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2C" w:rsidRPr="005D56A2" w:rsidRDefault="003B1316" w:rsidP="00A65CF7">
      <w:pPr>
        <w:ind w:left="-360"/>
      </w:pPr>
      <w:r w:rsidRPr="003B1316">
        <w:pict>
          <v:shapetype id="_x0000_t202" coordsize="21600,21600" o:spt="202" path="m,l,21600r21600,l21600,xe">
            <v:stroke joinstyle="miter"/>
            <v:path gradientshapeok="t" o:connecttype="rect"/>
          </v:shapetype>
          <v:shape id="_x0000_s1026" type="#_x0000_t202" style="position:absolute;left:0;text-align:left;margin-left:117pt;margin-top:0;width:396pt;height:99pt;z-index:251657728" stroked="f">
            <v:textbox style="mso-next-textbox:#_x0000_s1026">
              <w:txbxContent>
                <w:p w:rsidR="001C3030" w:rsidRPr="00A65CF7" w:rsidRDefault="001C3030" w:rsidP="00DE42ED">
                  <w:pPr>
                    <w:jc w:val="center"/>
                  </w:pPr>
                  <w:r w:rsidRPr="00A65CF7">
                    <w:t>MINISTERUL AGRICULTURII ŞI DEZVOLTĂRII RURALE</w:t>
                  </w:r>
                </w:p>
                <w:p w:rsidR="001C4737" w:rsidRDefault="001C3030" w:rsidP="00DE42ED">
                  <w:pPr>
                    <w:jc w:val="center"/>
                  </w:pPr>
                  <w:r w:rsidRPr="00A65CF7">
                    <w:t>INSPECTORATUL TERITORIAL PENTRU CALITATEA SEMINŢELOR ŞI MATERIALULUI SĂDITOR ARGEŞ</w:t>
                  </w:r>
                </w:p>
                <w:p w:rsidR="001C4737" w:rsidRPr="00A65CF7" w:rsidRDefault="001C4737" w:rsidP="00DE42ED">
                  <w:pPr>
                    <w:jc w:val="center"/>
                  </w:pPr>
                  <w:r w:rsidRPr="00A65CF7">
                    <w:t>Piteşti, Bd. Republicii Nr. 22, jud. Argeş</w:t>
                  </w:r>
                </w:p>
                <w:p w:rsidR="001C4737" w:rsidRPr="00A65CF7" w:rsidRDefault="001C4737" w:rsidP="00DE42ED">
                  <w:pPr>
                    <w:jc w:val="center"/>
                    <w:rPr>
                      <w:b/>
                      <w:bCs/>
                    </w:rPr>
                  </w:pPr>
                  <w:r w:rsidRPr="00A65CF7">
                    <w:rPr>
                      <w:b/>
                      <w:bCs/>
                    </w:rPr>
                    <w:t>Telefon: (004)0248218097; fax: (004)0248218097</w:t>
                  </w:r>
                </w:p>
                <w:p w:rsidR="001C4737" w:rsidRPr="00A65CF7" w:rsidRDefault="001C4737" w:rsidP="00DE42ED">
                  <w:pPr>
                    <w:jc w:val="center"/>
                    <w:rPr>
                      <w:b/>
                      <w:bCs/>
                    </w:rPr>
                  </w:pPr>
                  <w:r w:rsidRPr="00A65CF7">
                    <w:t xml:space="preserve">E-mail: </w:t>
                  </w:r>
                  <w:hyperlink r:id="rId7" w:history="1">
                    <w:r w:rsidRPr="00A65CF7">
                      <w:rPr>
                        <w:rStyle w:val="Hyperlink"/>
                      </w:rPr>
                      <w:t>itcsms_ag@rdsmail.ro</w:t>
                    </w:r>
                  </w:hyperlink>
                </w:p>
                <w:p w:rsidR="001C4737" w:rsidRPr="00A65CF7" w:rsidRDefault="001C4737" w:rsidP="00DE42ED">
                  <w:pPr>
                    <w:jc w:val="center"/>
                  </w:pPr>
                </w:p>
                <w:p w:rsidR="001C3030" w:rsidRPr="00A65CF7" w:rsidRDefault="001C3030" w:rsidP="00A65CF7">
                  <w:pPr>
                    <w:jc w:val="center"/>
                  </w:pPr>
                </w:p>
              </w:txbxContent>
            </v:textbox>
          </v:shape>
        </w:pict>
      </w:r>
      <w:r w:rsidR="001C3030" w:rsidRPr="005D56A2">
        <w:t xml:space="preserve">              </w:t>
      </w:r>
      <w:r w:rsidR="00AC1871">
        <w:rPr>
          <w:noProof/>
          <w:color w:val="2F598C"/>
          <w:lang w:val="en-US" w:eastAsia="en-US"/>
        </w:rPr>
        <w:drawing>
          <wp:inline distT="0" distB="0" distL="0" distR="0">
            <wp:extent cx="952500" cy="952500"/>
            <wp:effectExtent l="19050" t="0" r="0" b="0"/>
            <wp:docPr id="1" name="Picture 1"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001C3030" w:rsidRPr="005D56A2">
        <w:t xml:space="preserve">                                                           </w:t>
      </w:r>
      <w:r w:rsidR="00AF541B" w:rsidRPr="005D56A2">
        <w:t xml:space="preserve">                    </w:t>
      </w:r>
      <w:r w:rsidR="001C3030" w:rsidRPr="005D56A2">
        <w:t xml:space="preserve">                                                                                </w:t>
      </w:r>
      <w:r w:rsidR="00AF541B" w:rsidRPr="005D56A2">
        <w:t xml:space="preserve">              </w:t>
      </w:r>
    </w:p>
    <w:p w:rsidR="00A65CF7" w:rsidRPr="005D56A2" w:rsidRDefault="00A65CF7" w:rsidP="00A65CF7">
      <w:pPr>
        <w:ind w:left="6372" w:firstLine="708"/>
        <w:rPr>
          <w:bCs/>
        </w:rPr>
      </w:pPr>
    </w:p>
    <w:p w:rsidR="0072406B" w:rsidRPr="005D56A2" w:rsidRDefault="0072406B" w:rsidP="0072406B">
      <w:pPr>
        <w:pStyle w:val="BodyTextIndent3"/>
        <w:rPr>
          <w:b/>
          <w:bCs/>
          <w:sz w:val="24"/>
          <w:szCs w:val="24"/>
        </w:rPr>
      </w:pPr>
    </w:p>
    <w:p w:rsidR="00DE42ED" w:rsidRPr="005D56A2" w:rsidRDefault="00DE42ED" w:rsidP="00DE42ED">
      <w:pPr>
        <w:jc w:val="center"/>
        <w:rPr>
          <w:b/>
        </w:rPr>
      </w:pPr>
      <w:r w:rsidRPr="005D56A2">
        <w:rPr>
          <w:b/>
        </w:rPr>
        <w:tab/>
      </w:r>
      <w:r w:rsidRPr="005D56A2">
        <w:rPr>
          <w:b/>
        </w:rPr>
        <w:tab/>
      </w:r>
      <w:r w:rsidRPr="005D56A2">
        <w:rPr>
          <w:b/>
        </w:rPr>
        <w:tab/>
      </w:r>
      <w:r w:rsidRPr="005D56A2">
        <w:rPr>
          <w:b/>
        </w:rPr>
        <w:tab/>
      </w:r>
      <w:r w:rsidRPr="005D56A2">
        <w:rPr>
          <w:b/>
        </w:rPr>
        <w:tab/>
      </w:r>
      <w:r w:rsidRPr="005D56A2">
        <w:rPr>
          <w:b/>
        </w:rPr>
        <w:tab/>
      </w:r>
      <w:r w:rsidRPr="005D56A2">
        <w:rPr>
          <w:b/>
        </w:rPr>
        <w:tab/>
        <w:t>Nr.</w:t>
      </w:r>
      <w:r w:rsidR="00E938C2">
        <w:rPr>
          <w:b/>
        </w:rPr>
        <w:t xml:space="preserve"> 497</w:t>
      </w:r>
      <w:r w:rsidR="00BB562C">
        <w:rPr>
          <w:b/>
        </w:rPr>
        <w:t>/</w:t>
      </w:r>
      <w:r w:rsidR="00E938C2">
        <w:rPr>
          <w:b/>
        </w:rPr>
        <w:t>17.07.2023</w:t>
      </w:r>
    </w:p>
    <w:p w:rsidR="00DE42ED" w:rsidRPr="005D56A2" w:rsidRDefault="00DE42ED" w:rsidP="00DE42ED">
      <w:pPr>
        <w:jc w:val="center"/>
        <w:rPr>
          <w:b/>
        </w:rPr>
      </w:pPr>
    </w:p>
    <w:p w:rsidR="00DE42ED" w:rsidRPr="005D56A2" w:rsidRDefault="00DE42ED" w:rsidP="00DE42ED">
      <w:pPr>
        <w:jc w:val="center"/>
        <w:rPr>
          <w:b/>
        </w:rPr>
      </w:pPr>
    </w:p>
    <w:p w:rsidR="00DE42ED" w:rsidRPr="005D56A2" w:rsidRDefault="00DE42ED" w:rsidP="00DE42ED">
      <w:pPr>
        <w:jc w:val="center"/>
        <w:rPr>
          <w:b/>
        </w:rPr>
      </w:pPr>
      <w:r w:rsidRPr="005D56A2">
        <w:rPr>
          <w:b/>
        </w:rPr>
        <w:t>ITCSMS ARGES</w:t>
      </w:r>
    </w:p>
    <w:p w:rsidR="00DE42ED" w:rsidRPr="005D56A2" w:rsidRDefault="00DE42ED" w:rsidP="00DE42ED">
      <w:pPr>
        <w:jc w:val="center"/>
        <w:rPr>
          <w:b/>
        </w:rPr>
      </w:pPr>
    </w:p>
    <w:p w:rsidR="00DE42ED" w:rsidRPr="005D56A2" w:rsidRDefault="00DE42ED" w:rsidP="00DE42ED">
      <w:pPr>
        <w:jc w:val="center"/>
        <w:rPr>
          <w:b/>
        </w:rPr>
      </w:pPr>
    </w:p>
    <w:p w:rsidR="00DE42ED" w:rsidRPr="005D56A2" w:rsidRDefault="00DE42ED" w:rsidP="00DE42ED">
      <w:pPr>
        <w:jc w:val="center"/>
        <w:rPr>
          <w:b/>
        </w:rPr>
      </w:pPr>
      <w:r w:rsidRPr="005D56A2">
        <w:rPr>
          <w:b/>
        </w:rPr>
        <w:t xml:space="preserve">STRATEGIA SI OBIECTIVELE PROPUSE PENTRU DESFASURAREA ACTIVITATII CONFORM PROGRAMULUI DE GUVERNARE </w:t>
      </w:r>
    </w:p>
    <w:p w:rsidR="00DE42ED" w:rsidRPr="005D56A2" w:rsidRDefault="00DE42ED" w:rsidP="00DE42ED"/>
    <w:p w:rsidR="00DE42ED" w:rsidRPr="005D56A2" w:rsidRDefault="00DE42ED" w:rsidP="00DE42ED"/>
    <w:p w:rsidR="00DE42ED" w:rsidRPr="005D56A2" w:rsidRDefault="00DE42ED" w:rsidP="00DE42ED">
      <w:pPr>
        <w:spacing w:line="120" w:lineRule="auto"/>
      </w:pPr>
      <w:r w:rsidRPr="005D56A2">
        <w:t xml:space="preserve">                                                                </w:t>
      </w:r>
    </w:p>
    <w:p w:rsidR="00DE42ED" w:rsidRPr="005D56A2" w:rsidRDefault="002964C9" w:rsidP="00DE42ED">
      <w:pPr>
        <w:spacing w:line="360" w:lineRule="auto"/>
        <w:ind w:firstLine="709"/>
        <w:jc w:val="both"/>
        <w:rPr>
          <w:bCs/>
          <w:iCs/>
        </w:rPr>
      </w:pPr>
      <w:r>
        <w:rPr>
          <w:bCs/>
          <w:iCs/>
        </w:rPr>
        <w:t xml:space="preserve">In </w:t>
      </w:r>
      <w:r w:rsidR="00DE42ED" w:rsidRPr="005D56A2">
        <w:rPr>
          <w:bCs/>
          <w:iCs/>
        </w:rPr>
        <w:t>confor</w:t>
      </w:r>
      <w:r>
        <w:rPr>
          <w:bCs/>
          <w:iCs/>
        </w:rPr>
        <w:t xml:space="preserve">mitate cu </w:t>
      </w:r>
      <w:r w:rsidR="00DE42ED" w:rsidRPr="005D56A2">
        <w:rPr>
          <w:bCs/>
          <w:iCs/>
        </w:rPr>
        <w:t xml:space="preserve"> Leg</w:t>
      </w:r>
      <w:r>
        <w:rPr>
          <w:bCs/>
          <w:iCs/>
        </w:rPr>
        <w:t xml:space="preserve">ea </w:t>
      </w:r>
      <w:r w:rsidR="00DE42ED" w:rsidRPr="005D56A2">
        <w:rPr>
          <w:bCs/>
          <w:iCs/>
        </w:rPr>
        <w:t xml:space="preserve"> 266/2002, rerepublicata privind producerea, prelucrarea, controlul si certificarea calitatii, comercializarea semintelor si a materialului saditor, precum si testarea si inregistrarea soiurilor de plante</w:t>
      </w:r>
      <w:r>
        <w:rPr>
          <w:bCs/>
          <w:iCs/>
        </w:rPr>
        <w:t>,</w:t>
      </w:r>
      <w:r w:rsidRPr="002964C9">
        <w:rPr>
          <w:bCs/>
          <w:iCs/>
        </w:rPr>
        <w:t xml:space="preserve"> </w:t>
      </w:r>
      <w:r w:rsidRPr="005D56A2">
        <w:rPr>
          <w:bCs/>
          <w:iCs/>
        </w:rPr>
        <w:t>Inspectoratul Teritorial pentru Calitatea Seminţelor şi Materialului Săditor Argeş functioneaza ca institutie publica</w:t>
      </w:r>
      <w:r w:rsidRPr="002964C9">
        <w:rPr>
          <w:bCs/>
          <w:iCs/>
        </w:rPr>
        <w:t xml:space="preserve"> </w:t>
      </w:r>
      <w:r w:rsidRPr="005D56A2">
        <w:rPr>
          <w:bCs/>
          <w:iCs/>
        </w:rPr>
        <w:t>cu personalitate juridica, in subordinea Ministerului Agriculturii si Dezvoltarii Rurale, respectiv a  Directiei Monitorizare Inspectii, Verificare si Control – Inspectia Nationala pentru Calitatea Semintelor.</w:t>
      </w:r>
    </w:p>
    <w:p w:rsidR="00DE42ED" w:rsidRDefault="00DE42ED" w:rsidP="00DE42ED">
      <w:pPr>
        <w:spacing w:line="360" w:lineRule="auto"/>
        <w:ind w:firstLine="709"/>
        <w:jc w:val="both"/>
        <w:rPr>
          <w:bCs/>
          <w:iCs/>
        </w:rPr>
      </w:pPr>
      <w:r w:rsidRPr="005D56A2">
        <w:rPr>
          <w:bCs/>
          <w:iCs/>
        </w:rPr>
        <w:t>ITCSMS Argeş este u</w:t>
      </w:r>
      <w:r w:rsidR="002964C9">
        <w:rPr>
          <w:bCs/>
          <w:iCs/>
        </w:rPr>
        <w:t>nitate prestatoare de servicii</w:t>
      </w:r>
      <w:r w:rsidRPr="005D56A2">
        <w:rPr>
          <w:bCs/>
          <w:iCs/>
        </w:rPr>
        <w:t xml:space="preserve"> </w:t>
      </w:r>
      <w:r w:rsidR="002964C9">
        <w:rPr>
          <w:bCs/>
          <w:iCs/>
        </w:rPr>
        <w:t xml:space="preserve">si isi </w:t>
      </w:r>
      <w:r w:rsidRPr="005D56A2">
        <w:rPr>
          <w:bCs/>
          <w:iCs/>
        </w:rPr>
        <w:t>desfas</w:t>
      </w:r>
      <w:r w:rsidR="002964C9">
        <w:rPr>
          <w:bCs/>
          <w:iCs/>
        </w:rPr>
        <w:t xml:space="preserve">oara </w:t>
      </w:r>
      <w:r w:rsidRPr="005D56A2">
        <w:rPr>
          <w:bCs/>
          <w:iCs/>
        </w:rPr>
        <w:t xml:space="preserve"> activitatea pe teritoriul a 2 judete Arges si Valcea</w:t>
      </w:r>
      <w:r w:rsidR="002964C9">
        <w:rPr>
          <w:bCs/>
          <w:iCs/>
        </w:rPr>
        <w:t xml:space="preserve"> fiind finantata din venituri proprii si subventii acordate de la bugetul de stat.</w:t>
      </w:r>
      <w:r w:rsidRPr="005D56A2">
        <w:rPr>
          <w:bCs/>
          <w:iCs/>
        </w:rPr>
        <w:t xml:space="preserve"> </w:t>
      </w:r>
    </w:p>
    <w:p w:rsidR="002964C9" w:rsidRPr="005D56A2" w:rsidRDefault="002964C9" w:rsidP="00DE42ED">
      <w:pPr>
        <w:spacing w:line="360" w:lineRule="auto"/>
        <w:ind w:firstLine="709"/>
        <w:jc w:val="both"/>
        <w:rPr>
          <w:bCs/>
          <w:iCs/>
        </w:rPr>
      </w:pPr>
      <w:r w:rsidRPr="005D56A2">
        <w:rPr>
          <w:bCs/>
          <w:iCs/>
        </w:rPr>
        <w:t>Inspectoratul Teritorial pentru Calitatea Seminţelor şi Materialului Săditor Argeş</w:t>
      </w:r>
      <w:r>
        <w:rPr>
          <w:bCs/>
          <w:iCs/>
        </w:rPr>
        <w:t>, in calitate de institutie publica abilitata pentru gestionarea managementului semintelor si materialului saditor, are ca atributi</w:t>
      </w:r>
      <w:r w:rsidR="00CC0FF1">
        <w:rPr>
          <w:bCs/>
          <w:iCs/>
        </w:rPr>
        <w:t>i</w:t>
      </w:r>
      <w:r>
        <w:rPr>
          <w:bCs/>
          <w:iCs/>
        </w:rPr>
        <w:t>: efectuarea controlului, certificarea identitatii si a calitatii semintelor, inregistrarea, supravegherea si monitorizarea operatorilor economici furnizori de seminte si mater</w:t>
      </w:r>
      <w:r w:rsidR="004025B2">
        <w:rPr>
          <w:bCs/>
          <w:iCs/>
        </w:rPr>
        <w:t>ial saditor, in toate etapele producerii, prelucarii si comercializarii, avand urmatoarele activitati principale:</w:t>
      </w:r>
    </w:p>
    <w:p w:rsidR="00DE42ED" w:rsidRPr="005D56A2" w:rsidRDefault="00DE42ED" w:rsidP="00DE42ED">
      <w:pPr>
        <w:spacing w:line="360" w:lineRule="auto"/>
        <w:ind w:left="810"/>
        <w:jc w:val="both"/>
      </w:pPr>
      <w:r w:rsidRPr="005D56A2">
        <w:t>- înregistrarea</w:t>
      </w:r>
      <w:r w:rsidR="00CC0FF1">
        <w:t>, eliberarea si retragerea autorizatiilor de functionare pentru operatorii economici care efectueaza operatiuni de producere, prelucrare si/sau comercializare</w:t>
      </w:r>
      <w:r w:rsidRPr="005D56A2">
        <w:t xml:space="preserve"> </w:t>
      </w:r>
      <w:r w:rsidR="00CC0FF1">
        <w:t>a</w:t>
      </w:r>
      <w:r w:rsidRPr="005D56A2">
        <w:t xml:space="preserve"> sem</w:t>
      </w:r>
      <w:r w:rsidR="00CC0FF1">
        <w:t>inţelor şi materialului săditor, inclusiv instruirea si atestarea personalului de specialitate pentru activitati specifice</w:t>
      </w:r>
      <w:r w:rsidRPr="005D56A2">
        <w:t>;</w:t>
      </w:r>
    </w:p>
    <w:p w:rsidR="00DE42ED" w:rsidRDefault="00DE42ED" w:rsidP="00DE42ED">
      <w:pPr>
        <w:spacing w:line="360" w:lineRule="auto"/>
        <w:ind w:left="810"/>
        <w:jc w:val="both"/>
      </w:pPr>
      <w:r w:rsidRPr="005D56A2">
        <w:t xml:space="preserve">-  </w:t>
      </w:r>
      <w:r w:rsidR="00CC0FF1">
        <w:t xml:space="preserve">elaborarea programelor anuale de multiplicare, pe specii, soiuri, categorii de samanta, pe baza declaratiilor de multiplicare ale operatorilor economici inregistrati cat si asigurarea si exercitarea controalelor specifice, in scopul mentinerii calitatii semintelor la toate verigile de inmultire, prin personalul atestat de autoritatea oficiala nationala; </w:t>
      </w:r>
    </w:p>
    <w:p w:rsidR="00CC0FF1" w:rsidRPr="005D56A2" w:rsidRDefault="00CC0FF1" w:rsidP="00DE42ED">
      <w:pPr>
        <w:spacing w:line="360" w:lineRule="auto"/>
        <w:ind w:left="810"/>
        <w:jc w:val="both"/>
      </w:pPr>
      <w:r>
        <w:t xml:space="preserve">- certificarea finala a semintelor si materialului saditor, pe baza declaratiilor de certificare ale operatorilor economici, respectiv a esantioanelor oficiale prelevate de personalul acreditat al </w:t>
      </w:r>
      <w:r>
        <w:lastRenderedPageBreak/>
        <w:t xml:space="preserve">institutiei, precum si a rezultatelor testarii oficiale realizate in laborator, prin metode si tehnici de lucru standardizate si armonizate la nivelul Uniunii Europene; </w:t>
      </w:r>
    </w:p>
    <w:p w:rsidR="00DE42ED" w:rsidRPr="005D56A2" w:rsidRDefault="00DE42ED" w:rsidP="00CC0FF1">
      <w:pPr>
        <w:spacing w:line="360" w:lineRule="auto"/>
        <w:ind w:left="810"/>
        <w:jc w:val="both"/>
      </w:pPr>
      <w:r w:rsidRPr="005D56A2">
        <w:t xml:space="preserve">-  </w:t>
      </w:r>
      <w:r w:rsidR="00CC0FF1">
        <w:t>monitorizarea operatorilor economici pe parcursul desfasurarii activitatilor specifice pentru care sunt inregistarti, in scopul asigurarii legalitatii acestora, constatarea contarventiilor si aplicarea sanctiunilor prevazute de Legea 266/2002, rerepublicata prin persoanele imputernicite in conformitate cu prevederile MADR nr. 1005/2015;</w:t>
      </w:r>
    </w:p>
    <w:p w:rsidR="00DE42ED" w:rsidRPr="005D56A2" w:rsidRDefault="00DE42ED" w:rsidP="00DE42ED">
      <w:pPr>
        <w:spacing w:line="360" w:lineRule="auto"/>
        <w:ind w:left="810"/>
        <w:jc w:val="both"/>
        <w:rPr>
          <w:lang w:val="it-IT"/>
        </w:rPr>
      </w:pPr>
      <w:r w:rsidRPr="005D56A2">
        <w:rPr>
          <w:lang w:val="it-IT"/>
        </w:rPr>
        <w:t xml:space="preserve">-   îndeplinirea sarcinilor şi </w:t>
      </w:r>
      <w:r w:rsidR="00CC0FF1">
        <w:rPr>
          <w:lang w:val="it-IT"/>
        </w:rPr>
        <w:t xml:space="preserve">instructiunilor </w:t>
      </w:r>
      <w:r w:rsidRPr="005D56A2">
        <w:rPr>
          <w:lang w:val="it-IT"/>
        </w:rPr>
        <w:t xml:space="preserve"> stabilite de </w:t>
      </w:r>
      <w:r w:rsidR="00CC0FF1">
        <w:rPr>
          <w:lang w:val="it-IT"/>
        </w:rPr>
        <w:t>MADR</w:t>
      </w:r>
      <w:r w:rsidRPr="005D56A2">
        <w:rPr>
          <w:lang w:val="it-IT"/>
        </w:rPr>
        <w:t xml:space="preserve"> în conformitate cu prevederile legale în vigoare.</w:t>
      </w:r>
    </w:p>
    <w:p w:rsidR="00DE42ED" w:rsidRDefault="00DE42ED" w:rsidP="00DE42ED">
      <w:pPr>
        <w:pStyle w:val="NoSpacing"/>
        <w:spacing w:line="360" w:lineRule="auto"/>
        <w:ind w:firstLine="630"/>
        <w:jc w:val="both"/>
        <w:rPr>
          <w:sz w:val="24"/>
          <w:szCs w:val="24"/>
          <w:lang w:val="it-IT"/>
        </w:rPr>
      </w:pPr>
      <w:r w:rsidRPr="005D56A2">
        <w:rPr>
          <w:sz w:val="24"/>
          <w:szCs w:val="24"/>
          <w:lang w:val="it-IT"/>
        </w:rPr>
        <w:t>Pentru gestionarea problemelor legate de producerea, prelucrarea și comercializarea semințelor și materialului săditor la nivelul județului Arges, ITCSMS Arges dispune de personal competent atestat în acest sens de INCS, precum şi de un laborator pentru eşantionarea loturilor de seminţe şi efectuarea testelor de calitate specifice certificării oficiale a seminţelor şi materialului săditor, autorizat/reautorizat  oficial</w:t>
      </w:r>
      <w:r w:rsidRPr="005D56A2">
        <w:rPr>
          <w:bCs/>
          <w:iCs/>
          <w:sz w:val="24"/>
          <w:szCs w:val="24"/>
          <w:lang w:val="ro-RO"/>
        </w:rPr>
        <w:t xml:space="preserve"> </w:t>
      </w:r>
      <w:r w:rsidR="002B4C19">
        <w:rPr>
          <w:bCs/>
          <w:iCs/>
          <w:sz w:val="24"/>
          <w:szCs w:val="24"/>
          <w:lang w:val="ro-RO"/>
        </w:rPr>
        <w:t xml:space="preserve">odata la 4 ani, </w:t>
      </w:r>
      <w:r w:rsidRPr="005D56A2">
        <w:rPr>
          <w:bCs/>
          <w:iCs/>
          <w:sz w:val="24"/>
          <w:szCs w:val="24"/>
          <w:lang w:val="ro-RO"/>
        </w:rPr>
        <w:t>conform Ordinului MADR nr.</w:t>
      </w:r>
      <w:r w:rsidRPr="005D56A2">
        <w:rPr>
          <w:b/>
          <w:sz w:val="24"/>
          <w:szCs w:val="24"/>
          <w:lang w:val="ro-RO"/>
        </w:rPr>
        <w:t xml:space="preserve"> 141/2012 </w:t>
      </w:r>
      <w:r w:rsidRPr="005D56A2">
        <w:rPr>
          <w:sz w:val="24"/>
          <w:szCs w:val="24"/>
          <w:lang w:val="ro-RO"/>
        </w:rPr>
        <w:t xml:space="preserve">pentru aprobarea Procedurilor, condiţiilor şi regulilor privind autorizarea oficială a laboratoarelor pentru testarea seminţelor oficial şi sub supraveghere oficială şi </w:t>
      </w:r>
      <w:r w:rsidRPr="005D56A2">
        <w:rPr>
          <w:b/>
          <w:sz w:val="24"/>
          <w:szCs w:val="24"/>
          <w:lang w:val="ro-RO"/>
        </w:rPr>
        <w:t xml:space="preserve">SR EN ISO/CEI 17025:2018: </w:t>
      </w:r>
      <w:r w:rsidRPr="005D56A2">
        <w:rPr>
          <w:rStyle w:val="Emphasis"/>
          <w:i w:val="0"/>
          <w:iCs w:val="0"/>
          <w:sz w:val="24"/>
          <w:szCs w:val="24"/>
          <w:bdr w:val="none" w:sz="0" w:space="0" w:color="auto" w:frame="1"/>
          <w:shd w:val="clear" w:color="auto" w:fill="FFFFFF"/>
          <w:lang w:val="ro-RO"/>
        </w:rPr>
        <w:t xml:space="preserve">Cerințe generale pentru competența laboratoarelor de încercări și etalonări de catre </w:t>
      </w:r>
      <w:r w:rsidRPr="005D56A2">
        <w:rPr>
          <w:sz w:val="24"/>
          <w:szCs w:val="24"/>
          <w:lang w:val="it-IT"/>
        </w:rPr>
        <w:t xml:space="preserve"> structurile desemnate ale Ministerului Agriculturii și Dezvoltării Rurale, în conformitate cu prevederile standardelor internaţionale de calitate.</w:t>
      </w:r>
    </w:p>
    <w:p w:rsidR="00CC0FF1" w:rsidRPr="005D56A2" w:rsidRDefault="00CC0FF1" w:rsidP="00DE42ED">
      <w:pPr>
        <w:pStyle w:val="NoSpacing"/>
        <w:spacing w:line="360" w:lineRule="auto"/>
        <w:ind w:firstLine="630"/>
        <w:jc w:val="both"/>
        <w:rPr>
          <w:sz w:val="24"/>
          <w:szCs w:val="24"/>
          <w:lang w:val="it-IT"/>
        </w:rPr>
      </w:pPr>
    </w:p>
    <w:p w:rsidR="00DE42ED" w:rsidRPr="005D56A2" w:rsidRDefault="00DE42ED" w:rsidP="00DE42ED">
      <w:pPr>
        <w:spacing w:line="360" w:lineRule="auto"/>
        <w:ind w:firstLine="720"/>
        <w:jc w:val="both"/>
      </w:pPr>
      <w:r w:rsidRPr="005D56A2">
        <w:t xml:space="preserve">Intreaga activitate a ITCSMS Arges are ca scop implementarea în teritoriu a politicii agricole prin urmatoarele </w:t>
      </w:r>
      <w:r w:rsidRPr="005D56A2">
        <w:rPr>
          <w:b/>
        </w:rPr>
        <w:t>obiective generale</w:t>
      </w:r>
      <w:r w:rsidRPr="005D56A2">
        <w:t xml:space="preserve">: </w:t>
      </w:r>
    </w:p>
    <w:p w:rsidR="00DE42ED" w:rsidRPr="005D56A2" w:rsidRDefault="00DE42ED" w:rsidP="00DE42ED">
      <w:pPr>
        <w:pStyle w:val="NoSpacing"/>
        <w:spacing w:line="360" w:lineRule="auto"/>
        <w:ind w:firstLine="708"/>
        <w:jc w:val="both"/>
        <w:rPr>
          <w:rFonts w:cs="Trebuchet MS"/>
          <w:sz w:val="24"/>
          <w:szCs w:val="24"/>
          <w:lang w:val="it-IT"/>
        </w:rPr>
      </w:pPr>
      <w:r w:rsidRPr="005D56A2">
        <w:rPr>
          <w:sz w:val="24"/>
          <w:szCs w:val="24"/>
          <w:lang w:val="it-IT"/>
        </w:rPr>
        <w:t xml:space="preserve">- </w:t>
      </w:r>
      <w:r w:rsidRPr="005D56A2">
        <w:rPr>
          <w:rFonts w:cs="Trebuchet MS"/>
          <w:sz w:val="24"/>
          <w:szCs w:val="24"/>
          <w:lang w:val="it-IT"/>
        </w:rPr>
        <w:t>Conformitatea cu legislatia in vigoare, Regulamentul de Organizare, Regulamentul de Ordine interioara si deciziile conducerii;</w:t>
      </w:r>
    </w:p>
    <w:p w:rsidR="00DE42ED" w:rsidRPr="005D56A2" w:rsidRDefault="00DE42ED" w:rsidP="00DE42ED">
      <w:pPr>
        <w:pStyle w:val="NoSpacing"/>
        <w:spacing w:line="360" w:lineRule="auto"/>
        <w:ind w:firstLine="708"/>
        <w:jc w:val="both"/>
        <w:rPr>
          <w:rFonts w:cs="Trebuchet MS"/>
          <w:sz w:val="24"/>
          <w:szCs w:val="24"/>
          <w:lang w:val="it-IT"/>
        </w:rPr>
      </w:pPr>
      <w:r w:rsidRPr="005D56A2">
        <w:rPr>
          <w:rFonts w:cs="Trebuchet MS"/>
          <w:sz w:val="24"/>
          <w:szCs w:val="24"/>
          <w:lang w:val="it-IT"/>
        </w:rPr>
        <w:t>- Realizarea atributiilor stabilite in concordanta cu declaratia de politica a institutiei in conditii de eficacitate, economicitate si eficienta;</w:t>
      </w:r>
    </w:p>
    <w:p w:rsidR="00DE42ED" w:rsidRPr="005D56A2" w:rsidRDefault="00DE42ED" w:rsidP="00DE42ED">
      <w:pPr>
        <w:pStyle w:val="NoSpacing"/>
        <w:spacing w:line="360" w:lineRule="auto"/>
        <w:ind w:firstLine="708"/>
        <w:jc w:val="both"/>
        <w:rPr>
          <w:rFonts w:cs="Trebuchet MS"/>
          <w:sz w:val="24"/>
          <w:szCs w:val="24"/>
          <w:lang w:val="it-IT"/>
        </w:rPr>
      </w:pPr>
      <w:r w:rsidRPr="005D56A2">
        <w:rPr>
          <w:rFonts w:cs="Trebuchet MS"/>
          <w:sz w:val="24"/>
          <w:szCs w:val="24"/>
          <w:lang w:val="it-IT"/>
        </w:rPr>
        <w:t>- Dezvoltarea si intretinerea unor sisteme de pastrare, prelucrare, actualizare si difuzare a datelor si informarilor la nivelul institutiei;</w:t>
      </w:r>
    </w:p>
    <w:p w:rsidR="00DE42ED" w:rsidRPr="005D56A2" w:rsidRDefault="00DE42ED" w:rsidP="00DE42ED">
      <w:pPr>
        <w:pStyle w:val="NoSpacing"/>
        <w:spacing w:line="360" w:lineRule="auto"/>
        <w:ind w:firstLine="708"/>
        <w:jc w:val="both"/>
        <w:rPr>
          <w:sz w:val="24"/>
          <w:szCs w:val="24"/>
          <w:lang w:val="it-IT"/>
        </w:rPr>
      </w:pPr>
      <w:r w:rsidRPr="005D56A2">
        <w:rPr>
          <w:rFonts w:cs="Trebuchet MS"/>
          <w:sz w:val="24"/>
          <w:szCs w:val="24"/>
          <w:lang w:val="it-IT"/>
        </w:rPr>
        <w:t>- Protejarea fondurilor publice impotriva pierderilor datorate erorii, abuzului sau fraudei</w:t>
      </w:r>
    </w:p>
    <w:p w:rsidR="00DE42ED" w:rsidRPr="005D56A2" w:rsidRDefault="00DE42ED" w:rsidP="00DE42ED">
      <w:pPr>
        <w:spacing w:line="360" w:lineRule="auto"/>
        <w:jc w:val="both"/>
      </w:pPr>
      <w:r w:rsidRPr="005D56A2">
        <w:t xml:space="preserve">La baza realizarii obiectivelor generale stau urmatoarele </w:t>
      </w:r>
      <w:r w:rsidRPr="005D56A2">
        <w:rPr>
          <w:b/>
        </w:rPr>
        <w:t>obiective specifice</w:t>
      </w:r>
      <w:r w:rsidRPr="005D56A2">
        <w:t xml:space="preserve"> </w:t>
      </w:r>
    </w:p>
    <w:p w:rsidR="00DE42ED" w:rsidRPr="005D56A2" w:rsidRDefault="00DE42ED" w:rsidP="00DE42ED">
      <w:pPr>
        <w:spacing w:line="360" w:lineRule="auto"/>
        <w:jc w:val="both"/>
      </w:pPr>
      <w:r w:rsidRPr="005D56A2">
        <w:rPr>
          <w:b/>
        </w:rPr>
        <w:t>1. Asigurarea necesarului de sământă si material săditor la nivelul cerinţelor europene prin:</w:t>
      </w:r>
    </w:p>
    <w:p w:rsidR="00DE42ED" w:rsidRPr="005D56A2" w:rsidRDefault="00DE42ED" w:rsidP="00DE42ED">
      <w:pPr>
        <w:spacing w:line="360" w:lineRule="auto"/>
        <w:ind w:firstLine="708"/>
        <w:jc w:val="both"/>
      </w:pPr>
      <w:r w:rsidRPr="005D56A2">
        <w:t>- Înregistrarea  operatorilor economici pentru producerea, prelucrarea şi/sau comercializarea seminţelor şi materialului săditor;</w:t>
      </w:r>
    </w:p>
    <w:p w:rsidR="00DE42ED" w:rsidRPr="005D56A2" w:rsidRDefault="00DE42ED" w:rsidP="00DE42ED">
      <w:pPr>
        <w:spacing w:line="360" w:lineRule="auto"/>
        <w:ind w:firstLine="708"/>
        <w:jc w:val="both"/>
      </w:pPr>
      <w:r w:rsidRPr="005D56A2">
        <w:t>-   Monitorizarea operatorilor economici înregist</w:t>
      </w:r>
      <w:r w:rsidR="005D56A2">
        <w:t>r</w:t>
      </w:r>
      <w:r w:rsidRPr="005D56A2">
        <w:t>aţi;</w:t>
      </w:r>
    </w:p>
    <w:p w:rsidR="00DE42ED" w:rsidRPr="005D56A2" w:rsidRDefault="00DE42ED" w:rsidP="00DE42ED">
      <w:pPr>
        <w:spacing w:line="360" w:lineRule="auto"/>
        <w:ind w:firstLine="708"/>
        <w:jc w:val="both"/>
      </w:pPr>
      <w:r w:rsidRPr="005D56A2">
        <w:t>- Instruirea si testarea persoanelor responsabile cu producerea, prelucrarea si comercializarea semintelor si materialu</w:t>
      </w:r>
      <w:r w:rsidR="005D56A2">
        <w:t>lu</w:t>
      </w:r>
      <w:r w:rsidRPr="005D56A2">
        <w:t>i saditor;</w:t>
      </w:r>
    </w:p>
    <w:p w:rsidR="00DE42ED" w:rsidRPr="005D56A2" w:rsidRDefault="00DE42ED" w:rsidP="00DE42ED">
      <w:pPr>
        <w:spacing w:line="360" w:lineRule="auto"/>
        <w:ind w:firstLine="720"/>
        <w:jc w:val="both"/>
      </w:pPr>
      <w:r w:rsidRPr="005D56A2">
        <w:t>-   Monitorizarea permanentă a pieţei seminţelor;</w:t>
      </w:r>
    </w:p>
    <w:p w:rsidR="00DE42ED" w:rsidRPr="005D56A2" w:rsidRDefault="00DE42ED" w:rsidP="00DE42ED">
      <w:pPr>
        <w:spacing w:line="360" w:lineRule="auto"/>
        <w:ind w:firstLine="708"/>
        <w:jc w:val="both"/>
        <w:rPr>
          <w:lang w:val="it-IT"/>
        </w:rPr>
      </w:pPr>
      <w:r w:rsidRPr="005D56A2">
        <w:rPr>
          <w:lang w:val="it-IT"/>
        </w:rPr>
        <w:lastRenderedPageBreak/>
        <w:t xml:space="preserve">Aceste  activitati se desfășoară în conformitate cu prevederile Ord. MADR nr.769/2009 cu modificarile și completarile ulterioare. </w:t>
      </w:r>
    </w:p>
    <w:p w:rsidR="00DE42ED" w:rsidRPr="005D56A2" w:rsidRDefault="00DE42ED" w:rsidP="00DE42ED">
      <w:pPr>
        <w:spacing w:line="360" w:lineRule="auto"/>
        <w:ind w:firstLine="720"/>
        <w:jc w:val="both"/>
        <w:rPr>
          <w:lang w:val="it-IT"/>
        </w:rPr>
      </w:pPr>
      <w:r w:rsidRPr="005D56A2">
        <w:rPr>
          <w:lang w:val="it-IT"/>
        </w:rPr>
        <w:t xml:space="preserve">Astfel in </w:t>
      </w:r>
      <w:r w:rsidR="002B4C19">
        <w:rPr>
          <w:lang w:val="it-IT"/>
        </w:rPr>
        <w:t xml:space="preserve">perioada 01.01.2023 - pana in prezent </w:t>
      </w:r>
      <w:r w:rsidRPr="005D56A2">
        <w:rPr>
          <w:lang w:val="it-IT"/>
        </w:rPr>
        <w:t xml:space="preserve"> au fost :</w:t>
      </w:r>
    </w:p>
    <w:p w:rsidR="00DE42ED" w:rsidRPr="005D56A2" w:rsidRDefault="00DE42ED" w:rsidP="00DE42ED">
      <w:pPr>
        <w:spacing w:line="360" w:lineRule="auto"/>
        <w:ind w:firstLine="720"/>
        <w:jc w:val="both"/>
        <w:rPr>
          <w:lang w:val="it-IT"/>
        </w:rPr>
      </w:pPr>
      <w:r w:rsidRPr="005D56A2">
        <w:rPr>
          <w:lang w:val="it-IT"/>
        </w:rPr>
        <w:t xml:space="preserve">- inregistrati </w:t>
      </w:r>
      <w:r w:rsidR="00CC0FF1">
        <w:rPr>
          <w:lang w:val="it-IT"/>
        </w:rPr>
        <w:t>9</w:t>
      </w:r>
      <w:r w:rsidRPr="005D56A2">
        <w:rPr>
          <w:lang w:val="it-IT"/>
        </w:rPr>
        <w:t xml:space="preserve"> operatori economici carora li s-au eliberat </w:t>
      </w:r>
      <w:r w:rsidR="00CC0FF1">
        <w:rPr>
          <w:lang w:val="it-IT"/>
        </w:rPr>
        <w:t>13</w:t>
      </w:r>
      <w:r w:rsidRPr="005D56A2">
        <w:rPr>
          <w:lang w:val="it-IT"/>
        </w:rPr>
        <w:t xml:space="preserve"> autorizatii de producere, prelucrare, comercializare ;</w:t>
      </w:r>
    </w:p>
    <w:p w:rsidR="00DE42ED" w:rsidRPr="005D56A2" w:rsidRDefault="00DE42ED" w:rsidP="0010070C">
      <w:pPr>
        <w:spacing w:line="360" w:lineRule="auto"/>
        <w:ind w:firstLine="720"/>
        <w:jc w:val="both"/>
        <w:rPr>
          <w:lang w:val="it-IT"/>
        </w:rPr>
      </w:pPr>
      <w:r w:rsidRPr="005D56A2">
        <w:rPr>
          <w:lang w:val="it-IT"/>
        </w:rPr>
        <w:t xml:space="preserve">- monitorizati </w:t>
      </w:r>
      <w:r w:rsidR="00D920B6">
        <w:rPr>
          <w:lang w:val="it-IT"/>
        </w:rPr>
        <w:t>1</w:t>
      </w:r>
      <w:r w:rsidR="00CC0FF1">
        <w:rPr>
          <w:lang w:val="it-IT"/>
        </w:rPr>
        <w:t>16</w:t>
      </w:r>
      <w:r w:rsidRPr="005D56A2">
        <w:rPr>
          <w:lang w:val="it-IT"/>
        </w:rPr>
        <w:t xml:space="preserve"> operatori economici care au solicitat prelungirea activitatii </w:t>
      </w:r>
      <w:r w:rsidR="00D920B6">
        <w:rPr>
          <w:lang w:val="it-IT"/>
        </w:rPr>
        <w:t>in perioada mentionata</w:t>
      </w:r>
      <w:r w:rsidRPr="005D56A2">
        <w:rPr>
          <w:lang w:val="it-IT"/>
        </w:rPr>
        <w:t xml:space="preserve"> </w:t>
      </w:r>
      <w:r w:rsidR="005D56A2">
        <w:rPr>
          <w:lang w:val="it-IT"/>
        </w:rPr>
        <w:t>si li s-au acordat</w:t>
      </w:r>
      <w:r w:rsidRPr="005D56A2">
        <w:rPr>
          <w:lang w:val="it-IT"/>
        </w:rPr>
        <w:t xml:space="preserve"> </w:t>
      </w:r>
      <w:r w:rsidR="00D920B6">
        <w:rPr>
          <w:lang w:val="it-IT"/>
        </w:rPr>
        <w:t>198</w:t>
      </w:r>
      <w:r w:rsidRPr="005D56A2">
        <w:rPr>
          <w:lang w:val="it-IT"/>
        </w:rPr>
        <w:t xml:space="preserve"> de vize ;</w:t>
      </w:r>
    </w:p>
    <w:p w:rsidR="00DE42ED" w:rsidRPr="005D56A2" w:rsidRDefault="00BB562C" w:rsidP="00DE42ED">
      <w:pPr>
        <w:spacing w:line="360" w:lineRule="auto"/>
        <w:ind w:firstLine="720"/>
        <w:jc w:val="both"/>
        <w:rPr>
          <w:lang w:val="it-IT"/>
        </w:rPr>
      </w:pPr>
      <w:r>
        <w:rPr>
          <w:lang w:val="it-IT"/>
        </w:rPr>
        <w:t>-</w:t>
      </w:r>
      <w:r w:rsidR="00DE42ED" w:rsidRPr="005D56A2">
        <w:rPr>
          <w:lang w:val="it-IT"/>
        </w:rPr>
        <w:t xml:space="preserve"> au fost instruite si testate </w:t>
      </w:r>
      <w:r w:rsidR="00D920B6">
        <w:rPr>
          <w:lang w:val="it-IT"/>
        </w:rPr>
        <w:t xml:space="preserve">58 </w:t>
      </w:r>
      <w:r w:rsidR="00DE42ED" w:rsidRPr="005D56A2">
        <w:t>persoane responsabile cu producerea, prelucrarea si comercializarea semintelor si materialu</w:t>
      </w:r>
      <w:r w:rsidR="005D56A2">
        <w:t>lu</w:t>
      </w:r>
      <w:r w:rsidR="00DE42ED" w:rsidRPr="005D56A2">
        <w:t>i saditor.</w:t>
      </w:r>
    </w:p>
    <w:p w:rsidR="00DE42ED" w:rsidRPr="005D56A2" w:rsidRDefault="00DE42ED" w:rsidP="00CC0FF1">
      <w:pPr>
        <w:spacing w:line="360" w:lineRule="auto"/>
        <w:ind w:firstLine="720"/>
        <w:jc w:val="both"/>
        <w:rPr>
          <w:lang w:val="it-IT"/>
        </w:rPr>
      </w:pPr>
      <w:r w:rsidRPr="005D56A2">
        <w:rPr>
          <w:lang w:val="it-IT"/>
        </w:rPr>
        <w:t>- monitorizarea pietei semintelor s-a efectuat prin controale periodice la operatorii economici, in piete si targuri urmarindu-se modul de comercializare a semintelor si materialului saditor. In urma acestor controale, nu au fost aplicate amenzi.</w:t>
      </w:r>
    </w:p>
    <w:p w:rsidR="00DE42ED" w:rsidRPr="005D56A2" w:rsidRDefault="00DE42ED" w:rsidP="00DE42ED">
      <w:pPr>
        <w:spacing w:line="360" w:lineRule="auto"/>
        <w:jc w:val="both"/>
        <w:rPr>
          <w:b/>
        </w:rPr>
      </w:pPr>
      <w:r w:rsidRPr="005D56A2">
        <w:rPr>
          <w:b/>
        </w:rPr>
        <w:t xml:space="preserve"> 2. Producerea, prelucrarea şi/sau comercializarea seminţelor şi materialului săditor în condiţii corespunzătoare prin :</w:t>
      </w:r>
    </w:p>
    <w:p w:rsidR="00DE42ED" w:rsidRPr="005D56A2" w:rsidRDefault="00DE42ED" w:rsidP="00DE42ED">
      <w:pPr>
        <w:spacing w:line="360" w:lineRule="auto"/>
        <w:ind w:firstLine="720"/>
        <w:jc w:val="both"/>
      </w:pPr>
      <w:r w:rsidRPr="005D56A2">
        <w:t>-  Controlul în câmp al culturilor semincere</w:t>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940"/>
      </w:tblGrid>
      <w:tr w:rsidR="00DE42ED" w:rsidRPr="005D56A2" w:rsidTr="00FB66DB">
        <w:trPr>
          <w:trHeight w:val="644"/>
        </w:trPr>
        <w:tc>
          <w:tcPr>
            <w:tcW w:w="3420" w:type="dxa"/>
            <w:vAlign w:val="center"/>
          </w:tcPr>
          <w:p w:rsidR="00DE42ED" w:rsidRPr="005D56A2" w:rsidRDefault="00DE42ED" w:rsidP="00FB66DB">
            <w:pPr>
              <w:pStyle w:val="Heading1"/>
              <w:jc w:val="center"/>
              <w:rPr>
                <w:b w:val="0"/>
                <w:bCs w:val="0"/>
                <w:lang w:val="ro-RO"/>
              </w:rPr>
            </w:pPr>
          </w:p>
          <w:p w:rsidR="00DE42ED" w:rsidRPr="005D56A2" w:rsidRDefault="00DE42ED" w:rsidP="00FB66DB">
            <w:pPr>
              <w:pStyle w:val="Heading1"/>
              <w:jc w:val="center"/>
              <w:rPr>
                <w:b w:val="0"/>
                <w:bCs w:val="0"/>
                <w:lang w:val="ro-RO"/>
              </w:rPr>
            </w:pPr>
            <w:r w:rsidRPr="005D56A2">
              <w:rPr>
                <w:b w:val="0"/>
                <w:bCs w:val="0"/>
                <w:lang w:val="ro-RO"/>
              </w:rPr>
              <w:t>SPECIE</w:t>
            </w:r>
          </w:p>
        </w:tc>
        <w:tc>
          <w:tcPr>
            <w:tcW w:w="5940" w:type="dxa"/>
            <w:vAlign w:val="center"/>
          </w:tcPr>
          <w:p w:rsidR="00DE42ED" w:rsidRPr="005D56A2" w:rsidRDefault="00DE42ED" w:rsidP="00FB66DB">
            <w:pPr>
              <w:pStyle w:val="Heading1"/>
              <w:jc w:val="center"/>
              <w:rPr>
                <w:b w:val="0"/>
                <w:bCs w:val="0"/>
                <w:lang w:val="ro-RO"/>
              </w:rPr>
            </w:pPr>
            <w:r w:rsidRPr="005D56A2">
              <w:rPr>
                <w:b w:val="0"/>
                <w:bCs w:val="0"/>
                <w:lang w:val="ro-RO"/>
              </w:rPr>
              <w:t>SUPRAFATA CONTROLATA</w:t>
            </w:r>
          </w:p>
          <w:p w:rsidR="00DE42ED" w:rsidRPr="005D56A2" w:rsidRDefault="00DE42ED" w:rsidP="00BB562C">
            <w:pPr>
              <w:pStyle w:val="Heading1"/>
              <w:jc w:val="center"/>
              <w:rPr>
                <w:b w:val="0"/>
                <w:bCs w:val="0"/>
                <w:lang w:val="ro-RO"/>
              </w:rPr>
            </w:pPr>
            <w:r w:rsidRPr="005D56A2">
              <w:rPr>
                <w:b w:val="0"/>
                <w:bCs w:val="0"/>
                <w:lang w:val="ro-RO"/>
              </w:rPr>
              <w:t>- ha fizice/nr.parcele</w:t>
            </w:r>
          </w:p>
        </w:tc>
      </w:tr>
      <w:tr w:rsidR="00DE42ED" w:rsidRPr="005D56A2" w:rsidTr="00FB66DB">
        <w:trPr>
          <w:trHeight w:val="347"/>
        </w:trPr>
        <w:tc>
          <w:tcPr>
            <w:tcW w:w="3420" w:type="dxa"/>
          </w:tcPr>
          <w:p w:rsidR="00DE42ED" w:rsidRPr="005D56A2" w:rsidRDefault="00DE42ED" w:rsidP="00FB66DB">
            <w:pPr>
              <w:pStyle w:val="Heading1"/>
              <w:rPr>
                <w:bCs w:val="0"/>
                <w:lang w:val="ro-RO"/>
              </w:rPr>
            </w:pPr>
            <w:r w:rsidRPr="005D56A2">
              <w:rPr>
                <w:bCs w:val="0"/>
                <w:lang w:val="ro-RO"/>
              </w:rPr>
              <w:t>TOTAL GENERAL :</w:t>
            </w:r>
          </w:p>
        </w:tc>
        <w:tc>
          <w:tcPr>
            <w:tcW w:w="5940" w:type="dxa"/>
            <w:vAlign w:val="center"/>
          </w:tcPr>
          <w:p w:rsidR="00DE42ED" w:rsidRPr="005D56A2" w:rsidRDefault="00CC0FF1" w:rsidP="00CC0FF1">
            <w:pPr>
              <w:pStyle w:val="Heading1"/>
              <w:jc w:val="center"/>
              <w:rPr>
                <w:bCs w:val="0"/>
                <w:lang w:val="ro-RO"/>
              </w:rPr>
            </w:pPr>
            <w:r>
              <w:rPr>
                <w:bCs w:val="0"/>
                <w:lang w:val="ro-RO"/>
              </w:rPr>
              <w:t>1021 ha/698 parcele</w:t>
            </w:r>
          </w:p>
        </w:tc>
      </w:tr>
      <w:tr w:rsidR="00DE42ED" w:rsidRPr="005D56A2" w:rsidTr="00FB66DB">
        <w:tc>
          <w:tcPr>
            <w:tcW w:w="3420" w:type="dxa"/>
          </w:tcPr>
          <w:p w:rsidR="00DE42ED" w:rsidRPr="005D56A2" w:rsidRDefault="00DE42ED" w:rsidP="00FB66DB">
            <w:pPr>
              <w:pStyle w:val="Heading1"/>
              <w:rPr>
                <w:b w:val="0"/>
                <w:bCs w:val="0"/>
                <w:lang w:val="ro-RO"/>
              </w:rPr>
            </w:pPr>
            <w:r w:rsidRPr="005D56A2">
              <w:rPr>
                <w:b w:val="0"/>
                <w:bCs w:val="0"/>
                <w:lang w:val="ro-RO"/>
              </w:rPr>
              <w:t>Cereale paioase</w:t>
            </w:r>
          </w:p>
        </w:tc>
        <w:tc>
          <w:tcPr>
            <w:tcW w:w="5940" w:type="dxa"/>
            <w:vAlign w:val="center"/>
          </w:tcPr>
          <w:p w:rsidR="00DE42ED" w:rsidRPr="005D56A2" w:rsidRDefault="00CC0FF1" w:rsidP="00CC0FF1">
            <w:pPr>
              <w:pStyle w:val="Heading1"/>
              <w:jc w:val="right"/>
              <w:rPr>
                <w:b w:val="0"/>
                <w:bCs w:val="0"/>
                <w:lang w:val="ro-RO"/>
              </w:rPr>
            </w:pPr>
            <w:r>
              <w:rPr>
                <w:b w:val="0"/>
                <w:bCs w:val="0"/>
                <w:lang w:val="ro-RO"/>
              </w:rPr>
              <w:t>957,17/44</w:t>
            </w:r>
          </w:p>
        </w:tc>
      </w:tr>
      <w:tr w:rsidR="00DE42ED" w:rsidRPr="005D56A2" w:rsidTr="00FB66DB">
        <w:tc>
          <w:tcPr>
            <w:tcW w:w="3420" w:type="dxa"/>
          </w:tcPr>
          <w:p w:rsidR="00DE42ED" w:rsidRPr="005D56A2" w:rsidRDefault="00DE42ED" w:rsidP="00FB66DB">
            <w:pPr>
              <w:pStyle w:val="Heading1"/>
              <w:rPr>
                <w:b w:val="0"/>
                <w:bCs w:val="0"/>
                <w:lang w:val="ro-RO"/>
              </w:rPr>
            </w:pPr>
            <w:r w:rsidRPr="005D56A2">
              <w:rPr>
                <w:b w:val="0"/>
                <w:bCs w:val="0"/>
                <w:lang w:val="ro-RO"/>
              </w:rPr>
              <w:t>Soia</w:t>
            </w:r>
          </w:p>
        </w:tc>
        <w:tc>
          <w:tcPr>
            <w:tcW w:w="5940" w:type="dxa"/>
            <w:vAlign w:val="center"/>
          </w:tcPr>
          <w:p w:rsidR="00DE42ED" w:rsidRPr="005D56A2" w:rsidRDefault="00BB562C" w:rsidP="00FB66DB">
            <w:pPr>
              <w:pStyle w:val="Heading1"/>
              <w:jc w:val="right"/>
              <w:rPr>
                <w:b w:val="0"/>
                <w:bCs w:val="0"/>
                <w:lang w:val="ro-RO"/>
              </w:rPr>
            </w:pPr>
            <w:r>
              <w:rPr>
                <w:b w:val="0"/>
                <w:bCs w:val="0"/>
                <w:lang w:val="ro-RO"/>
              </w:rPr>
              <w:t>5/1</w:t>
            </w:r>
          </w:p>
        </w:tc>
      </w:tr>
      <w:tr w:rsidR="00DE42ED" w:rsidRPr="005D56A2" w:rsidTr="00FB66DB">
        <w:tc>
          <w:tcPr>
            <w:tcW w:w="3420" w:type="dxa"/>
          </w:tcPr>
          <w:p w:rsidR="00DE42ED" w:rsidRPr="005D56A2" w:rsidRDefault="00DE42ED" w:rsidP="00FB66DB">
            <w:pPr>
              <w:pStyle w:val="Heading1"/>
              <w:rPr>
                <w:b w:val="0"/>
                <w:bCs w:val="0"/>
                <w:lang w:val="ro-RO"/>
              </w:rPr>
            </w:pPr>
            <w:r w:rsidRPr="005D56A2">
              <w:rPr>
                <w:b w:val="0"/>
                <w:bCs w:val="0"/>
                <w:lang w:val="ro-RO"/>
              </w:rPr>
              <w:t xml:space="preserve">Vita de vie  </w:t>
            </w:r>
          </w:p>
        </w:tc>
        <w:tc>
          <w:tcPr>
            <w:tcW w:w="5940" w:type="dxa"/>
            <w:vAlign w:val="center"/>
          </w:tcPr>
          <w:p w:rsidR="00DE42ED" w:rsidRPr="005D56A2" w:rsidRDefault="00CC0FF1" w:rsidP="00FB66DB">
            <w:pPr>
              <w:pStyle w:val="Heading1"/>
              <w:jc w:val="right"/>
              <w:rPr>
                <w:b w:val="0"/>
                <w:bCs w:val="0"/>
                <w:lang w:val="ro-RO"/>
              </w:rPr>
            </w:pPr>
            <w:r>
              <w:rPr>
                <w:b w:val="0"/>
                <w:bCs w:val="0"/>
                <w:lang w:val="ro-RO"/>
              </w:rPr>
              <w:t>20,068/51</w:t>
            </w:r>
          </w:p>
        </w:tc>
      </w:tr>
      <w:tr w:rsidR="00DE42ED" w:rsidRPr="005D56A2" w:rsidTr="00FB66DB">
        <w:tc>
          <w:tcPr>
            <w:tcW w:w="3420" w:type="dxa"/>
          </w:tcPr>
          <w:p w:rsidR="00DE42ED" w:rsidRPr="005D56A2" w:rsidRDefault="00DE42ED" w:rsidP="00FB66DB">
            <w:pPr>
              <w:pStyle w:val="Heading1"/>
              <w:rPr>
                <w:b w:val="0"/>
                <w:bCs w:val="0"/>
                <w:lang w:val="ro-RO"/>
              </w:rPr>
            </w:pPr>
            <w:r w:rsidRPr="005D56A2">
              <w:rPr>
                <w:b w:val="0"/>
                <w:bCs w:val="0"/>
                <w:lang w:val="ro-RO"/>
              </w:rPr>
              <w:t xml:space="preserve">Material fructifer </w:t>
            </w:r>
          </w:p>
        </w:tc>
        <w:tc>
          <w:tcPr>
            <w:tcW w:w="5940" w:type="dxa"/>
            <w:vAlign w:val="center"/>
          </w:tcPr>
          <w:p w:rsidR="00DE42ED" w:rsidRPr="005D56A2" w:rsidRDefault="00CC0FF1" w:rsidP="00CC0FF1">
            <w:pPr>
              <w:pStyle w:val="Heading1"/>
              <w:jc w:val="right"/>
              <w:rPr>
                <w:b w:val="0"/>
                <w:bCs w:val="0"/>
                <w:lang w:val="ro-RO"/>
              </w:rPr>
            </w:pPr>
            <w:r>
              <w:rPr>
                <w:b w:val="0"/>
                <w:bCs w:val="0"/>
                <w:lang w:val="ro-RO"/>
              </w:rPr>
              <w:t>38,769/602</w:t>
            </w:r>
          </w:p>
        </w:tc>
      </w:tr>
    </w:tbl>
    <w:p w:rsidR="00CC0FF1" w:rsidRDefault="00CC0FF1" w:rsidP="00DE42ED">
      <w:pPr>
        <w:spacing w:line="360" w:lineRule="auto"/>
        <w:ind w:firstLine="720"/>
        <w:jc w:val="both"/>
      </w:pPr>
    </w:p>
    <w:p w:rsidR="00DE42ED" w:rsidRPr="005D56A2" w:rsidRDefault="00DE42ED" w:rsidP="00DE42ED">
      <w:pPr>
        <w:spacing w:line="360" w:lineRule="auto"/>
        <w:ind w:firstLine="720"/>
        <w:jc w:val="both"/>
      </w:pPr>
      <w:r w:rsidRPr="005D56A2">
        <w:t>-  Certificarea loturilor de seminţe</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2427"/>
        <w:gridCol w:w="4410"/>
      </w:tblGrid>
      <w:tr w:rsidR="00CC0FF1" w:rsidRPr="00975EB1" w:rsidTr="005C30C4">
        <w:trPr>
          <w:trHeight w:val="472"/>
        </w:trPr>
        <w:tc>
          <w:tcPr>
            <w:tcW w:w="4680" w:type="dxa"/>
            <w:gridSpan w:val="2"/>
          </w:tcPr>
          <w:p w:rsidR="00CC0FF1" w:rsidRPr="003E48E8" w:rsidRDefault="00CC0FF1" w:rsidP="005C30C4">
            <w:pPr>
              <w:pStyle w:val="Heading1"/>
              <w:rPr>
                <w:b w:val="0"/>
                <w:bCs w:val="0"/>
                <w:lang w:val="ro-RO"/>
              </w:rPr>
            </w:pPr>
            <w:r w:rsidRPr="003E48E8">
              <w:rPr>
                <w:b w:val="0"/>
                <w:bCs w:val="0"/>
                <w:lang w:val="ro-RO"/>
              </w:rPr>
              <w:t>SPECIE</w:t>
            </w:r>
          </w:p>
        </w:tc>
        <w:tc>
          <w:tcPr>
            <w:tcW w:w="4410" w:type="dxa"/>
            <w:vAlign w:val="center"/>
          </w:tcPr>
          <w:p w:rsidR="00CC0FF1" w:rsidRPr="003E48E8" w:rsidRDefault="00CC0FF1" w:rsidP="005C30C4">
            <w:pPr>
              <w:pStyle w:val="Heading1"/>
              <w:rPr>
                <w:b w:val="0"/>
                <w:bCs w:val="0"/>
                <w:lang w:val="it-IT"/>
              </w:rPr>
            </w:pPr>
            <w:r w:rsidRPr="003E48E8">
              <w:rPr>
                <w:b w:val="0"/>
                <w:bCs w:val="0"/>
                <w:lang w:val="it-IT"/>
              </w:rPr>
              <w:t>Nr. Loturi/Cantitate certificata/ to /</w:t>
            </w:r>
          </w:p>
          <w:p w:rsidR="00CC0FF1" w:rsidRPr="003E48E8" w:rsidRDefault="00CC0FF1" w:rsidP="005C30C4">
            <w:pPr>
              <w:pStyle w:val="Heading1"/>
              <w:jc w:val="right"/>
              <w:rPr>
                <w:b w:val="0"/>
                <w:bCs w:val="0"/>
                <w:lang w:val="it-IT"/>
              </w:rPr>
            </w:pPr>
            <w:r w:rsidRPr="003E48E8">
              <w:rPr>
                <w:b w:val="0"/>
                <w:bCs w:val="0"/>
                <w:lang w:val="it-IT"/>
              </w:rPr>
              <w:t xml:space="preserve">mii bucati </w:t>
            </w:r>
          </w:p>
        </w:tc>
      </w:tr>
      <w:tr w:rsidR="00CC0FF1" w:rsidRPr="00975EB1" w:rsidTr="005C30C4">
        <w:trPr>
          <w:trHeight w:val="154"/>
        </w:trPr>
        <w:tc>
          <w:tcPr>
            <w:tcW w:w="4680" w:type="dxa"/>
            <w:gridSpan w:val="2"/>
          </w:tcPr>
          <w:p w:rsidR="00CC0FF1" w:rsidRPr="00CE2BE0" w:rsidRDefault="00CC0FF1" w:rsidP="005C30C4">
            <w:pPr>
              <w:pStyle w:val="Heading1"/>
              <w:rPr>
                <w:bCs w:val="0"/>
                <w:lang w:val="ro-RO"/>
              </w:rPr>
            </w:pPr>
            <w:r w:rsidRPr="00CE2BE0">
              <w:rPr>
                <w:bCs w:val="0"/>
                <w:lang w:val="ro-RO"/>
              </w:rPr>
              <w:t>TOTAL GENERAL :</w:t>
            </w:r>
          </w:p>
        </w:tc>
        <w:tc>
          <w:tcPr>
            <w:tcW w:w="4410" w:type="dxa"/>
            <w:vAlign w:val="center"/>
          </w:tcPr>
          <w:p w:rsidR="00CC0FF1" w:rsidRPr="00CC0FF1" w:rsidRDefault="00CC0FF1" w:rsidP="005C30C4">
            <w:pPr>
              <w:pStyle w:val="Heading1"/>
              <w:jc w:val="right"/>
              <w:rPr>
                <w:b w:val="0"/>
                <w:bCs w:val="0"/>
                <w:lang w:val="ro-RO"/>
              </w:rPr>
            </w:pPr>
            <w:r w:rsidRPr="00CC0FF1">
              <w:rPr>
                <w:b w:val="0"/>
                <w:bCs w:val="0"/>
                <w:lang w:val="ro-RO"/>
              </w:rPr>
              <w:t>546/3931,9</w:t>
            </w:r>
          </w:p>
        </w:tc>
      </w:tr>
      <w:tr w:rsidR="00CC0FF1" w:rsidRPr="00975EB1" w:rsidTr="005C30C4">
        <w:tc>
          <w:tcPr>
            <w:tcW w:w="4680" w:type="dxa"/>
            <w:gridSpan w:val="2"/>
          </w:tcPr>
          <w:p w:rsidR="00CC0FF1" w:rsidRPr="003E48E8" w:rsidRDefault="00CC0FF1" w:rsidP="005C30C4">
            <w:pPr>
              <w:pStyle w:val="Heading1"/>
              <w:rPr>
                <w:b w:val="0"/>
                <w:bCs w:val="0"/>
                <w:lang w:val="ro-RO"/>
              </w:rPr>
            </w:pPr>
            <w:r w:rsidRPr="003E48E8">
              <w:rPr>
                <w:b w:val="0"/>
                <w:bCs w:val="0"/>
                <w:lang w:val="ro-RO"/>
              </w:rPr>
              <w:t>Grau comun  (to)</w:t>
            </w:r>
          </w:p>
        </w:tc>
        <w:tc>
          <w:tcPr>
            <w:tcW w:w="4410" w:type="dxa"/>
            <w:vAlign w:val="center"/>
          </w:tcPr>
          <w:p w:rsidR="00CC0FF1" w:rsidRPr="00CC0FF1" w:rsidRDefault="00CC0FF1" w:rsidP="005C30C4">
            <w:pPr>
              <w:pStyle w:val="Heading1"/>
              <w:jc w:val="right"/>
              <w:rPr>
                <w:b w:val="0"/>
                <w:bCs w:val="0"/>
                <w:lang w:val="ro-RO"/>
              </w:rPr>
            </w:pPr>
            <w:r w:rsidRPr="00CC0FF1">
              <w:rPr>
                <w:b w:val="0"/>
                <w:bCs w:val="0"/>
                <w:lang w:val="ro-RO"/>
              </w:rPr>
              <w:t>115/2906/</w:t>
            </w:r>
          </w:p>
        </w:tc>
      </w:tr>
      <w:tr w:rsidR="00CC0FF1" w:rsidRPr="00975EB1" w:rsidTr="005C30C4">
        <w:tc>
          <w:tcPr>
            <w:tcW w:w="4680" w:type="dxa"/>
            <w:gridSpan w:val="2"/>
          </w:tcPr>
          <w:p w:rsidR="00CC0FF1" w:rsidRPr="003E48E8" w:rsidRDefault="00CC0FF1" w:rsidP="005C30C4">
            <w:pPr>
              <w:pStyle w:val="Heading1"/>
              <w:rPr>
                <w:b w:val="0"/>
                <w:bCs w:val="0"/>
                <w:lang w:val="ro-RO"/>
              </w:rPr>
            </w:pPr>
            <w:r>
              <w:rPr>
                <w:b w:val="0"/>
                <w:bCs w:val="0"/>
                <w:lang w:val="ro-RO"/>
              </w:rPr>
              <w:t>Orz cu 6 randuri</w:t>
            </w:r>
          </w:p>
        </w:tc>
        <w:tc>
          <w:tcPr>
            <w:tcW w:w="4410" w:type="dxa"/>
            <w:vAlign w:val="center"/>
          </w:tcPr>
          <w:p w:rsidR="00CC0FF1" w:rsidRPr="00CC0FF1" w:rsidRDefault="00CC0FF1" w:rsidP="005C30C4">
            <w:pPr>
              <w:pStyle w:val="Heading1"/>
              <w:jc w:val="right"/>
              <w:rPr>
                <w:b w:val="0"/>
                <w:bCs w:val="0"/>
                <w:lang w:val="ro-RO"/>
              </w:rPr>
            </w:pPr>
            <w:r w:rsidRPr="00CC0FF1">
              <w:rPr>
                <w:b w:val="0"/>
                <w:bCs w:val="0"/>
                <w:lang w:val="ro-RO"/>
              </w:rPr>
              <w:t>27/780</w:t>
            </w:r>
          </w:p>
        </w:tc>
      </w:tr>
      <w:tr w:rsidR="00CC0FF1" w:rsidRPr="00975EB1" w:rsidTr="005C30C4">
        <w:tc>
          <w:tcPr>
            <w:tcW w:w="4680" w:type="dxa"/>
            <w:gridSpan w:val="2"/>
          </w:tcPr>
          <w:p w:rsidR="00CC0FF1" w:rsidRPr="003E48E8" w:rsidRDefault="00CC0FF1" w:rsidP="005C30C4">
            <w:pPr>
              <w:pStyle w:val="Heading1"/>
              <w:rPr>
                <w:b w:val="0"/>
                <w:bCs w:val="0"/>
                <w:lang w:val="ro-RO"/>
              </w:rPr>
            </w:pPr>
            <w:r>
              <w:rPr>
                <w:b w:val="0"/>
                <w:bCs w:val="0"/>
                <w:lang w:val="ro-RO"/>
              </w:rPr>
              <w:t>Ovaz</w:t>
            </w:r>
          </w:p>
        </w:tc>
        <w:tc>
          <w:tcPr>
            <w:tcW w:w="4410" w:type="dxa"/>
            <w:vAlign w:val="center"/>
          </w:tcPr>
          <w:p w:rsidR="00CC0FF1" w:rsidRPr="00CC0FF1" w:rsidRDefault="00CC0FF1" w:rsidP="00CC0FF1">
            <w:pPr>
              <w:pStyle w:val="Heading1"/>
              <w:jc w:val="right"/>
              <w:rPr>
                <w:b w:val="0"/>
                <w:bCs w:val="0"/>
                <w:lang w:val="ro-RO"/>
              </w:rPr>
            </w:pPr>
            <w:r w:rsidRPr="00CC0FF1">
              <w:rPr>
                <w:b w:val="0"/>
                <w:bCs w:val="0"/>
                <w:lang w:val="ro-RO"/>
              </w:rPr>
              <w:t>2/33</w:t>
            </w:r>
          </w:p>
        </w:tc>
      </w:tr>
      <w:tr w:rsidR="00CC0FF1" w:rsidRPr="00975EB1" w:rsidTr="005C30C4">
        <w:tc>
          <w:tcPr>
            <w:tcW w:w="4680" w:type="dxa"/>
            <w:gridSpan w:val="2"/>
          </w:tcPr>
          <w:p w:rsidR="00CC0FF1" w:rsidRPr="003E48E8" w:rsidRDefault="00CC0FF1" w:rsidP="005C30C4">
            <w:pPr>
              <w:pStyle w:val="Heading1"/>
              <w:rPr>
                <w:b w:val="0"/>
                <w:bCs w:val="0"/>
                <w:lang w:val="ro-RO"/>
              </w:rPr>
            </w:pPr>
            <w:r w:rsidRPr="003E48E8">
              <w:rPr>
                <w:b w:val="0"/>
                <w:bCs w:val="0"/>
                <w:lang w:val="ro-RO"/>
              </w:rPr>
              <w:t>Triticale (to)</w:t>
            </w:r>
          </w:p>
        </w:tc>
        <w:tc>
          <w:tcPr>
            <w:tcW w:w="4410" w:type="dxa"/>
            <w:vAlign w:val="center"/>
          </w:tcPr>
          <w:p w:rsidR="00CC0FF1" w:rsidRPr="00CC0FF1" w:rsidRDefault="00CC0FF1" w:rsidP="005C30C4">
            <w:pPr>
              <w:pStyle w:val="Heading1"/>
              <w:jc w:val="right"/>
              <w:rPr>
                <w:b w:val="0"/>
                <w:bCs w:val="0"/>
                <w:lang w:val="ro-RO"/>
              </w:rPr>
            </w:pPr>
            <w:r w:rsidRPr="00CC0FF1">
              <w:rPr>
                <w:b w:val="0"/>
                <w:bCs w:val="0"/>
                <w:lang w:val="ro-RO"/>
              </w:rPr>
              <w:t>7/101,12</w:t>
            </w:r>
          </w:p>
        </w:tc>
      </w:tr>
      <w:tr w:rsidR="00CC0FF1" w:rsidRPr="00975EB1" w:rsidTr="005C30C4">
        <w:tc>
          <w:tcPr>
            <w:tcW w:w="4680" w:type="dxa"/>
            <w:gridSpan w:val="2"/>
          </w:tcPr>
          <w:p w:rsidR="00CC0FF1" w:rsidRPr="003E48E8" w:rsidRDefault="00CC0FF1" w:rsidP="005C30C4">
            <w:pPr>
              <w:pStyle w:val="Heading1"/>
              <w:rPr>
                <w:b w:val="0"/>
                <w:bCs w:val="0"/>
                <w:lang w:val="ro-RO"/>
              </w:rPr>
            </w:pPr>
            <w:r w:rsidRPr="003E48E8">
              <w:rPr>
                <w:b w:val="0"/>
                <w:bCs w:val="0"/>
                <w:lang w:val="ro-RO"/>
              </w:rPr>
              <w:t>Soia</w:t>
            </w:r>
          </w:p>
        </w:tc>
        <w:tc>
          <w:tcPr>
            <w:tcW w:w="4410" w:type="dxa"/>
            <w:vAlign w:val="center"/>
          </w:tcPr>
          <w:p w:rsidR="00CC0FF1" w:rsidRPr="00CC0FF1" w:rsidRDefault="00CC0FF1" w:rsidP="005C30C4">
            <w:pPr>
              <w:pStyle w:val="Heading1"/>
              <w:jc w:val="right"/>
              <w:rPr>
                <w:b w:val="0"/>
                <w:bCs w:val="0"/>
                <w:lang w:val="ro-RO"/>
              </w:rPr>
            </w:pPr>
            <w:r w:rsidRPr="00CC0FF1">
              <w:rPr>
                <w:b w:val="0"/>
                <w:bCs w:val="0"/>
                <w:lang w:val="ro-RO"/>
              </w:rPr>
              <w:t>1/8,48</w:t>
            </w:r>
          </w:p>
        </w:tc>
      </w:tr>
      <w:tr w:rsidR="00CC0FF1" w:rsidRPr="00975EB1" w:rsidTr="005C30C4">
        <w:tc>
          <w:tcPr>
            <w:tcW w:w="4680" w:type="dxa"/>
            <w:gridSpan w:val="2"/>
          </w:tcPr>
          <w:p w:rsidR="00CC0FF1" w:rsidRPr="003E48E8" w:rsidRDefault="00CC0FF1" w:rsidP="005C30C4">
            <w:pPr>
              <w:pStyle w:val="Heading1"/>
              <w:rPr>
                <w:b w:val="0"/>
                <w:bCs w:val="0"/>
                <w:lang w:val="ro-RO"/>
              </w:rPr>
            </w:pPr>
            <w:r w:rsidRPr="003E48E8">
              <w:rPr>
                <w:b w:val="0"/>
                <w:bCs w:val="0"/>
                <w:lang w:val="ro-RO"/>
              </w:rPr>
              <w:t>Vita de vie  total (mii buc)</w:t>
            </w:r>
          </w:p>
        </w:tc>
        <w:tc>
          <w:tcPr>
            <w:tcW w:w="4410" w:type="dxa"/>
            <w:vAlign w:val="center"/>
          </w:tcPr>
          <w:p w:rsidR="00CC0FF1" w:rsidRPr="00CC0FF1" w:rsidRDefault="00CC0FF1" w:rsidP="00CC0FF1">
            <w:pPr>
              <w:pStyle w:val="Heading1"/>
              <w:jc w:val="right"/>
              <w:rPr>
                <w:b w:val="0"/>
                <w:bCs w:val="0"/>
                <w:lang w:val="ro-RO"/>
              </w:rPr>
            </w:pPr>
            <w:r w:rsidRPr="00CC0FF1">
              <w:rPr>
                <w:b w:val="0"/>
                <w:bCs w:val="0"/>
                <w:lang w:val="ro-RO"/>
              </w:rPr>
              <w:t>32/965.800</w:t>
            </w:r>
          </w:p>
        </w:tc>
      </w:tr>
      <w:tr w:rsidR="00CC0FF1" w:rsidRPr="00975EB1" w:rsidTr="005C30C4">
        <w:trPr>
          <w:trHeight w:val="402"/>
        </w:trPr>
        <w:tc>
          <w:tcPr>
            <w:tcW w:w="4680" w:type="dxa"/>
            <w:gridSpan w:val="2"/>
          </w:tcPr>
          <w:p w:rsidR="00CC0FF1" w:rsidRPr="003E48E8" w:rsidRDefault="00CC0FF1" w:rsidP="005C30C4">
            <w:pPr>
              <w:pStyle w:val="Heading1"/>
              <w:rPr>
                <w:b w:val="0"/>
                <w:bCs w:val="0"/>
                <w:lang w:val="ro-RO"/>
              </w:rPr>
            </w:pPr>
            <w:r w:rsidRPr="003E48E8">
              <w:rPr>
                <w:b w:val="0"/>
                <w:bCs w:val="0"/>
                <w:lang w:val="ro-RO"/>
              </w:rPr>
              <w:t>Material fructifer total (mii bu</w:t>
            </w:r>
            <w:r>
              <w:rPr>
                <w:b w:val="0"/>
                <w:bCs w:val="0"/>
                <w:lang w:val="ro-RO"/>
              </w:rPr>
              <w:t>c)</w:t>
            </w:r>
          </w:p>
        </w:tc>
        <w:tc>
          <w:tcPr>
            <w:tcW w:w="4410" w:type="dxa"/>
            <w:vAlign w:val="center"/>
          </w:tcPr>
          <w:p w:rsidR="00CC0FF1" w:rsidRPr="00CC0FF1" w:rsidRDefault="00CC0FF1" w:rsidP="005C30C4">
            <w:pPr>
              <w:pStyle w:val="Heading1"/>
              <w:jc w:val="right"/>
              <w:rPr>
                <w:b w:val="0"/>
                <w:bCs w:val="0"/>
                <w:lang w:val="ro-RO"/>
              </w:rPr>
            </w:pPr>
            <w:r w:rsidRPr="00CC0FF1">
              <w:rPr>
                <w:b w:val="0"/>
                <w:bCs w:val="0"/>
                <w:lang w:val="ro-RO"/>
              </w:rPr>
              <w:t>374/376.383</w:t>
            </w:r>
          </w:p>
        </w:tc>
      </w:tr>
      <w:tr w:rsidR="00CC0FF1" w:rsidRPr="00975EB1" w:rsidTr="005C30C4">
        <w:trPr>
          <w:trHeight w:val="181"/>
        </w:trPr>
        <w:tc>
          <w:tcPr>
            <w:tcW w:w="2253" w:type="dxa"/>
            <w:vMerge w:val="restart"/>
            <w:vAlign w:val="center"/>
          </w:tcPr>
          <w:p w:rsidR="00CC0FF1" w:rsidRPr="00DF59FC" w:rsidRDefault="00CC0FF1" w:rsidP="005C30C4">
            <w:pPr>
              <w:pStyle w:val="Heading1"/>
              <w:jc w:val="center"/>
              <w:rPr>
                <w:bCs w:val="0"/>
                <w:lang w:val="ro-RO"/>
              </w:rPr>
            </w:pPr>
            <w:r>
              <w:rPr>
                <w:bCs w:val="0"/>
                <w:lang w:val="ro-RO"/>
              </w:rPr>
              <w:t xml:space="preserve">Documente eliberate </w:t>
            </w:r>
            <w:r w:rsidRPr="007B1ACE">
              <w:rPr>
                <w:b w:val="0"/>
                <w:bCs w:val="0"/>
                <w:lang w:val="it-IT"/>
              </w:rPr>
              <w:t>(buc)</w:t>
            </w:r>
          </w:p>
        </w:tc>
        <w:tc>
          <w:tcPr>
            <w:tcW w:w="2427" w:type="dxa"/>
          </w:tcPr>
          <w:p w:rsidR="00CC0FF1" w:rsidRPr="007B1ACE" w:rsidRDefault="00CC0FF1" w:rsidP="005C30C4">
            <w:pPr>
              <w:pStyle w:val="Heading1"/>
              <w:rPr>
                <w:b w:val="0"/>
                <w:bCs w:val="0"/>
                <w:lang w:val="ro-RO"/>
              </w:rPr>
            </w:pPr>
            <w:r>
              <w:rPr>
                <w:b w:val="0"/>
                <w:bCs w:val="0"/>
                <w:lang w:val="it-IT"/>
              </w:rPr>
              <w:t>E</w:t>
            </w:r>
            <w:r w:rsidRPr="007B1ACE">
              <w:rPr>
                <w:b w:val="0"/>
                <w:bCs w:val="0"/>
                <w:lang w:val="it-IT"/>
              </w:rPr>
              <w:t xml:space="preserve">tichete oficiale </w:t>
            </w:r>
          </w:p>
        </w:tc>
        <w:tc>
          <w:tcPr>
            <w:tcW w:w="4410" w:type="dxa"/>
            <w:vAlign w:val="center"/>
          </w:tcPr>
          <w:p w:rsidR="00CC0FF1" w:rsidRPr="00CC0FF1" w:rsidRDefault="00CC0FF1" w:rsidP="005C30C4">
            <w:pPr>
              <w:pStyle w:val="Heading1"/>
              <w:jc w:val="right"/>
              <w:rPr>
                <w:b w:val="0"/>
                <w:bCs w:val="0"/>
                <w:lang w:val="ro-RO"/>
              </w:rPr>
            </w:pPr>
            <w:r>
              <w:rPr>
                <w:b w:val="0"/>
                <w:bCs w:val="0"/>
                <w:lang w:val="ro-RO"/>
              </w:rPr>
              <w:t>116415</w:t>
            </w:r>
          </w:p>
        </w:tc>
      </w:tr>
      <w:tr w:rsidR="00CC0FF1" w:rsidRPr="00975EB1" w:rsidTr="005C30C4">
        <w:trPr>
          <w:trHeight w:val="261"/>
        </w:trPr>
        <w:tc>
          <w:tcPr>
            <w:tcW w:w="2253" w:type="dxa"/>
            <w:vMerge/>
          </w:tcPr>
          <w:p w:rsidR="00CC0FF1" w:rsidRPr="003E48E8" w:rsidRDefault="00CC0FF1" w:rsidP="005C30C4">
            <w:pPr>
              <w:pStyle w:val="Heading1"/>
              <w:rPr>
                <w:b w:val="0"/>
                <w:bCs w:val="0"/>
                <w:lang w:val="it-IT"/>
              </w:rPr>
            </w:pPr>
          </w:p>
        </w:tc>
        <w:tc>
          <w:tcPr>
            <w:tcW w:w="2427" w:type="dxa"/>
          </w:tcPr>
          <w:p w:rsidR="00CC0FF1" w:rsidRPr="007B1ACE" w:rsidRDefault="00CC0FF1" w:rsidP="005C30C4">
            <w:pPr>
              <w:rPr>
                <w:lang w:val="it-IT"/>
              </w:rPr>
            </w:pPr>
            <w:r w:rsidRPr="007B1ACE">
              <w:rPr>
                <w:lang w:val="it-IT"/>
              </w:rPr>
              <w:t>Etichete furnizor</w:t>
            </w:r>
          </w:p>
        </w:tc>
        <w:tc>
          <w:tcPr>
            <w:tcW w:w="4410" w:type="dxa"/>
            <w:vAlign w:val="center"/>
          </w:tcPr>
          <w:p w:rsidR="00CC0FF1" w:rsidRPr="00CC0FF1" w:rsidRDefault="00CC0FF1" w:rsidP="005C30C4">
            <w:pPr>
              <w:pStyle w:val="Heading1"/>
              <w:jc w:val="right"/>
              <w:rPr>
                <w:b w:val="0"/>
                <w:bCs w:val="0"/>
                <w:lang w:val="ro-RO"/>
              </w:rPr>
            </w:pPr>
            <w:r w:rsidRPr="00CC0FF1">
              <w:rPr>
                <w:b w:val="0"/>
                <w:bCs w:val="0"/>
                <w:lang w:val="ro-RO"/>
              </w:rPr>
              <w:t>4787</w:t>
            </w:r>
          </w:p>
        </w:tc>
      </w:tr>
      <w:tr w:rsidR="00CC0FF1" w:rsidRPr="00833C7D" w:rsidTr="005C30C4">
        <w:trPr>
          <w:trHeight w:val="555"/>
        </w:trPr>
        <w:tc>
          <w:tcPr>
            <w:tcW w:w="2253" w:type="dxa"/>
            <w:vMerge/>
          </w:tcPr>
          <w:p w:rsidR="00CC0FF1" w:rsidRPr="003E48E8" w:rsidRDefault="00CC0FF1" w:rsidP="005C30C4">
            <w:pPr>
              <w:pStyle w:val="Heading1"/>
              <w:rPr>
                <w:b w:val="0"/>
                <w:bCs w:val="0"/>
                <w:lang w:val="it-IT"/>
              </w:rPr>
            </w:pPr>
          </w:p>
        </w:tc>
        <w:tc>
          <w:tcPr>
            <w:tcW w:w="2427" w:type="dxa"/>
          </w:tcPr>
          <w:p w:rsidR="00CC0FF1" w:rsidRPr="007B1ACE" w:rsidRDefault="00CC0FF1" w:rsidP="005C30C4">
            <w:pPr>
              <w:pStyle w:val="Heading1"/>
              <w:rPr>
                <w:b w:val="0"/>
                <w:bCs w:val="0"/>
                <w:lang w:val="it-IT"/>
              </w:rPr>
            </w:pPr>
            <w:r w:rsidRPr="007B1ACE">
              <w:rPr>
                <w:b w:val="0"/>
                <w:bCs w:val="0"/>
                <w:lang w:val="it-IT"/>
              </w:rPr>
              <w:t xml:space="preserve">Documente de Calitate si Conformitate Furnizor </w:t>
            </w:r>
          </w:p>
        </w:tc>
        <w:tc>
          <w:tcPr>
            <w:tcW w:w="4410" w:type="dxa"/>
            <w:vAlign w:val="center"/>
          </w:tcPr>
          <w:p w:rsidR="00CC0FF1" w:rsidRPr="00CC0FF1" w:rsidRDefault="00CC0FF1" w:rsidP="005C30C4">
            <w:pPr>
              <w:pStyle w:val="Heading1"/>
              <w:jc w:val="right"/>
              <w:rPr>
                <w:b w:val="0"/>
                <w:bCs w:val="0"/>
                <w:lang w:val="ro-RO"/>
              </w:rPr>
            </w:pPr>
            <w:r>
              <w:rPr>
                <w:b w:val="0"/>
                <w:bCs w:val="0"/>
                <w:lang w:val="ro-RO"/>
              </w:rPr>
              <w:t>5505</w:t>
            </w:r>
          </w:p>
        </w:tc>
      </w:tr>
    </w:tbl>
    <w:p w:rsidR="00CC0FF1" w:rsidRDefault="00CC0FF1" w:rsidP="00CC0FF1">
      <w:pPr>
        <w:spacing w:line="360" w:lineRule="auto"/>
        <w:jc w:val="both"/>
        <w:rPr>
          <w:iCs/>
        </w:rPr>
      </w:pPr>
    </w:p>
    <w:p w:rsidR="00CC0FF1" w:rsidRDefault="00CC0FF1" w:rsidP="00DE42ED">
      <w:pPr>
        <w:spacing w:line="360" w:lineRule="auto"/>
        <w:ind w:firstLine="720"/>
        <w:jc w:val="both"/>
        <w:rPr>
          <w:iCs/>
        </w:rPr>
      </w:pPr>
    </w:p>
    <w:p w:rsidR="00DE42ED" w:rsidRPr="005D56A2" w:rsidRDefault="00DE42ED" w:rsidP="00DE42ED">
      <w:pPr>
        <w:spacing w:line="360" w:lineRule="auto"/>
        <w:ind w:firstLine="720"/>
        <w:jc w:val="both"/>
        <w:rPr>
          <w:iCs/>
        </w:rPr>
      </w:pPr>
      <w:r w:rsidRPr="005D56A2">
        <w:rPr>
          <w:iCs/>
        </w:rPr>
        <w:lastRenderedPageBreak/>
        <w:t>-  Testarea calitătii semintelor în laborator</w:t>
      </w:r>
    </w:p>
    <w:tbl>
      <w:tblPr>
        <w:tblW w:w="928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92"/>
        <w:gridCol w:w="1788"/>
      </w:tblGrid>
      <w:tr w:rsidR="00DE42ED" w:rsidRPr="005D56A2" w:rsidTr="00FB66DB">
        <w:trPr>
          <w:trHeight w:val="320"/>
        </w:trPr>
        <w:tc>
          <w:tcPr>
            <w:tcW w:w="1008" w:type="dxa"/>
            <w:vAlign w:val="center"/>
          </w:tcPr>
          <w:p w:rsidR="00DE42ED" w:rsidRPr="00CC0FF1" w:rsidRDefault="00DE42ED" w:rsidP="00FB66DB">
            <w:pPr>
              <w:pStyle w:val="Heading1"/>
              <w:numPr>
                <w:ilvl w:val="0"/>
                <w:numId w:val="17"/>
              </w:numPr>
              <w:jc w:val="center"/>
              <w:rPr>
                <w:b w:val="0"/>
                <w:sz w:val="22"/>
                <w:szCs w:val="22"/>
              </w:rPr>
            </w:pPr>
          </w:p>
        </w:tc>
        <w:tc>
          <w:tcPr>
            <w:tcW w:w="6492" w:type="dxa"/>
            <w:vAlign w:val="center"/>
          </w:tcPr>
          <w:p w:rsidR="00DE42ED" w:rsidRPr="00CC0FF1" w:rsidRDefault="00DE42ED" w:rsidP="00FB66DB">
            <w:pPr>
              <w:pStyle w:val="Heading1"/>
              <w:rPr>
                <w:b w:val="0"/>
                <w:sz w:val="22"/>
                <w:szCs w:val="22"/>
              </w:rPr>
            </w:pPr>
            <w:proofErr w:type="spellStart"/>
            <w:r w:rsidRPr="00CC0FF1">
              <w:rPr>
                <w:b w:val="0"/>
                <w:sz w:val="22"/>
                <w:szCs w:val="22"/>
              </w:rPr>
              <w:t>Nr.probe</w:t>
            </w:r>
            <w:proofErr w:type="spellEnd"/>
            <w:r w:rsidRPr="00CC0FF1">
              <w:rPr>
                <w:b w:val="0"/>
                <w:sz w:val="22"/>
                <w:szCs w:val="22"/>
              </w:rPr>
              <w:t xml:space="preserve"> </w:t>
            </w:r>
            <w:proofErr w:type="spellStart"/>
            <w:r w:rsidRPr="00CC0FF1">
              <w:rPr>
                <w:b w:val="0"/>
                <w:sz w:val="22"/>
                <w:szCs w:val="22"/>
              </w:rPr>
              <w:t>primite</w:t>
            </w:r>
            <w:proofErr w:type="spellEnd"/>
            <w:r w:rsidRPr="00CC0FF1">
              <w:rPr>
                <w:b w:val="0"/>
                <w:sz w:val="22"/>
                <w:szCs w:val="22"/>
              </w:rPr>
              <w:t xml:space="preserve"> </w:t>
            </w:r>
            <w:proofErr w:type="spellStart"/>
            <w:r w:rsidRPr="00CC0FF1">
              <w:rPr>
                <w:b w:val="0"/>
                <w:sz w:val="22"/>
                <w:szCs w:val="22"/>
              </w:rPr>
              <w:t>pentru</w:t>
            </w:r>
            <w:proofErr w:type="spellEnd"/>
            <w:r w:rsidRPr="00CC0FF1">
              <w:rPr>
                <w:b w:val="0"/>
                <w:sz w:val="22"/>
                <w:szCs w:val="22"/>
              </w:rPr>
              <w:t xml:space="preserve"> </w:t>
            </w:r>
            <w:proofErr w:type="spellStart"/>
            <w:r w:rsidRPr="00CC0FF1">
              <w:rPr>
                <w:b w:val="0"/>
                <w:sz w:val="22"/>
                <w:szCs w:val="22"/>
              </w:rPr>
              <w:t>analize</w:t>
            </w:r>
            <w:proofErr w:type="spellEnd"/>
            <w:r w:rsidRPr="00CC0FF1">
              <w:rPr>
                <w:b w:val="0"/>
                <w:sz w:val="22"/>
                <w:szCs w:val="22"/>
              </w:rPr>
              <w:t xml:space="preserve"> de </w:t>
            </w:r>
            <w:proofErr w:type="spellStart"/>
            <w:r w:rsidRPr="00CC0FF1">
              <w:rPr>
                <w:b w:val="0"/>
                <w:sz w:val="22"/>
                <w:szCs w:val="22"/>
              </w:rPr>
              <w:t>laborator</w:t>
            </w:r>
            <w:proofErr w:type="spellEnd"/>
            <w:r w:rsidRPr="00CC0FF1">
              <w:rPr>
                <w:b w:val="0"/>
                <w:sz w:val="22"/>
                <w:szCs w:val="22"/>
              </w:rPr>
              <w:t xml:space="preserve"> total, din care:                                </w:t>
            </w:r>
          </w:p>
        </w:tc>
        <w:tc>
          <w:tcPr>
            <w:tcW w:w="1788" w:type="dxa"/>
            <w:vAlign w:val="center"/>
          </w:tcPr>
          <w:p w:rsidR="00DE42ED" w:rsidRPr="00CC0FF1" w:rsidRDefault="00CC0FF1" w:rsidP="00FB66DB">
            <w:pPr>
              <w:pStyle w:val="Heading1"/>
              <w:jc w:val="right"/>
              <w:rPr>
                <w:b w:val="0"/>
                <w:sz w:val="22"/>
                <w:szCs w:val="22"/>
              </w:rPr>
            </w:pPr>
            <w:r>
              <w:rPr>
                <w:b w:val="0"/>
                <w:sz w:val="22"/>
                <w:szCs w:val="22"/>
              </w:rPr>
              <w:t>606</w:t>
            </w:r>
          </w:p>
        </w:tc>
      </w:tr>
      <w:tr w:rsidR="00DE42ED" w:rsidRPr="005D56A2" w:rsidTr="00FB66DB">
        <w:trPr>
          <w:trHeight w:val="165"/>
        </w:trPr>
        <w:tc>
          <w:tcPr>
            <w:tcW w:w="1008" w:type="dxa"/>
            <w:vMerge w:val="restart"/>
            <w:vAlign w:val="center"/>
          </w:tcPr>
          <w:p w:rsidR="00DE42ED" w:rsidRPr="00CC0FF1" w:rsidRDefault="00DE42ED" w:rsidP="00FB66DB">
            <w:pPr>
              <w:pStyle w:val="Heading1"/>
              <w:numPr>
                <w:ilvl w:val="0"/>
                <w:numId w:val="17"/>
              </w:numPr>
              <w:jc w:val="center"/>
              <w:rPr>
                <w:b w:val="0"/>
                <w:sz w:val="22"/>
                <w:szCs w:val="22"/>
              </w:rPr>
            </w:pPr>
          </w:p>
        </w:tc>
        <w:tc>
          <w:tcPr>
            <w:tcW w:w="6492" w:type="dxa"/>
            <w:vAlign w:val="center"/>
          </w:tcPr>
          <w:p w:rsidR="00DE42ED" w:rsidRPr="00CC0FF1" w:rsidRDefault="00DE42ED" w:rsidP="00FB66DB">
            <w:pPr>
              <w:pStyle w:val="Heading1"/>
              <w:rPr>
                <w:b w:val="0"/>
                <w:sz w:val="22"/>
                <w:szCs w:val="22"/>
              </w:rPr>
            </w:pPr>
            <w:r w:rsidRPr="00CC0FF1">
              <w:rPr>
                <w:b w:val="0"/>
                <w:sz w:val="22"/>
                <w:szCs w:val="22"/>
              </w:rPr>
              <w:t xml:space="preserve">    - </w:t>
            </w:r>
            <w:proofErr w:type="gramStart"/>
            <w:r w:rsidRPr="00CC0FF1">
              <w:rPr>
                <w:b w:val="0"/>
                <w:sz w:val="22"/>
                <w:szCs w:val="22"/>
              </w:rPr>
              <w:t>probe</w:t>
            </w:r>
            <w:proofErr w:type="gramEnd"/>
            <w:r w:rsidRPr="00CC0FF1">
              <w:rPr>
                <w:b w:val="0"/>
                <w:sz w:val="22"/>
                <w:szCs w:val="22"/>
              </w:rPr>
              <w:t xml:space="preserve"> </w:t>
            </w:r>
            <w:proofErr w:type="spellStart"/>
            <w:r w:rsidRPr="00CC0FF1">
              <w:rPr>
                <w:b w:val="0"/>
                <w:sz w:val="22"/>
                <w:szCs w:val="22"/>
              </w:rPr>
              <w:t>oficiale</w:t>
            </w:r>
            <w:proofErr w:type="spellEnd"/>
          </w:p>
        </w:tc>
        <w:tc>
          <w:tcPr>
            <w:tcW w:w="1788" w:type="dxa"/>
            <w:vAlign w:val="center"/>
          </w:tcPr>
          <w:p w:rsidR="00DE42ED" w:rsidRPr="00CC0FF1" w:rsidRDefault="00CC0FF1" w:rsidP="00FB66DB">
            <w:pPr>
              <w:pStyle w:val="Heading1"/>
              <w:jc w:val="right"/>
              <w:rPr>
                <w:b w:val="0"/>
                <w:sz w:val="22"/>
                <w:szCs w:val="22"/>
              </w:rPr>
            </w:pPr>
            <w:r>
              <w:rPr>
                <w:b w:val="0"/>
                <w:sz w:val="22"/>
                <w:szCs w:val="22"/>
              </w:rPr>
              <w:t>460</w:t>
            </w:r>
          </w:p>
        </w:tc>
      </w:tr>
      <w:tr w:rsidR="00DE42ED" w:rsidRPr="005D56A2" w:rsidTr="00FB66DB">
        <w:trPr>
          <w:trHeight w:val="245"/>
        </w:trPr>
        <w:tc>
          <w:tcPr>
            <w:tcW w:w="1008" w:type="dxa"/>
            <w:vMerge/>
            <w:vAlign w:val="center"/>
          </w:tcPr>
          <w:p w:rsidR="00DE42ED" w:rsidRPr="00CC0FF1" w:rsidRDefault="00DE42ED" w:rsidP="00FB66DB">
            <w:pPr>
              <w:pStyle w:val="Heading1"/>
              <w:numPr>
                <w:ilvl w:val="0"/>
                <w:numId w:val="17"/>
              </w:numPr>
              <w:jc w:val="center"/>
              <w:rPr>
                <w:b w:val="0"/>
                <w:sz w:val="22"/>
                <w:szCs w:val="22"/>
              </w:rPr>
            </w:pPr>
          </w:p>
        </w:tc>
        <w:tc>
          <w:tcPr>
            <w:tcW w:w="6492" w:type="dxa"/>
            <w:vAlign w:val="center"/>
          </w:tcPr>
          <w:p w:rsidR="00DE42ED" w:rsidRPr="00CC0FF1" w:rsidRDefault="00DE42ED" w:rsidP="00FB66DB">
            <w:pPr>
              <w:pStyle w:val="Heading1"/>
              <w:rPr>
                <w:b w:val="0"/>
                <w:sz w:val="22"/>
                <w:szCs w:val="22"/>
              </w:rPr>
            </w:pPr>
            <w:r w:rsidRPr="00CC0FF1">
              <w:rPr>
                <w:b w:val="0"/>
                <w:sz w:val="22"/>
                <w:szCs w:val="22"/>
              </w:rPr>
              <w:t xml:space="preserve">    - </w:t>
            </w:r>
            <w:proofErr w:type="gramStart"/>
            <w:r w:rsidRPr="00CC0FF1">
              <w:rPr>
                <w:b w:val="0"/>
                <w:sz w:val="22"/>
                <w:szCs w:val="22"/>
              </w:rPr>
              <w:t>probe</w:t>
            </w:r>
            <w:proofErr w:type="gramEnd"/>
            <w:r w:rsidRPr="00CC0FF1">
              <w:rPr>
                <w:b w:val="0"/>
                <w:sz w:val="22"/>
                <w:szCs w:val="22"/>
              </w:rPr>
              <w:t xml:space="preserve"> informative</w:t>
            </w:r>
          </w:p>
        </w:tc>
        <w:tc>
          <w:tcPr>
            <w:tcW w:w="1788" w:type="dxa"/>
            <w:vAlign w:val="center"/>
          </w:tcPr>
          <w:p w:rsidR="00DE42ED" w:rsidRPr="00CC0FF1" w:rsidRDefault="00CC0FF1" w:rsidP="00FB66DB">
            <w:pPr>
              <w:pStyle w:val="Heading1"/>
              <w:jc w:val="right"/>
              <w:rPr>
                <w:b w:val="0"/>
                <w:sz w:val="22"/>
                <w:szCs w:val="22"/>
              </w:rPr>
            </w:pPr>
            <w:r>
              <w:rPr>
                <w:b w:val="0"/>
                <w:sz w:val="22"/>
                <w:szCs w:val="22"/>
              </w:rPr>
              <w:t>146</w:t>
            </w:r>
          </w:p>
        </w:tc>
      </w:tr>
      <w:tr w:rsidR="00DE42ED" w:rsidRPr="005D56A2" w:rsidTr="00FB66DB">
        <w:trPr>
          <w:trHeight w:val="337"/>
        </w:trPr>
        <w:tc>
          <w:tcPr>
            <w:tcW w:w="1008" w:type="dxa"/>
            <w:vAlign w:val="center"/>
          </w:tcPr>
          <w:p w:rsidR="00DE42ED" w:rsidRPr="00CC0FF1" w:rsidRDefault="00DE42ED" w:rsidP="00FB66DB">
            <w:pPr>
              <w:pStyle w:val="Heading1"/>
              <w:numPr>
                <w:ilvl w:val="0"/>
                <w:numId w:val="17"/>
              </w:numPr>
              <w:jc w:val="center"/>
              <w:rPr>
                <w:b w:val="0"/>
                <w:sz w:val="22"/>
                <w:szCs w:val="22"/>
              </w:rPr>
            </w:pPr>
          </w:p>
        </w:tc>
        <w:tc>
          <w:tcPr>
            <w:tcW w:w="6492" w:type="dxa"/>
            <w:vAlign w:val="center"/>
          </w:tcPr>
          <w:p w:rsidR="00DE42ED" w:rsidRPr="00CC0FF1" w:rsidRDefault="00DE42ED" w:rsidP="00FB66DB">
            <w:pPr>
              <w:pStyle w:val="Heading1"/>
              <w:rPr>
                <w:b w:val="0"/>
                <w:sz w:val="22"/>
                <w:szCs w:val="22"/>
                <w:lang w:val="it-IT"/>
              </w:rPr>
            </w:pPr>
            <w:r w:rsidRPr="00CC0FF1">
              <w:rPr>
                <w:b w:val="0"/>
                <w:sz w:val="22"/>
                <w:szCs w:val="22"/>
                <w:lang w:val="it-IT"/>
              </w:rPr>
              <w:t>Nr. operatori ec. care au primit DOCS/ BAO</w:t>
            </w:r>
          </w:p>
        </w:tc>
        <w:tc>
          <w:tcPr>
            <w:tcW w:w="1788" w:type="dxa"/>
            <w:vAlign w:val="center"/>
          </w:tcPr>
          <w:p w:rsidR="00DE42ED" w:rsidRPr="00CC0FF1" w:rsidRDefault="00CC0FF1" w:rsidP="00CC0FF1">
            <w:pPr>
              <w:pStyle w:val="Heading1"/>
              <w:jc w:val="right"/>
              <w:rPr>
                <w:b w:val="0"/>
                <w:sz w:val="22"/>
                <w:szCs w:val="22"/>
              </w:rPr>
            </w:pPr>
            <w:r>
              <w:rPr>
                <w:b w:val="0"/>
                <w:sz w:val="22"/>
                <w:szCs w:val="22"/>
                <w:lang w:val="it-IT"/>
              </w:rPr>
              <w:t xml:space="preserve">  9/32</w:t>
            </w:r>
          </w:p>
        </w:tc>
      </w:tr>
      <w:tr w:rsidR="00DE42ED" w:rsidRPr="005D56A2" w:rsidTr="00FB66DB">
        <w:trPr>
          <w:trHeight w:val="501"/>
        </w:trPr>
        <w:tc>
          <w:tcPr>
            <w:tcW w:w="1008" w:type="dxa"/>
            <w:vAlign w:val="center"/>
          </w:tcPr>
          <w:p w:rsidR="00DE42ED" w:rsidRPr="00CC0FF1" w:rsidRDefault="00DE42ED" w:rsidP="00FB66DB">
            <w:pPr>
              <w:pStyle w:val="Heading1"/>
              <w:numPr>
                <w:ilvl w:val="0"/>
                <w:numId w:val="17"/>
              </w:numPr>
              <w:jc w:val="center"/>
              <w:rPr>
                <w:b w:val="0"/>
                <w:sz w:val="22"/>
                <w:szCs w:val="22"/>
              </w:rPr>
            </w:pPr>
          </w:p>
        </w:tc>
        <w:tc>
          <w:tcPr>
            <w:tcW w:w="6492" w:type="dxa"/>
            <w:vAlign w:val="center"/>
          </w:tcPr>
          <w:p w:rsidR="00DE42ED" w:rsidRPr="00CC0FF1" w:rsidRDefault="00DE42ED" w:rsidP="00FB66DB">
            <w:pPr>
              <w:pStyle w:val="Heading1"/>
              <w:rPr>
                <w:b w:val="0"/>
                <w:sz w:val="22"/>
                <w:szCs w:val="22"/>
              </w:rPr>
            </w:pPr>
            <w:r w:rsidRPr="00CC0FF1">
              <w:rPr>
                <w:b w:val="0"/>
                <w:sz w:val="22"/>
                <w:szCs w:val="22"/>
              </w:rPr>
              <w:t xml:space="preserve">Nr. de </w:t>
            </w:r>
            <w:proofErr w:type="spellStart"/>
            <w:r w:rsidRPr="00CC0FF1">
              <w:rPr>
                <w:b w:val="0"/>
                <w:sz w:val="22"/>
                <w:szCs w:val="22"/>
              </w:rPr>
              <w:t>determinari</w:t>
            </w:r>
            <w:proofErr w:type="spellEnd"/>
            <w:r w:rsidRPr="00CC0FF1">
              <w:rPr>
                <w:b w:val="0"/>
                <w:sz w:val="22"/>
                <w:szCs w:val="22"/>
              </w:rPr>
              <w:t xml:space="preserve"> total </w:t>
            </w:r>
          </w:p>
          <w:p w:rsidR="00DE42ED" w:rsidRPr="00CC0FF1" w:rsidRDefault="00DE42ED" w:rsidP="00FB66DB">
            <w:pPr>
              <w:pStyle w:val="Heading1"/>
              <w:rPr>
                <w:b w:val="0"/>
                <w:sz w:val="22"/>
                <w:szCs w:val="22"/>
              </w:rPr>
            </w:pPr>
            <w:proofErr w:type="gramStart"/>
            <w:r w:rsidRPr="00CC0FF1">
              <w:rPr>
                <w:b w:val="0"/>
                <w:sz w:val="22"/>
                <w:szCs w:val="22"/>
              </w:rPr>
              <w:t>din</w:t>
            </w:r>
            <w:proofErr w:type="gramEnd"/>
            <w:r w:rsidRPr="00CC0FF1">
              <w:rPr>
                <w:b w:val="0"/>
                <w:sz w:val="22"/>
                <w:szCs w:val="22"/>
              </w:rPr>
              <w:t xml:space="preserve"> care:</w:t>
            </w:r>
          </w:p>
        </w:tc>
        <w:tc>
          <w:tcPr>
            <w:tcW w:w="1788" w:type="dxa"/>
            <w:vAlign w:val="center"/>
          </w:tcPr>
          <w:p w:rsidR="00DE42ED" w:rsidRPr="00CC0FF1" w:rsidRDefault="00CC0FF1" w:rsidP="00F937B4">
            <w:pPr>
              <w:pStyle w:val="Heading1"/>
              <w:jc w:val="right"/>
              <w:rPr>
                <w:b w:val="0"/>
                <w:sz w:val="22"/>
                <w:szCs w:val="22"/>
              </w:rPr>
            </w:pPr>
            <w:r>
              <w:rPr>
                <w:b w:val="0"/>
                <w:sz w:val="22"/>
                <w:szCs w:val="22"/>
              </w:rPr>
              <w:t>1194</w:t>
            </w:r>
          </w:p>
        </w:tc>
      </w:tr>
      <w:tr w:rsidR="00DE42ED" w:rsidRPr="005D56A2" w:rsidTr="00FB66DB">
        <w:trPr>
          <w:trHeight w:val="301"/>
        </w:trPr>
        <w:tc>
          <w:tcPr>
            <w:tcW w:w="1008" w:type="dxa"/>
            <w:vMerge w:val="restart"/>
            <w:vAlign w:val="center"/>
          </w:tcPr>
          <w:p w:rsidR="00DE42ED" w:rsidRPr="00CC0FF1" w:rsidRDefault="00DE42ED" w:rsidP="00FB66DB">
            <w:pPr>
              <w:pStyle w:val="Heading1"/>
              <w:numPr>
                <w:ilvl w:val="0"/>
                <w:numId w:val="17"/>
              </w:numPr>
              <w:jc w:val="center"/>
              <w:rPr>
                <w:b w:val="0"/>
                <w:sz w:val="22"/>
                <w:szCs w:val="22"/>
              </w:rPr>
            </w:pPr>
          </w:p>
        </w:tc>
        <w:tc>
          <w:tcPr>
            <w:tcW w:w="6492" w:type="dxa"/>
            <w:vAlign w:val="center"/>
          </w:tcPr>
          <w:p w:rsidR="00DE42ED" w:rsidRPr="00CC0FF1" w:rsidRDefault="00DE42ED" w:rsidP="00FB66DB">
            <w:pPr>
              <w:pStyle w:val="Heading1"/>
              <w:rPr>
                <w:b w:val="0"/>
                <w:sz w:val="22"/>
                <w:szCs w:val="22"/>
              </w:rPr>
            </w:pPr>
            <w:r w:rsidRPr="00CC0FF1">
              <w:rPr>
                <w:b w:val="0"/>
                <w:sz w:val="22"/>
                <w:szCs w:val="22"/>
              </w:rPr>
              <w:t xml:space="preserve">   - </w:t>
            </w:r>
            <w:proofErr w:type="spellStart"/>
            <w:proofErr w:type="gramStart"/>
            <w:r w:rsidRPr="00CC0FF1">
              <w:rPr>
                <w:b w:val="0"/>
                <w:sz w:val="22"/>
                <w:szCs w:val="22"/>
              </w:rPr>
              <w:t>puritate</w:t>
            </w:r>
            <w:proofErr w:type="spellEnd"/>
            <w:proofErr w:type="gramEnd"/>
          </w:p>
        </w:tc>
        <w:tc>
          <w:tcPr>
            <w:tcW w:w="1788" w:type="dxa"/>
            <w:vAlign w:val="center"/>
          </w:tcPr>
          <w:p w:rsidR="00DE42ED" w:rsidRPr="00CC0FF1" w:rsidRDefault="00CC0FF1" w:rsidP="00FB66DB">
            <w:pPr>
              <w:pStyle w:val="Heading1"/>
              <w:jc w:val="right"/>
              <w:rPr>
                <w:b w:val="0"/>
                <w:sz w:val="22"/>
                <w:szCs w:val="22"/>
              </w:rPr>
            </w:pPr>
            <w:r>
              <w:rPr>
                <w:b w:val="0"/>
                <w:sz w:val="22"/>
                <w:szCs w:val="22"/>
              </w:rPr>
              <w:t>128</w:t>
            </w:r>
          </w:p>
        </w:tc>
      </w:tr>
      <w:tr w:rsidR="00DE42ED" w:rsidRPr="005D56A2" w:rsidTr="00FB66DB">
        <w:trPr>
          <w:trHeight w:val="339"/>
        </w:trPr>
        <w:tc>
          <w:tcPr>
            <w:tcW w:w="1008" w:type="dxa"/>
            <w:vMerge/>
            <w:vAlign w:val="center"/>
          </w:tcPr>
          <w:p w:rsidR="00DE42ED" w:rsidRPr="00CC0FF1" w:rsidRDefault="00DE42ED" w:rsidP="00FB66DB">
            <w:pPr>
              <w:pStyle w:val="Heading1"/>
              <w:numPr>
                <w:ilvl w:val="0"/>
                <w:numId w:val="17"/>
              </w:numPr>
              <w:jc w:val="center"/>
              <w:rPr>
                <w:b w:val="0"/>
                <w:sz w:val="22"/>
                <w:szCs w:val="22"/>
              </w:rPr>
            </w:pPr>
          </w:p>
        </w:tc>
        <w:tc>
          <w:tcPr>
            <w:tcW w:w="6492" w:type="dxa"/>
            <w:vAlign w:val="center"/>
          </w:tcPr>
          <w:p w:rsidR="00DE42ED" w:rsidRPr="00CC0FF1" w:rsidRDefault="00DE42ED" w:rsidP="00FB66DB">
            <w:pPr>
              <w:pStyle w:val="Heading1"/>
              <w:rPr>
                <w:b w:val="0"/>
                <w:sz w:val="22"/>
                <w:szCs w:val="22"/>
              </w:rPr>
            </w:pPr>
            <w:r w:rsidRPr="00CC0FF1">
              <w:rPr>
                <w:b w:val="0"/>
                <w:sz w:val="22"/>
                <w:szCs w:val="22"/>
              </w:rPr>
              <w:t xml:space="preserve">   - </w:t>
            </w:r>
            <w:proofErr w:type="spellStart"/>
            <w:r w:rsidRPr="00CC0FF1">
              <w:rPr>
                <w:b w:val="0"/>
                <w:sz w:val="22"/>
                <w:szCs w:val="22"/>
              </w:rPr>
              <w:t>germinație</w:t>
            </w:r>
            <w:proofErr w:type="spellEnd"/>
          </w:p>
        </w:tc>
        <w:tc>
          <w:tcPr>
            <w:tcW w:w="1788" w:type="dxa"/>
            <w:vAlign w:val="center"/>
          </w:tcPr>
          <w:p w:rsidR="00DE42ED" w:rsidRPr="00CC0FF1" w:rsidRDefault="00CC0FF1" w:rsidP="00FB66DB">
            <w:pPr>
              <w:pStyle w:val="Heading1"/>
              <w:jc w:val="right"/>
              <w:rPr>
                <w:b w:val="0"/>
                <w:sz w:val="22"/>
                <w:szCs w:val="22"/>
              </w:rPr>
            </w:pPr>
            <w:r>
              <w:rPr>
                <w:b w:val="0"/>
                <w:sz w:val="22"/>
                <w:szCs w:val="22"/>
              </w:rPr>
              <w:t>224</w:t>
            </w:r>
          </w:p>
        </w:tc>
      </w:tr>
      <w:tr w:rsidR="00DE42ED" w:rsidRPr="005D56A2" w:rsidTr="00FB66DB">
        <w:trPr>
          <w:trHeight w:val="183"/>
        </w:trPr>
        <w:tc>
          <w:tcPr>
            <w:tcW w:w="1008" w:type="dxa"/>
            <w:vMerge/>
            <w:vAlign w:val="center"/>
          </w:tcPr>
          <w:p w:rsidR="00DE42ED" w:rsidRPr="00CC0FF1" w:rsidRDefault="00DE42ED" w:rsidP="00FB66DB">
            <w:pPr>
              <w:pStyle w:val="Heading1"/>
              <w:numPr>
                <w:ilvl w:val="0"/>
                <w:numId w:val="17"/>
              </w:numPr>
              <w:jc w:val="center"/>
              <w:rPr>
                <w:b w:val="0"/>
                <w:sz w:val="22"/>
                <w:szCs w:val="22"/>
              </w:rPr>
            </w:pPr>
          </w:p>
        </w:tc>
        <w:tc>
          <w:tcPr>
            <w:tcW w:w="6492" w:type="dxa"/>
            <w:vAlign w:val="center"/>
          </w:tcPr>
          <w:p w:rsidR="00DE42ED" w:rsidRPr="00CC0FF1" w:rsidRDefault="00DE42ED" w:rsidP="00FB66DB">
            <w:pPr>
              <w:pStyle w:val="Heading1"/>
              <w:rPr>
                <w:b w:val="0"/>
                <w:sz w:val="22"/>
                <w:szCs w:val="22"/>
              </w:rPr>
            </w:pPr>
            <w:r w:rsidRPr="00CC0FF1">
              <w:rPr>
                <w:b w:val="0"/>
                <w:sz w:val="22"/>
                <w:szCs w:val="22"/>
              </w:rPr>
              <w:t xml:space="preserve">   - </w:t>
            </w:r>
            <w:proofErr w:type="spellStart"/>
            <w:proofErr w:type="gramStart"/>
            <w:r w:rsidRPr="00CC0FF1">
              <w:rPr>
                <w:b w:val="0"/>
                <w:sz w:val="22"/>
                <w:szCs w:val="22"/>
              </w:rPr>
              <w:t>umiditate</w:t>
            </w:r>
            <w:proofErr w:type="spellEnd"/>
            <w:proofErr w:type="gramEnd"/>
          </w:p>
        </w:tc>
        <w:tc>
          <w:tcPr>
            <w:tcW w:w="1788" w:type="dxa"/>
            <w:vAlign w:val="center"/>
          </w:tcPr>
          <w:p w:rsidR="00DE42ED" w:rsidRPr="00CC0FF1" w:rsidRDefault="00CC0FF1" w:rsidP="00FB66DB">
            <w:pPr>
              <w:pStyle w:val="Heading1"/>
              <w:jc w:val="right"/>
              <w:rPr>
                <w:b w:val="0"/>
                <w:sz w:val="22"/>
                <w:szCs w:val="22"/>
              </w:rPr>
            </w:pPr>
            <w:r>
              <w:rPr>
                <w:b w:val="0"/>
                <w:sz w:val="22"/>
                <w:szCs w:val="22"/>
              </w:rPr>
              <w:t>69</w:t>
            </w:r>
          </w:p>
        </w:tc>
      </w:tr>
      <w:tr w:rsidR="00DE42ED" w:rsidRPr="005D56A2" w:rsidTr="00FB66DB">
        <w:trPr>
          <w:trHeight w:val="263"/>
        </w:trPr>
        <w:tc>
          <w:tcPr>
            <w:tcW w:w="1008" w:type="dxa"/>
            <w:vMerge/>
            <w:vAlign w:val="center"/>
          </w:tcPr>
          <w:p w:rsidR="00DE42ED" w:rsidRPr="00CC0FF1" w:rsidRDefault="00DE42ED" w:rsidP="00FB66DB">
            <w:pPr>
              <w:pStyle w:val="Heading1"/>
              <w:numPr>
                <w:ilvl w:val="0"/>
                <w:numId w:val="17"/>
              </w:numPr>
              <w:jc w:val="center"/>
              <w:rPr>
                <w:b w:val="0"/>
                <w:sz w:val="22"/>
                <w:szCs w:val="22"/>
              </w:rPr>
            </w:pPr>
          </w:p>
        </w:tc>
        <w:tc>
          <w:tcPr>
            <w:tcW w:w="6492" w:type="dxa"/>
            <w:vAlign w:val="center"/>
          </w:tcPr>
          <w:p w:rsidR="00DE42ED" w:rsidRPr="00CC0FF1" w:rsidRDefault="00DE42ED" w:rsidP="00FB66DB">
            <w:pPr>
              <w:pStyle w:val="Heading1"/>
              <w:rPr>
                <w:b w:val="0"/>
                <w:sz w:val="22"/>
                <w:szCs w:val="22"/>
              </w:rPr>
            </w:pPr>
            <w:r w:rsidRPr="00CC0FF1">
              <w:rPr>
                <w:b w:val="0"/>
                <w:sz w:val="22"/>
                <w:szCs w:val="22"/>
              </w:rPr>
              <w:t xml:space="preserve">   - </w:t>
            </w:r>
            <w:proofErr w:type="gramStart"/>
            <w:r w:rsidRPr="00CC0FF1">
              <w:rPr>
                <w:b w:val="0"/>
                <w:sz w:val="22"/>
                <w:szCs w:val="22"/>
              </w:rPr>
              <w:t>stare</w:t>
            </w:r>
            <w:proofErr w:type="gramEnd"/>
            <w:r w:rsidRPr="00CC0FF1">
              <w:rPr>
                <w:b w:val="0"/>
                <w:sz w:val="22"/>
                <w:szCs w:val="22"/>
              </w:rPr>
              <w:t xml:space="preserve"> </w:t>
            </w:r>
            <w:proofErr w:type="spellStart"/>
            <w:r w:rsidRPr="00CC0FF1">
              <w:rPr>
                <w:b w:val="0"/>
                <w:sz w:val="22"/>
                <w:szCs w:val="22"/>
              </w:rPr>
              <w:t>sanitară</w:t>
            </w:r>
            <w:proofErr w:type="spellEnd"/>
          </w:p>
        </w:tc>
        <w:tc>
          <w:tcPr>
            <w:tcW w:w="1788" w:type="dxa"/>
            <w:vAlign w:val="center"/>
          </w:tcPr>
          <w:p w:rsidR="00DE42ED" w:rsidRPr="00CC0FF1" w:rsidRDefault="00CC0FF1" w:rsidP="00FB66DB">
            <w:pPr>
              <w:pStyle w:val="Heading1"/>
              <w:jc w:val="right"/>
              <w:rPr>
                <w:b w:val="0"/>
                <w:sz w:val="22"/>
                <w:szCs w:val="22"/>
              </w:rPr>
            </w:pPr>
            <w:r>
              <w:rPr>
                <w:b w:val="0"/>
                <w:sz w:val="22"/>
                <w:szCs w:val="22"/>
              </w:rPr>
              <w:t>222</w:t>
            </w:r>
          </w:p>
        </w:tc>
      </w:tr>
      <w:tr w:rsidR="00CC0FF1" w:rsidRPr="005D56A2" w:rsidTr="00FB66DB">
        <w:trPr>
          <w:trHeight w:val="315"/>
        </w:trPr>
        <w:tc>
          <w:tcPr>
            <w:tcW w:w="1008" w:type="dxa"/>
            <w:vMerge/>
            <w:vAlign w:val="center"/>
          </w:tcPr>
          <w:p w:rsidR="00CC0FF1" w:rsidRPr="00CC0FF1" w:rsidRDefault="00CC0FF1" w:rsidP="00FB66DB">
            <w:pPr>
              <w:pStyle w:val="Heading1"/>
              <w:numPr>
                <w:ilvl w:val="0"/>
                <w:numId w:val="17"/>
              </w:numPr>
              <w:jc w:val="center"/>
              <w:rPr>
                <w:b w:val="0"/>
                <w:sz w:val="22"/>
                <w:szCs w:val="22"/>
              </w:rPr>
            </w:pPr>
          </w:p>
        </w:tc>
        <w:tc>
          <w:tcPr>
            <w:tcW w:w="6492" w:type="dxa"/>
            <w:vAlign w:val="center"/>
          </w:tcPr>
          <w:p w:rsidR="00CC0FF1" w:rsidRPr="00CC0FF1" w:rsidRDefault="00CC0FF1" w:rsidP="000922DF">
            <w:pPr>
              <w:pStyle w:val="Heading1"/>
              <w:rPr>
                <w:b w:val="0"/>
                <w:sz w:val="22"/>
                <w:szCs w:val="22"/>
              </w:rPr>
            </w:pPr>
            <w:r w:rsidRPr="00CC0FF1">
              <w:rPr>
                <w:b w:val="0"/>
                <w:sz w:val="22"/>
                <w:szCs w:val="22"/>
              </w:rPr>
              <w:t xml:space="preserve">   - MMB</w:t>
            </w:r>
          </w:p>
        </w:tc>
        <w:tc>
          <w:tcPr>
            <w:tcW w:w="1788" w:type="dxa"/>
            <w:vAlign w:val="center"/>
          </w:tcPr>
          <w:p w:rsidR="00CC0FF1" w:rsidRPr="00CC0FF1" w:rsidRDefault="00CC0FF1" w:rsidP="000922DF">
            <w:pPr>
              <w:pStyle w:val="Heading1"/>
              <w:jc w:val="right"/>
              <w:rPr>
                <w:b w:val="0"/>
                <w:sz w:val="22"/>
                <w:szCs w:val="22"/>
              </w:rPr>
            </w:pPr>
            <w:r>
              <w:rPr>
                <w:b w:val="0"/>
                <w:sz w:val="22"/>
                <w:szCs w:val="22"/>
              </w:rPr>
              <w:t>182</w:t>
            </w:r>
          </w:p>
        </w:tc>
      </w:tr>
      <w:tr w:rsidR="00CC0FF1" w:rsidRPr="005D56A2" w:rsidTr="00FB66DB">
        <w:trPr>
          <w:trHeight w:val="315"/>
        </w:trPr>
        <w:tc>
          <w:tcPr>
            <w:tcW w:w="1008" w:type="dxa"/>
            <w:vMerge/>
            <w:vAlign w:val="center"/>
          </w:tcPr>
          <w:p w:rsidR="00CC0FF1" w:rsidRPr="00CC0FF1" w:rsidRDefault="00CC0FF1" w:rsidP="00FB66DB">
            <w:pPr>
              <w:pStyle w:val="Heading1"/>
              <w:numPr>
                <w:ilvl w:val="0"/>
                <w:numId w:val="17"/>
              </w:numPr>
              <w:jc w:val="center"/>
              <w:rPr>
                <w:b w:val="0"/>
                <w:sz w:val="22"/>
                <w:szCs w:val="22"/>
              </w:rPr>
            </w:pPr>
          </w:p>
        </w:tc>
        <w:tc>
          <w:tcPr>
            <w:tcW w:w="6492" w:type="dxa"/>
            <w:vAlign w:val="center"/>
          </w:tcPr>
          <w:p w:rsidR="00CC0FF1" w:rsidRPr="00CC0FF1" w:rsidRDefault="00CC0FF1" w:rsidP="00CC0FF1">
            <w:pPr>
              <w:pStyle w:val="Heading1"/>
              <w:rPr>
                <w:b w:val="0"/>
                <w:sz w:val="22"/>
                <w:szCs w:val="22"/>
              </w:rPr>
            </w:pPr>
            <w:r>
              <w:rPr>
                <w:b w:val="0"/>
                <w:sz w:val="22"/>
                <w:szCs w:val="22"/>
              </w:rPr>
              <w:t xml:space="preserve">   - </w:t>
            </w:r>
            <w:proofErr w:type="spellStart"/>
            <w:proofErr w:type="gramStart"/>
            <w:r>
              <w:rPr>
                <w:b w:val="0"/>
                <w:sz w:val="22"/>
                <w:szCs w:val="22"/>
              </w:rPr>
              <w:t>viabilitate</w:t>
            </w:r>
            <w:proofErr w:type="spellEnd"/>
            <w:proofErr w:type="gramEnd"/>
          </w:p>
        </w:tc>
        <w:tc>
          <w:tcPr>
            <w:tcW w:w="1788" w:type="dxa"/>
            <w:vAlign w:val="center"/>
          </w:tcPr>
          <w:p w:rsidR="00CC0FF1" w:rsidRPr="00CC0FF1" w:rsidRDefault="00CC0FF1" w:rsidP="00FB66DB">
            <w:pPr>
              <w:pStyle w:val="Heading1"/>
              <w:jc w:val="right"/>
              <w:rPr>
                <w:b w:val="0"/>
                <w:sz w:val="22"/>
                <w:szCs w:val="22"/>
              </w:rPr>
            </w:pPr>
            <w:r>
              <w:rPr>
                <w:b w:val="0"/>
                <w:sz w:val="22"/>
                <w:szCs w:val="22"/>
              </w:rPr>
              <w:t>1</w:t>
            </w:r>
          </w:p>
        </w:tc>
      </w:tr>
      <w:tr w:rsidR="00CC0FF1" w:rsidRPr="005D56A2" w:rsidTr="00FB66DB">
        <w:trPr>
          <w:trHeight w:val="315"/>
        </w:trPr>
        <w:tc>
          <w:tcPr>
            <w:tcW w:w="1008" w:type="dxa"/>
            <w:vMerge/>
            <w:vAlign w:val="center"/>
          </w:tcPr>
          <w:p w:rsidR="00CC0FF1" w:rsidRPr="00CC0FF1" w:rsidRDefault="00CC0FF1" w:rsidP="00FB66DB">
            <w:pPr>
              <w:pStyle w:val="Heading1"/>
              <w:numPr>
                <w:ilvl w:val="0"/>
                <w:numId w:val="17"/>
              </w:numPr>
              <w:jc w:val="center"/>
              <w:rPr>
                <w:b w:val="0"/>
                <w:sz w:val="22"/>
                <w:szCs w:val="22"/>
              </w:rPr>
            </w:pPr>
          </w:p>
        </w:tc>
        <w:tc>
          <w:tcPr>
            <w:tcW w:w="6492" w:type="dxa"/>
            <w:vAlign w:val="center"/>
          </w:tcPr>
          <w:p w:rsidR="00CC0FF1" w:rsidRDefault="00CC0FF1" w:rsidP="00CC0FF1">
            <w:pPr>
              <w:pStyle w:val="Heading1"/>
              <w:rPr>
                <w:b w:val="0"/>
                <w:sz w:val="22"/>
                <w:szCs w:val="22"/>
              </w:rPr>
            </w:pPr>
            <w:r>
              <w:rPr>
                <w:b w:val="0"/>
                <w:sz w:val="22"/>
                <w:szCs w:val="22"/>
              </w:rPr>
              <w:t xml:space="preserve">   -</w:t>
            </w:r>
            <w:proofErr w:type="gramStart"/>
            <w:r>
              <w:rPr>
                <w:b w:val="0"/>
                <w:sz w:val="22"/>
                <w:szCs w:val="22"/>
              </w:rPr>
              <w:t>cold-</w:t>
            </w:r>
            <w:proofErr w:type="gramEnd"/>
            <w:r>
              <w:rPr>
                <w:b w:val="0"/>
                <w:sz w:val="22"/>
                <w:szCs w:val="22"/>
              </w:rPr>
              <w:t>test</w:t>
            </w:r>
          </w:p>
        </w:tc>
        <w:tc>
          <w:tcPr>
            <w:tcW w:w="1788" w:type="dxa"/>
            <w:vAlign w:val="center"/>
          </w:tcPr>
          <w:p w:rsidR="00CC0FF1" w:rsidRDefault="00CC0FF1" w:rsidP="00FB66DB">
            <w:pPr>
              <w:pStyle w:val="Heading1"/>
              <w:jc w:val="right"/>
              <w:rPr>
                <w:b w:val="0"/>
                <w:sz w:val="22"/>
                <w:szCs w:val="22"/>
              </w:rPr>
            </w:pPr>
            <w:r>
              <w:rPr>
                <w:b w:val="0"/>
                <w:sz w:val="22"/>
                <w:szCs w:val="22"/>
              </w:rPr>
              <w:t>1</w:t>
            </w:r>
          </w:p>
        </w:tc>
      </w:tr>
      <w:tr w:rsidR="00CC0FF1" w:rsidRPr="005D56A2" w:rsidTr="00FB66DB">
        <w:trPr>
          <w:trHeight w:val="139"/>
        </w:trPr>
        <w:tc>
          <w:tcPr>
            <w:tcW w:w="1008" w:type="dxa"/>
            <w:vMerge/>
            <w:vAlign w:val="center"/>
          </w:tcPr>
          <w:p w:rsidR="00CC0FF1" w:rsidRPr="00CC0FF1" w:rsidRDefault="00CC0FF1" w:rsidP="00FB66DB">
            <w:pPr>
              <w:pStyle w:val="Heading1"/>
              <w:numPr>
                <w:ilvl w:val="0"/>
                <w:numId w:val="17"/>
              </w:numPr>
              <w:jc w:val="center"/>
              <w:rPr>
                <w:b w:val="0"/>
                <w:sz w:val="22"/>
                <w:szCs w:val="22"/>
              </w:rPr>
            </w:pPr>
          </w:p>
        </w:tc>
        <w:tc>
          <w:tcPr>
            <w:tcW w:w="6492" w:type="dxa"/>
            <w:vAlign w:val="center"/>
          </w:tcPr>
          <w:p w:rsidR="00CC0FF1" w:rsidRPr="00CC0FF1" w:rsidRDefault="00CC0FF1" w:rsidP="00FB66DB">
            <w:pPr>
              <w:pStyle w:val="Heading1"/>
              <w:rPr>
                <w:b w:val="0"/>
                <w:sz w:val="22"/>
                <w:szCs w:val="22"/>
                <w:lang w:val="pt-BR"/>
              </w:rPr>
            </w:pPr>
            <w:r w:rsidRPr="00CC0FF1">
              <w:rPr>
                <w:b w:val="0"/>
                <w:sz w:val="22"/>
                <w:szCs w:val="22"/>
                <w:lang w:val="pt-BR"/>
              </w:rPr>
              <w:t xml:space="preserve">   - alte det. mat. săditor</w:t>
            </w:r>
          </w:p>
        </w:tc>
        <w:tc>
          <w:tcPr>
            <w:tcW w:w="1788" w:type="dxa"/>
            <w:vAlign w:val="center"/>
          </w:tcPr>
          <w:p w:rsidR="00CC0FF1" w:rsidRPr="00CC0FF1" w:rsidRDefault="00CC0FF1" w:rsidP="00CC0FF1">
            <w:pPr>
              <w:pStyle w:val="Heading1"/>
              <w:jc w:val="right"/>
              <w:rPr>
                <w:b w:val="0"/>
                <w:sz w:val="22"/>
                <w:szCs w:val="22"/>
                <w:lang w:val="pt-BR"/>
              </w:rPr>
            </w:pPr>
            <w:r>
              <w:rPr>
                <w:b w:val="0"/>
                <w:sz w:val="22"/>
                <w:szCs w:val="22"/>
                <w:lang w:val="pt-BR"/>
              </w:rPr>
              <w:t>367</w:t>
            </w:r>
          </w:p>
        </w:tc>
      </w:tr>
      <w:tr w:rsidR="00CC0FF1" w:rsidRPr="005D56A2" w:rsidTr="00FB66DB">
        <w:tc>
          <w:tcPr>
            <w:tcW w:w="1008" w:type="dxa"/>
            <w:vAlign w:val="center"/>
          </w:tcPr>
          <w:p w:rsidR="00CC0FF1" w:rsidRPr="00CC0FF1" w:rsidRDefault="00CC0FF1" w:rsidP="00FB66DB">
            <w:pPr>
              <w:pStyle w:val="Heading1"/>
              <w:numPr>
                <w:ilvl w:val="0"/>
                <w:numId w:val="17"/>
              </w:numPr>
              <w:jc w:val="center"/>
              <w:rPr>
                <w:b w:val="0"/>
                <w:sz w:val="22"/>
                <w:szCs w:val="22"/>
                <w:lang w:val="pt-BR"/>
              </w:rPr>
            </w:pPr>
          </w:p>
        </w:tc>
        <w:tc>
          <w:tcPr>
            <w:tcW w:w="6492" w:type="dxa"/>
            <w:vAlign w:val="center"/>
          </w:tcPr>
          <w:p w:rsidR="00CC0FF1" w:rsidRPr="00CC0FF1" w:rsidRDefault="00CC0FF1" w:rsidP="00FB66DB">
            <w:pPr>
              <w:pStyle w:val="Heading1"/>
              <w:rPr>
                <w:b w:val="0"/>
                <w:sz w:val="22"/>
                <w:szCs w:val="22"/>
                <w:lang w:val="pt-BR"/>
              </w:rPr>
            </w:pPr>
            <w:r w:rsidRPr="00CC0FF1">
              <w:rPr>
                <w:b w:val="0"/>
                <w:sz w:val="22"/>
                <w:szCs w:val="22"/>
                <w:lang w:val="pt-BR"/>
              </w:rPr>
              <w:t>Numar audituri proprii realizate total,</w:t>
            </w:r>
          </w:p>
          <w:p w:rsidR="00CC0FF1" w:rsidRPr="00CC0FF1" w:rsidRDefault="00CC0FF1" w:rsidP="00FB66DB">
            <w:pPr>
              <w:pStyle w:val="Heading1"/>
              <w:rPr>
                <w:b w:val="0"/>
                <w:sz w:val="22"/>
                <w:szCs w:val="22"/>
                <w:lang w:val="pt-BR"/>
              </w:rPr>
            </w:pPr>
            <w:r w:rsidRPr="00CC0FF1">
              <w:rPr>
                <w:b w:val="0"/>
                <w:sz w:val="22"/>
                <w:szCs w:val="22"/>
                <w:lang w:val="pt-BR"/>
              </w:rPr>
              <w:t>din care:</w:t>
            </w:r>
          </w:p>
        </w:tc>
        <w:tc>
          <w:tcPr>
            <w:tcW w:w="1788" w:type="dxa"/>
            <w:vAlign w:val="center"/>
          </w:tcPr>
          <w:p w:rsidR="00CC0FF1" w:rsidRPr="00CC0FF1" w:rsidRDefault="00CC0FF1" w:rsidP="00FB66DB">
            <w:pPr>
              <w:pStyle w:val="Heading1"/>
              <w:jc w:val="right"/>
              <w:rPr>
                <w:b w:val="0"/>
                <w:sz w:val="22"/>
                <w:szCs w:val="22"/>
                <w:lang w:val="pt-BR"/>
              </w:rPr>
            </w:pPr>
            <w:r>
              <w:rPr>
                <w:b w:val="0"/>
                <w:sz w:val="22"/>
                <w:szCs w:val="22"/>
                <w:lang w:val="pt-BR"/>
              </w:rPr>
              <w:t>7</w:t>
            </w:r>
          </w:p>
        </w:tc>
      </w:tr>
      <w:tr w:rsidR="00CC0FF1" w:rsidRPr="005D56A2" w:rsidTr="00FB66DB">
        <w:trPr>
          <w:trHeight w:val="199"/>
        </w:trPr>
        <w:tc>
          <w:tcPr>
            <w:tcW w:w="1008" w:type="dxa"/>
            <w:vMerge w:val="restart"/>
            <w:vAlign w:val="center"/>
          </w:tcPr>
          <w:p w:rsidR="00CC0FF1" w:rsidRPr="00CC0FF1" w:rsidRDefault="00CC0FF1" w:rsidP="00FB66DB">
            <w:pPr>
              <w:pStyle w:val="Heading1"/>
              <w:numPr>
                <w:ilvl w:val="0"/>
                <w:numId w:val="17"/>
              </w:numPr>
              <w:jc w:val="center"/>
              <w:rPr>
                <w:b w:val="0"/>
                <w:sz w:val="22"/>
                <w:szCs w:val="22"/>
                <w:lang w:val="pt-BR"/>
              </w:rPr>
            </w:pPr>
          </w:p>
        </w:tc>
        <w:tc>
          <w:tcPr>
            <w:tcW w:w="6492" w:type="dxa"/>
            <w:vAlign w:val="center"/>
          </w:tcPr>
          <w:p w:rsidR="00CC0FF1" w:rsidRPr="00CC0FF1" w:rsidRDefault="00CC0FF1" w:rsidP="00FB66DB">
            <w:pPr>
              <w:pStyle w:val="Heading1"/>
              <w:rPr>
                <w:b w:val="0"/>
                <w:sz w:val="22"/>
                <w:szCs w:val="22"/>
                <w:lang w:val="pt-BR"/>
              </w:rPr>
            </w:pPr>
            <w:r w:rsidRPr="00CC0FF1">
              <w:rPr>
                <w:b w:val="0"/>
                <w:sz w:val="22"/>
                <w:szCs w:val="22"/>
                <w:lang w:val="pt-BR"/>
              </w:rPr>
              <w:t xml:space="preserve">   - de sistem</w:t>
            </w:r>
          </w:p>
        </w:tc>
        <w:tc>
          <w:tcPr>
            <w:tcW w:w="1788" w:type="dxa"/>
            <w:vAlign w:val="center"/>
          </w:tcPr>
          <w:p w:rsidR="00CC0FF1" w:rsidRPr="00CC0FF1" w:rsidRDefault="00CC0FF1" w:rsidP="00FB66DB">
            <w:pPr>
              <w:pStyle w:val="Heading1"/>
              <w:jc w:val="right"/>
              <w:rPr>
                <w:b w:val="0"/>
                <w:sz w:val="22"/>
                <w:szCs w:val="22"/>
                <w:lang w:val="pt-BR"/>
              </w:rPr>
            </w:pPr>
            <w:r>
              <w:rPr>
                <w:b w:val="0"/>
                <w:sz w:val="22"/>
                <w:szCs w:val="22"/>
                <w:lang w:val="pt-BR"/>
              </w:rPr>
              <w:t>2</w:t>
            </w:r>
            <w:r w:rsidRPr="00CC0FF1">
              <w:rPr>
                <w:b w:val="0"/>
                <w:sz w:val="22"/>
                <w:szCs w:val="22"/>
                <w:lang w:val="pt-BR"/>
              </w:rPr>
              <w:t>3</w:t>
            </w:r>
          </w:p>
        </w:tc>
      </w:tr>
      <w:tr w:rsidR="00CC0FF1" w:rsidRPr="005D56A2" w:rsidTr="00FB66DB">
        <w:trPr>
          <w:trHeight w:val="99"/>
        </w:trPr>
        <w:tc>
          <w:tcPr>
            <w:tcW w:w="1008" w:type="dxa"/>
            <w:vMerge/>
            <w:vAlign w:val="center"/>
          </w:tcPr>
          <w:p w:rsidR="00CC0FF1" w:rsidRPr="00CC0FF1" w:rsidRDefault="00CC0FF1" w:rsidP="00FB66DB">
            <w:pPr>
              <w:pStyle w:val="Heading1"/>
              <w:rPr>
                <w:b w:val="0"/>
                <w:sz w:val="22"/>
                <w:szCs w:val="22"/>
                <w:lang w:val="pt-BR"/>
              </w:rPr>
            </w:pPr>
          </w:p>
        </w:tc>
        <w:tc>
          <w:tcPr>
            <w:tcW w:w="6492" w:type="dxa"/>
            <w:vAlign w:val="center"/>
          </w:tcPr>
          <w:p w:rsidR="00CC0FF1" w:rsidRPr="00CC0FF1" w:rsidRDefault="00CC0FF1" w:rsidP="00FB66DB">
            <w:pPr>
              <w:pStyle w:val="Heading1"/>
              <w:rPr>
                <w:b w:val="0"/>
                <w:sz w:val="22"/>
                <w:szCs w:val="22"/>
                <w:lang w:val="pt-BR"/>
              </w:rPr>
            </w:pPr>
            <w:r w:rsidRPr="00CC0FF1">
              <w:rPr>
                <w:b w:val="0"/>
                <w:sz w:val="22"/>
                <w:szCs w:val="22"/>
                <w:lang w:val="pt-BR"/>
              </w:rPr>
              <w:t xml:space="preserve">   - de proces</w:t>
            </w:r>
          </w:p>
        </w:tc>
        <w:tc>
          <w:tcPr>
            <w:tcW w:w="1788" w:type="dxa"/>
            <w:vAlign w:val="center"/>
          </w:tcPr>
          <w:p w:rsidR="00CC0FF1" w:rsidRPr="00CC0FF1" w:rsidRDefault="00CC0FF1" w:rsidP="00FB66DB">
            <w:pPr>
              <w:pStyle w:val="Heading1"/>
              <w:jc w:val="right"/>
              <w:rPr>
                <w:b w:val="0"/>
                <w:sz w:val="22"/>
                <w:szCs w:val="22"/>
                <w:lang w:val="pt-BR"/>
              </w:rPr>
            </w:pPr>
            <w:r w:rsidRPr="00CC0FF1">
              <w:rPr>
                <w:b w:val="0"/>
                <w:sz w:val="22"/>
                <w:szCs w:val="22"/>
                <w:lang w:val="pt-BR"/>
              </w:rPr>
              <w:t>5</w:t>
            </w:r>
          </w:p>
        </w:tc>
      </w:tr>
    </w:tbl>
    <w:p w:rsidR="00DE42ED" w:rsidRPr="005D56A2" w:rsidRDefault="00DE42ED" w:rsidP="00DE42ED">
      <w:pPr>
        <w:spacing w:line="360" w:lineRule="auto"/>
        <w:ind w:firstLine="720"/>
        <w:jc w:val="both"/>
        <w:rPr>
          <w:iCs/>
        </w:rPr>
      </w:pPr>
    </w:p>
    <w:p w:rsidR="00DE42ED" w:rsidRPr="005D56A2" w:rsidRDefault="00DE42ED" w:rsidP="00DE42ED">
      <w:pPr>
        <w:spacing w:line="360" w:lineRule="auto"/>
        <w:jc w:val="both"/>
        <w:rPr>
          <w:b/>
        </w:rPr>
      </w:pPr>
      <w:r w:rsidRPr="005D56A2">
        <w:rPr>
          <w:b/>
        </w:rPr>
        <w:t xml:space="preserve">3. Întărirea capacităţii instituţionale a instituţiei prin: </w:t>
      </w:r>
    </w:p>
    <w:p w:rsidR="00DE42ED" w:rsidRPr="005D56A2" w:rsidRDefault="00DE42ED" w:rsidP="00DE42ED">
      <w:pPr>
        <w:spacing w:line="360" w:lineRule="auto"/>
        <w:ind w:left="720"/>
        <w:jc w:val="both"/>
      </w:pPr>
      <w:r w:rsidRPr="005D56A2">
        <w:t>-  Îmbunătătirea continuă a pregătirii personalului;</w:t>
      </w:r>
    </w:p>
    <w:p w:rsidR="00DE42ED" w:rsidRPr="005D56A2" w:rsidRDefault="00DE42ED" w:rsidP="00DE42ED">
      <w:pPr>
        <w:spacing w:line="360" w:lineRule="auto"/>
        <w:ind w:left="720"/>
        <w:jc w:val="both"/>
      </w:pPr>
      <w:r w:rsidRPr="005D56A2">
        <w:t>-  Monitorizarea internă a personalului;</w:t>
      </w:r>
    </w:p>
    <w:p w:rsidR="00DE42ED" w:rsidRPr="005D56A2" w:rsidRDefault="00DE42ED" w:rsidP="00DE42ED">
      <w:pPr>
        <w:spacing w:line="360" w:lineRule="auto"/>
        <w:ind w:firstLine="720"/>
        <w:jc w:val="both"/>
      </w:pPr>
      <w:r w:rsidRPr="005D56A2">
        <w:t>-  Formarea continuă a personalului;</w:t>
      </w:r>
    </w:p>
    <w:p w:rsidR="00DE42ED" w:rsidRPr="005D56A2" w:rsidRDefault="00DE42ED" w:rsidP="00DE42ED">
      <w:pPr>
        <w:spacing w:line="360" w:lineRule="auto"/>
        <w:ind w:firstLine="720"/>
        <w:jc w:val="both"/>
      </w:pPr>
      <w:r w:rsidRPr="005D56A2">
        <w:rPr>
          <w:iCs/>
        </w:rPr>
        <w:t xml:space="preserve">-  </w:t>
      </w:r>
      <w:r w:rsidRPr="005D56A2">
        <w:t>Menţinerea sistemului propriu al calităţii;</w:t>
      </w:r>
    </w:p>
    <w:p w:rsidR="00DE42ED" w:rsidRPr="005D56A2" w:rsidRDefault="00DE42ED" w:rsidP="00DE42ED">
      <w:pPr>
        <w:spacing w:line="360" w:lineRule="auto"/>
        <w:ind w:firstLine="720"/>
        <w:jc w:val="both"/>
      </w:pPr>
      <w:r w:rsidRPr="005D56A2">
        <w:t>-  Evaluări interne ;</w:t>
      </w:r>
    </w:p>
    <w:p w:rsidR="00DE42ED" w:rsidRPr="005D56A2" w:rsidRDefault="00DE42ED" w:rsidP="00DE42ED">
      <w:pPr>
        <w:spacing w:line="360" w:lineRule="auto"/>
        <w:ind w:firstLine="720"/>
        <w:jc w:val="both"/>
      </w:pPr>
      <w:r w:rsidRPr="005D56A2">
        <w:t>-  Evaluări externe realizate de INCS şi LCCSMS;</w:t>
      </w:r>
    </w:p>
    <w:p w:rsidR="00DE42ED" w:rsidRPr="005D56A2" w:rsidRDefault="00DE42ED" w:rsidP="00DE42ED">
      <w:pPr>
        <w:spacing w:line="360" w:lineRule="auto"/>
        <w:ind w:firstLine="720"/>
        <w:jc w:val="both"/>
        <w:rPr>
          <w:u w:val="single"/>
        </w:rPr>
      </w:pPr>
      <w:r w:rsidRPr="005D56A2">
        <w:t>-  Realizarea legăturilor funcţionale cu structurile centrale şi locale;</w:t>
      </w:r>
    </w:p>
    <w:p w:rsidR="00DE42ED" w:rsidRPr="005D56A2" w:rsidRDefault="00DE42ED" w:rsidP="00DE42ED">
      <w:pPr>
        <w:spacing w:line="360" w:lineRule="auto"/>
        <w:ind w:firstLine="720"/>
        <w:jc w:val="both"/>
      </w:pPr>
      <w:r w:rsidRPr="005D56A2">
        <w:t>- Colaborarea cu federaţiile, asociaţiile şi organizaţiile profesionale pentru organizarea de târguri şi expoziţii;</w:t>
      </w:r>
    </w:p>
    <w:p w:rsidR="00DE42ED" w:rsidRPr="005D56A2" w:rsidRDefault="00DE42ED" w:rsidP="00DE42ED">
      <w:pPr>
        <w:shd w:val="clear" w:color="auto" w:fill="FFFFFF"/>
        <w:spacing w:line="360" w:lineRule="auto"/>
        <w:ind w:firstLine="708"/>
      </w:pPr>
      <w:r w:rsidRPr="005D56A2">
        <w:t>- Consultanţă de specialitate în domeniul seminţelor şi diseminarea informaţiilor specifice, provenite de la MADR .</w:t>
      </w:r>
    </w:p>
    <w:p w:rsidR="00DE42ED" w:rsidRPr="005D56A2" w:rsidRDefault="00DE42ED" w:rsidP="00DE42ED">
      <w:pPr>
        <w:shd w:val="clear" w:color="auto" w:fill="FFFFFF"/>
        <w:spacing w:line="360" w:lineRule="auto"/>
        <w:rPr>
          <w:b/>
        </w:rPr>
      </w:pPr>
      <w:r w:rsidRPr="005D56A2">
        <w:rPr>
          <w:b/>
        </w:rPr>
        <w:t>Masuri de eficientizare a activitatii:</w:t>
      </w:r>
    </w:p>
    <w:p w:rsidR="00DE42ED" w:rsidRPr="005D56A2" w:rsidRDefault="00DE42ED" w:rsidP="00DE42ED">
      <w:pPr>
        <w:shd w:val="clear" w:color="auto" w:fill="FFFFFF"/>
        <w:spacing w:line="360" w:lineRule="auto"/>
        <w:ind w:firstLine="708"/>
        <w:jc w:val="both"/>
        <w:rPr>
          <w:color w:val="000000"/>
        </w:rPr>
      </w:pPr>
      <w:r w:rsidRPr="005D56A2">
        <w:rPr>
          <w:color w:val="000000"/>
        </w:rPr>
        <w:t>-  O mai buna colaborare cu reprezentanti ai asociaţiilor de fermieri, asociatiilor profesionale si interprofesionale,  cu  colectivele de specialitate din cadrul MADR în vederea desfaşurării activităţii  în conformitate cu legislaţia naţională şi comunitară în domeniu; cu celelalte institutii publice existente la nivel judetean cu scopul solutionarii cu celeritate a problemelor sesizate;</w:t>
      </w:r>
    </w:p>
    <w:p w:rsidR="00DE42ED" w:rsidRPr="005D56A2" w:rsidRDefault="00DE42ED" w:rsidP="00DE42ED">
      <w:pPr>
        <w:shd w:val="clear" w:color="auto" w:fill="FFFFFF"/>
        <w:spacing w:line="360" w:lineRule="auto"/>
        <w:ind w:firstLine="708"/>
        <w:jc w:val="both"/>
        <w:rPr>
          <w:color w:val="00171F"/>
          <w:shd w:val="clear" w:color="auto" w:fill="FFFFFF"/>
        </w:rPr>
      </w:pPr>
      <w:r w:rsidRPr="005D56A2">
        <w:rPr>
          <w:color w:val="000000"/>
        </w:rPr>
        <w:t xml:space="preserve">- </w:t>
      </w:r>
      <w:r w:rsidRPr="005D56A2">
        <w:rPr>
          <w:color w:val="00171F"/>
          <w:shd w:val="clear" w:color="auto" w:fill="FFFFFF"/>
        </w:rPr>
        <w:t>Utilizarea digitalizarii informatiei, pentru cresterea  eficacitatii, transparenței și simplitatii activitatii, ducand astfel la o productivitate mult mai ridicată a serviciile publice online de calitate, sigure și rapide, la nivelul institutiei;</w:t>
      </w:r>
    </w:p>
    <w:p w:rsidR="00DE42ED" w:rsidRPr="005D56A2" w:rsidRDefault="00DE42ED" w:rsidP="00DE42ED">
      <w:pPr>
        <w:shd w:val="clear" w:color="auto" w:fill="FFFFFF"/>
        <w:spacing w:line="360" w:lineRule="auto"/>
        <w:ind w:firstLine="708"/>
        <w:jc w:val="both"/>
        <w:rPr>
          <w:color w:val="000000"/>
        </w:rPr>
      </w:pPr>
      <w:r w:rsidRPr="005D56A2">
        <w:rPr>
          <w:color w:val="000000"/>
        </w:rPr>
        <w:t>-  Scurtarea termenului de transmitere a informatiilor de interes public solicitate;</w:t>
      </w:r>
    </w:p>
    <w:p w:rsidR="00DE42ED" w:rsidRPr="005D56A2" w:rsidRDefault="00DE42ED" w:rsidP="00DE42ED">
      <w:pPr>
        <w:shd w:val="clear" w:color="auto" w:fill="FFFFFF"/>
        <w:spacing w:line="360" w:lineRule="auto"/>
        <w:ind w:firstLine="708"/>
        <w:jc w:val="both"/>
        <w:rPr>
          <w:color w:val="000000"/>
        </w:rPr>
      </w:pPr>
      <w:r w:rsidRPr="005D56A2">
        <w:rPr>
          <w:color w:val="000000"/>
        </w:rPr>
        <w:lastRenderedPageBreak/>
        <w:t>-  Cresterea gradului de disponibilitate a informatiilor de interes pu</w:t>
      </w:r>
      <w:r w:rsidR="005D56A2">
        <w:rPr>
          <w:color w:val="000000"/>
        </w:rPr>
        <w:t>b</w:t>
      </w:r>
      <w:r w:rsidRPr="005D56A2">
        <w:rPr>
          <w:color w:val="000000"/>
        </w:rPr>
        <w:t>lic. </w:t>
      </w:r>
    </w:p>
    <w:p w:rsidR="00DE42ED" w:rsidRPr="005D56A2" w:rsidRDefault="00DE42ED" w:rsidP="00DE42ED">
      <w:pPr>
        <w:pStyle w:val="NoSpacing"/>
        <w:spacing w:line="360" w:lineRule="auto"/>
        <w:ind w:firstLine="720"/>
        <w:jc w:val="both"/>
        <w:rPr>
          <w:sz w:val="24"/>
          <w:szCs w:val="24"/>
          <w:lang w:val="ro-RO"/>
        </w:rPr>
      </w:pPr>
      <w:r w:rsidRPr="005D56A2">
        <w:rPr>
          <w:sz w:val="24"/>
          <w:szCs w:val="24"/>
          <w:lang w:val="ro-RO"/>
        </w:rPr>
        <w:t>În contextul celor menţionate, personalul de conducere şi de execuţie al ITCSMS Arges şi-a asumat obiectivele strategice stabilite şi s-a implicat activ în realizarea acestora, angajându-se în respectarea misiunilor şi viziunii generale a MADR, respectiv:</w:t>
      </w:r>
    </w:p>
    <w:p w:rsidR="00DE42ED" w:rsidRPr="005D56A2" w:rsidRDefault="00DE42ED" w:rsidP="00DE42ED">
      <w:pPr>
        <w:pStyle w:val="NoSpacing"/>
        <w:numPr>
          <w:ilvl w:val="0"/>
          <w:numId w:val="16"/>
        </w:numPr>
        <w:spacing w:line="360" w:lineRule="auto"/>
        <w:ind w:left="0" w:firstLine="810"/>
        <w:jc w:val="both"/>
        <w:rPr>
          <w:sz w:val="24"/>
          <w:szCs w:val="24"/>
          <w:lang w:val="ro-RO"/>
        </w:rPr>
      </w:pPr>
      <w:r w:rsidRPr="005D56A2">
        <w:rPr>
          <w:sz w:val="24"/>
          <w:szCs w:val="24"/>
          <w:lang w:val="ro-RO"/>
        </w:rPr>
        <w:t>de a sprijini, prin politici publice adecvate, dezvoltarea unui sector agricol performant, care să servească în mod eficient și echitabil cetățenilor și economiei din România, protejând în același timp mediul înconjurător, și care să asigure o dezvoltare a zonei rurale cât mai apropiată de cerințele vieții moderne;</w:t>
      </w:r>
    </w:p>
    <w:p w:rsidR="00DE42ED" w:rsidRPr="005D56A2" w:rsidRDefault="00DE42ED" w:rsidP="00DE42ED">
      <w:pPr>
        <w:pStyle w:val="NoSpacing"/>
        <w:numPr>
          <w:ilvl w:val="0"/>
          <w:numId w:val="16"/>
        </w:numPr>
        <w:spacing w:line="360" w:lineRule="auto"/>
        <w:ind w:left="0" w:firstLine="810"/>
        <w:jc w:val="both"/>
        <w:rPr>
          <w:sz w:val="24"/>
          <w:szCs w:val="24"/>
          <w:lang w:val="ro-RO"/>
        </w:rPr>
      </w:pPr>
      <w:r w:rsidRPr="005D56A2">
        <w:rPr>
          <w:sz w:val="24"/>
          <w:szCs w:val="24"/>
          <w:lang w:val="ro-RO"/>
        </w:rPr>
        <w:t>de a se afirma ca o instituţie demnă de încredere, transparentă și responsabilă, care activează pentru a servi interesele foarte diverse ale producătorilor de seminţe şi material săditor, cît şi a celor ale utilizatorilor finali ai acestor produse, în scopul asigurării unei protecţii reale a producătorilor agricoli, în calitatea lor de beneficiari ai serviciilor oferite de instituţie.</w:t>
      </w:r>
    </w:p>
    <w:p w:rsidR="00DE42ED" w:rsidRPr="005D56A2" w:rsidRDefault="00DE42ED" w:rsidP="00DE42ED">
      <w:pPr>
        <w:spacing w:line="360" w:lineRule="auto"/>
        <w:ind w:firstLine="720"/>
        <w:jc w:val="both"/>
        <w:rPr>
          <w:b/>
        </w:rPr>
      </w:pPr>
    </w:p>
    <w:p w:rsidR="00DE42ED" w:rsidRPr="005D56A2" w:rsidRDefault="00DE42ED" w:rsidP="00DE42ED">
      <w:pPr>
        <w:pStyle w:val="BodyTextIndent2"/>
        <w:spacing w:line="360" w:lineRule="auto"/>
        <w:ind w:left="0" w:firstLine="0"/>
        <w:rPr>
          <w:i w:val="0"/>
          <w:lang w:val="ro-RO"/>
        </w:rPr>
      </w:pPr>
    </w:p>
    <w:p w:rsidR="00DE42ED" w:rsidRPr="005D56A2" w:rsidRDefault="00DE42ED" w:rsidP="00DE42ED">
      <w:pPr>
        <w:spacing w:line="360" w:lineRule="auto"/>
        <w:rPr>
          <w:iCs/>
        </w:rPr>
      </w:pPr>
    </w:p>
    <w:p w:rsidR="00DE42ED" w:rsidRPr="005D56A2" w:rsidRDefault="00DE42ED" w:rsidP="00DE42ED">
      <w:pPr>
        <w:spacing w:line="360" w:lineRule="auto"/>
        <w:ind w:left="1416"/>
        <w:rPr>
          <w:iCs/>
          <w:lang w:val="it-IT"/>
        </w:rPr>
      </w:pPr>
      <w:r w:rsidRPr="005D56A2">
        <w:rPr>
          <w:iCs/>
        </w:rPr>
        <w:tab/>
      </w:r>
      <w:r w:rsidRPr="005D56A2">
        <w:rPr>
          <w:iCs/>
        </w:rPr>
        <w:tab/>
      </w:r>
      <w:r w:rsidRPr="005D56A2">
        <w:rPr>
          <w:iCs/>
        </w:rPr>
        <w:tab/>
      </w:r>
      <w:r w:rsidRPr="005D56A2">
        <w:rPr>
          <w:iCs/>
        </w:rPr>
        <w:tab/>
      </w:r>
      <w:r w:rsidRPr="005D56A2">
        <w:rPr>
          <w:iCs/>
          <w:lang w:val="it-IT"/>
        </w:rPr>
        <w:t>Inspector sef,</w:t>
      </w:r>
    </w:p>
    <w:p w:rsidR="00DE42ED" w:rsidRPr="005D56A2" w:rsidRDefault="00DE42ED" w:rsidP="00DE42ED">
      <w:pPr>
        <w:spacing w:line="360" w:lineRule="auto"/>
        <w:ind w:left="1416"/>
        <w:rPr>
          <w:iCs/>
          <w:lang w:val="it-IT"/>
        </w:rPr>
      </w:pPr>
      <w:r w:rsidRPr="005D56A2">
        <w:rPr>
          <w:iCs/>
          <w:lang w:val="it-IT"/>
        </w:rPr>
        <w:tab/>
      </w:r>
      <w:r w:rsidRPr="005D56A2">
        <w:rPr>
          <w:iCs/>
          <w:lang w:val="it-IT"/>
        </w:rPr>
        <w:tab/>
        <w:t xml:space="preserve">    </w:t>
      </w:r>
      <w:r w:rsidRPr="005D56A2">
        <w:rPr>
          <w:iCs/>
          <w:lang w:val="it-IT"/>
        </w:rPr>
        <w:tab/>
        <w:t xml:space="preserve">   Ing.  Isac Lucian Sorin</w:t>
      </w:r>
    </w:p>
    <w:p w:rsidR="00CE01A1" w:rsidRPr="005D56A2" w:rsidRDefault="00CE01A1" w:rsidP="00CE01A1">
      <w:pPr>
        <w:tabs>
          <w:tab w:val="num" w:pos="570"/>
        </w:tabs>
        <w:spacing w:line="360" w:lineRule="auto"/>
        <w:jc w:val="center"/>
      </w:pPr>
    </w:p>
    <w:p w:rsidR="00CE01A1" w:rsidRPr="005D56A2" w:rsidRDefault="00CE01A1" w:rsidP="00CE01A1">
      <w:pPr>
        <w:tabs>
          <w:tab w:val="num" w:pos="570"/>
        </w:tabs>
        <w:spacing w:line="360" w:lineRule="auto"/>
        <w:jc w:val="center"/>
      </w:pPr>
    </w:p>
    <w:sectPr w:rsidR="00CE01A1" w:rsidRPr="005D56A2" w:rsidSect="00A65CF7">
      <w:footerReference w:type="even" r:id="rId10"/>
      <w:footerReference w:type="default" r:id="rId11"/>
      <w:pgSz w:w="11906" w:h="16838"/>
      <w:pgMar w:top="720" w:right="746"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163" w:rsidRDefault="00E82163">
      <w:r>
        <w:separator/>
      </w:r>
    </w:p>
  </w:endnote>
  <w:endnote w:type="continuationSeparator" w:id="0">
    <w:p w:rsidR="00E82163" w:rsidRDefault="00E82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0C" w:rsidRDefault="003B1316" w:rsidP="00FB66DB">
    <w:pPr>
      <w:pStyle w:val="Footer"/>
      <w:framePr w:wrap="around" w:vAnchor="text" w:hAnchor="margin" w:xAlign="right" w:y="1"/>
      <w:rPr>
        <w:rStyle w:val="PageNumber"/>
      </w:rPr>
    </w:pPr>
    <w:r>
      <w:rPr>
        <w:rStyle w:val="PageNumber"/>
      </w:rPr>
      <w:fldChar w:fldCharType="begin"/>
    </w:r>
    <w:r w:rsidR="0010070C">
      <w:rPr>
        <w:rStyle w:val="PageNumber"/>
      </w:rPr>
      <w:instrText xml:space="preserve">PAGE  </w:instrText>
    </w:r>
    <w:r>
      <w:rPr>
        <w:rStyle w:val="PageNumber"/>
      </w:rPr>
      <w:fldChar w:fldCharType="end"/>
    </w:r>
  </w:p>
  <w:p w:rsidR="0010070C" w:rsidRDefault="0010070C" w:rsidP="001007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0C" w:rsidRDefault="003B1316" w:rsidP="00FB66DB">
    <w:pPr>
      <w:pStyle w:val="Footer"/>
      <w:framePr w:wrap="around" w:vAnchor="text" w:hAnchor="margin" w:xAlign="right" w:y="1"/>
      <w:rPr>
        <w:rStyle w:val="PageNumber"/>
      </w:rPr>
    </w:pPr>
    <w:r>
      <w:rPr>
        <w:rStyle w:val="PageNumber"/>
      </w:rPr>
      <w:fldChar w:fldCharType="begin"/>
    </w:r>
    <w:r w:rsidR="0010070C">
      <w:rPr>
        <w:rStyle w:val="PageNumber"/>
      </w:rPr>
      <w:instrText xml:space="preserve">PAGE  </w:instrText>
    </w:r>
    <w:r>
      <w:rPr>
        <w:rStyle w:val="PageNumber"/>
      </w:rPr>
      <w:fldChar w:fldCharType="separate"/>
    </w:r>
    <w:r w:rsidR="00E938C2">
      <w:rPr>
        <w:rStyle w:val="PageNumber"/>
        <w:noProof/>
      </w:rPr>
      <w:t>5</w:t>
    </w:r>
    <w:r>
      <w:rPr>
        <w:rStyle w:val="PageNumber"/>
      </w:rPr>
      <w:fldChar w:fldCharType="end"/>
    </w:r>
  </w:p>
  <w:p w:rsidR="0010070C" w:rsidRDefault="0010070C" w:rsidP="001007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163" w:rsidRDefault="00E82163">
      <w:r>
        <w:separator/>
      </w:r>
    </w:p>
  </w:footnote>
  <w:footnote w:type="continuationSeparator" w:id="0">
    <w:p w:rsidR="00E82163" w:rsidRDefault="00E82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623"/>
    <w:multiLevelType w:val="hybridMultilevel"/>
    <w:tmpl w:val="83F60CE4"/>
    <w:lvl w:ilvl="0" w:tplc="F8E64EEE">
      <w:numFmt w:val="bullet"/>
      <w:lvlText w:val="-"/>
      <w:lvlJc w:val="left"/>
      <w:pPr>
        <w:tabs>
          <w:tab w:val="num" w:pos="1800"/>
        </w:tabs>
        <w:ind w:left="1800" w:hanging="360"/>
      </w:pPr>
      <w:rPr>
        <w:rFonts w:ascii="Times New Roman" w:eastAsia="Times New Roman" w:hAnsi="Times New Roman"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Times New Roman" w:hint="default"/>
      </w:rPr>
    </w:lvl>
    <w:lvl w:ilvl="3" w:tplc="04180001">
      <w:start w:val="1"/>
      <w:numFmt w:val="bullet"/>
      <w:lvlText w:val=""/>
      <w:lvlJc w:val="left"/>
      <w:pPr>
        <w:tabs>
          <w:tab w:val="num" w:pos="3960"/>
        </w:tabs>
        <w:ind w:left="3960" w:hanging="360"/>
      </w:pPr>
      <w:rPr>
        <w:rFonts w:ascii="Symbol" w:hAnsi="Symbol" w:cs="Times New Roman"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Times New Roman" w:hint="default"/>
      </w:rPr>
    </w:lvl>
    <w:lvl w:ilvl="6" w:tplc="04180001">
      <w:start w:val="1"/>
      <w:numFmt w:val="bullet"/>
      <w:lvlText w:val=""/>
      <w:lvlJc w:val="left"/>
      <w:pPr>
        <w:tabs>
          <w:tab w:val="num" w:pos="6120"/>
        </w:tabs>
        <w:ind w:left="6120" w:hanging="360"/>
      </w:pPr>
      <w:rPr>
        <w:rFonts w:ascii="Symbol" w:hAnsi="Symbol" w:cs="Times New Roman"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Times New Roman" w:hint="default"/>
      </w:rPr>
    </w:lvl>
  </w:abstractNum>
  <w:abstractNum w:abstractNumId="1">
    <w:nsid w:val="15E93D3D"/>
    <w:multiLevelType w:val="hybridMultilevel"/>
    <w:tmpl w:val="34109530"/>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
    <w:nsid w:val="20CE44AC"/>
    <w:multiLevelType w:val="hybridMultilevel"/>
    <w:tmpl w:val="82EC3F5A"/>
    <w:lvl w:ilvl="0" w:tplc="215401DA">
      <w:start w:val="19"/>
      <w:numFmt w:val="bullet"/>
      <w:lvlText w:val="-"/>
      <w:lvlJc w:val="left"/>
      <w:pPr>
        <w:tabs>
          <w:tab w:val="num" w:pos="1770"/>
        </w:tabs>
        <w:ind w:left="1770"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3">
    <w:nsid w:val="2D247A6C"/>
    <w:multiLevelType w:val="hybridMultilevel"/>
    <w:tmpl w:val="F4E0F28A"/>
    <w:lvl w:ilvl="0" w:tplc="14AC7B70">
      <w:numFmt w:val="bullet"/>
      <w:lvlText w:val="-"/>
      <w:lvlJc w:val="left"/>
      <w:pPr>
        <w:tabs>
          <w:tab w:val="num" w:pos="1260"/>
        </w:tabs>
        <w:ind w:left="1260" w:hanging="360"/>
      </w:pPr>
      <w:rPr>
        <w:rFonts w:ascii="Times New Roman" w:eastAsia="Times New Roman" w:hAnsi="Times New Roman" w:cs="Times New Roman" w:hint="default"/>
        <w:b/>
        <w:i w:val="0"/>
      </w:rPr>
    </w:lvl>
    <w:lvl w:ilvl="1" w:tplc="04180003" w:tentative="1">
      <w:start w:val="1"/>
      <w:numFmt w:val="bullet"/>
      <w:lvlText w:val="o"/>
      <w:lvlJc w:val="left"/>
      <w:pPr>
        <w:tabs>
          <w:tab w:val="num" w:pos="1980"/>
        </w:tabs>
        <w:ind w:left="1980" w:hanging="360"/>
      </w:pPr>
      <w:rPr>
        <w:rFonts w:ascii="Courier New" w:hAnsi="Courier New" w:cs="Courier New" w:hint="default"/>
      </w:rPr>
    </w:lvl>
    <w:lvl w:ilvl="2" w:tplc="04180005" w:tentative="1">
      <w:start w:val="1"/>
      <w:numFmt w:val="bullet"/>
      <w:lvlText w:val=""/>
      <w:lvlJc w:val="left"/>
      <w:pPr>
        <w:tabs>
          <w:tab w:val="num" w:pos="2700"/>
        </w:tabs>
        <w:ind w:left="2700" w:hanging="360"/>
      </w:pPr>
      <w:rPr>
        <w:rFonts w:ascii="Wingdings" w:hAnsi="Wingdings" w:hint="default"/>
      </w:rPr>
    </w:lvl>
    <w:lvl w:ilvl="3" w:tplc="04180001" w:tentative="1">
      <w:start w:val="1"/>
      <w:numFmt w:val="bullet"/>
      <w:lvlText w:val=""/>
      <w:lvlJc w:val="left"/>
      <w:pPr>
        <w:tabs>
          <w:tab w:val="num" w:pos="3420"/>
        </w:tabs>
        <w:ind w:left="3420" w:hanging="360"/>
      </w:pPr>
      <w:rPr>
        <w:rFonts w:ascii="Symbol" w:hAnsi="Symbol" w:hint="default"/>
      </w:rPr>
    </w:lvl>
    <w:lvl w:ilvl="4" w:tplc="04180003" w:tentative="1">
      <w:start w:val="1"/>
      <w:numFmt w:val="bullet"/>
      <w:lvlText w:val="o"/>
      <w:lvlJc w:val="left"/>
      <w:pPr>
        <w:tabs>
          <w:tab w:val="num" w:pos="4140"/>
        </w:tabs>
        <w:ind w:left="4140" w:hanging="360"/>
      </w:pPr>
      <w:rPr>
        <w:rFonts w:ascii="Courier New" w:hAnsi="Courier New" w:cs="Courier New" w:hint="default"/>
      </w:rPr>
    </w:lvl>
    <w:lvl w:ilvl="5" w:tplc="04180005" w:tentative="1">
      <w:start w:val="1"/>
      <w:numFmt w:val="bullet"/>
      <w:lvlText w:val=""/>
      <w:lvlJc w:val="left"/>
      <w:pPr>
        <w:tabs>
          <w:tab w:val="num" w:pos="4860"/>
        </w:tabs>
        <w:ind w:left="4860" w:hanging="360"/>
      </w:pPr>
      <w:rPr>
        <w:rFonts w:ascii="Wingdings" w:hAnsi="Wingdings" w:hint="default"/>
      </w:rPr>
    </w:lvl>
    <w:lvl w:ilvl="6" w:tplc="04180001" w:tentative="1">
      <w:start w:val="1"/>
      <w:numFmt w:val="bullet"/>
      <w:lvlText w:val=""/>
      <w:lvlJc w:val="left"/>
      <w:pPr>
        <w:tabs>
          <w:tab w:val="num" w:pos="5580"/>
        </w:tabs>
        <w:ind w:left="5580" w:hanging="360"/>
      </w:pPr>
      <w:rPr>
        <w:rFonts w:ascii="Symbol" w:hAnsi="Symbol" w:hint="default"/>
      </w:rPr>
    </w:lvl>
    <w:lvl w:ilvl="7" w:tplc="04180003" w:tentative="1">
      <w:start w:val="1"/>
      <w:numFmt w:val="bullet"/>
      <w:lvlText w:val="o"/>
      <w:lvlJc w:val="left"/>
      <w:pPr>
        <w:tabs>
          <w:tab w:val="num" w:pos="6300"/>
        </w:tabs>
        <w:ind w:left="6300" w:hanging="360"/>
      </w:pPr>
      <w:rPr>
        <w:rFonts w:ascii="Courier New" w:hAnsi="Courier New" w:cs="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4">
    <w:nsid w:val="3A342422"/>
    <w:multiLevelType w:val="hybridMultilevel"/>
    <w:tmpl w:val="79C05800"/>
    <w:lvl w:ilvl="0" w:tplc="89749354">
      <w:numFmt w:val="bullet"/>
      <w:lvlText w:val="-"/>
      <w:lvlJc w:val="left"/>
      <w:pPr>
        <w:tabs>
          <w:tab w:val="num" w:pos="1428"/>
        </w:tabs>
        <w:ind w:left="1428" w:hanging="360"/>
      </w:pPr>
      <w:rPr>
        <w:rFonts w:ascii="Times New Roman" w:eastAsia="Times New Roman" w:hAnsi="Times New Roman" w:cs="Times New Roman" w:hint="default"/>
        <w:i/>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5">
    <w:nsid w:val="3D4F3472"/>
    <w:multiLevelType w:val="hybridMultilevel"/>
    <w:tmpl w:val="2E0A98C6"/>
    <w:lvl w:ilvl="0" w:tplc="0409000B">
      <w:start w:val="1"/>
      <w:numFmt w:val="bullet"/>
      <w:lvlText w:val=""/>
      <w:lvlJc w:val="left"/>
      <w:pPr>
        <w:ind w:left="117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3E5B6EB8"/>
    <w:multiLevelType w:val="hybridMultilevel"/>
    <w:tmpl w:val="7EFCE772"/>
    <w:lvl w:ilvl="0" w:tplc="76A06D46">
      <w:start w:val="1021"/>
      <w:numFmt w:val="bullet"/>
      <w:lvlText w:val="-"/>
      <w:lvlJc w:val="left"/>
      <w:pPr>
        <w:ind w:left="510" w:hanging="360"/>
      </w:pPr>
      <w:rPr>
        <w:rFonts w:ascii="Times New Roman" w:eastAsia="Arial Unicode MS"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
    <w:nsid w:val="4890753F"/>
    <w:multiLevelType w:val="hybridMultilevel"/>
    <w:tmpl w:val="2556CA44"/>
    <w:lvl w:ilvl="0" w:tplc="14AC7B70">
      <w:numFmt w:val="bullet"/>
      <w:lvlText w:val="-"/>
      <w:lvlJc w:val="left"/>
      <w:pPr>
        <w:tabs>
          <w:tab w:val="num" w:pos="1260"/>
        </w:tabs>
        <w:ind w:left="1260" w:hanging="360"/>
      </w:pPr>
      <w:rPr>
        <w:rFonts w:ascii="Times New Roman" w:eastAsia="Times New Roman" w:hAnsi="Times New Roman" w:cs="Times New Roman" w:hint="default"/>
        <w:b/>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59706D49"/>
    <w:multiLevelType w:val="hybridMultilevel"/>
    <w:tmpl w:val="CEC0369A"/>
    <w:lvl w:ilvl="0" w:tplc="46A23606">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9">
    <w:nsid w:val="5CE32B2B"/>
    <w:multiLevelType w:val="hybridMultilevel"/>
    <w:tmpl w:val="A44C7BB4"/>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0">
    <w:nsid w:val="63520E6F"/>
    <w:multiLevelType w:val="hybridMultilevel"/>
    <w:tmpl w:val="C95A3C46"/>
    <w:lvl w:ilvl="0" w:tplc="04180001">
      <w:start w:val="1"/>
      <w:numFmt w:val="bullet"/>
      <w:lvlText w:val=""/>
      <w:lvlJc w:val="left"/>
      <w:pPr>
        <w:tabs>
          <w:tab w:val="num" w:pos="720"/>
        </w:tabs>
        <w:ind w:left="720" w:hanging="360"/>
      </w:pPr>
      <w:rPr>
        <w:rFonts w:ascii="Symbol" w:hAnsi="Symbol" w:hint="default"/>
      </w:rPr>
    </w:lvl>
    <w:lvl w:ilvl="1" w:tplc="38C2C976">
      <w:numFmt w:val="bullet"/>
      <w:lvlText w:val="-"/>
      <w:lvlJc w:val="left"/>
      <w:pPr>
        <w:tabs>
          <w:tab w:val="num" w:pos="1260"/>
        </w:tabs>
        <w:ind w:left="1260" w:hanging="360"/>
      </w:pPr>
      <w:rPr>
        <w:rFonts w:ascii="Times New Roman" w:eastAsia="Times New Roman" w:hAnsi="Times New Roman" w:cs="Times New Roman" w:hint="default"/>
        <w:b/>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nsid w:val="64E610FD"/>
    <w:multiLevelType w:val="hybridMultilevel"/>
    <w:tmpl w:val="9EA80228"/>
    <w:lvl w:ilvl="0" w:tplc="D5C68BBE">
      <w:numFmt w:val="bullet"/>
      <w:lvlText w:val="-"/>
      <w:lvlJc w:val="left"/>
      <w:pPr>
        <w:tabs>
          <w:tab w:val="num" w:pos="1215"/>
        </w:tabs>
        <w:ind w:left="1215" w:hanging="435"/>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2">
    <w:nsid w:val="67D80B8C"/>
    <w:multiLevelType w:val="hybridMultilevel"/>
    <w:tmpl w:val="6820F34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6FF42897"/>
    <w:multiLevelType w:val="hybridMultilevel"/>
    <w:tmpl w:val="65CCC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2F4446B"/>
    <w:multiLevelType w:val="hybridMultilevel"/>
    <w:tmpl w:val="6C6E5262"/>
    <w:lvl w:ilvl="0" w:tplc="73F2A8F0">
      <w:numFmt w:val="bullet"/>
      <w:lvlText w:val="-"/>
      <w:lvlJc w:val="left"/>
      <w:pPr>
        <w:tabs>
          <w:tab w:val="num" w:pos="1668"/>
        </w:tabs>
        <w:ind w:left="1668" w:hanging="9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5">
    <w:nsid w:val="793113F1"/>
    <w:multiLevelType w:val="hybridMultilevel"/>
    <w:tmpl w:val="DBEC7190"/>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nsid w:val="7A1F5641"/>
    <w:multiLevelType w:val="hybridMultilevel"/>
    <w:tmpl w:val="7094365C"/>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0"/>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9"/>
  </w:num>
  <w:num w:numId="8">
    <w:abstractNumId w:val="4"/>
  </w:num>
  <w:num w:numId="9">
    <w:abstractNumId w:val="11"/>
  </w:num>
  <w:num w:numId="10">
    <w:abstractNumId w:val="2"/>
  </w:num>
  <w:num w:numId="11">
    <w:abstractNumId w:val="8"/>
  </w:num>
  <w:num w:numId="12">
    <w:abstractNumId w:val="13"/>
  </w:num>
  <w:num w:numId="13">
    <w:abstractNumId w:val="1"/>
  </w:num>
  <w:num w:numId="14">
    <w:abstractNumId w:val="0"/>
  </w:num>
  <w:num w:numId="15">
    <w:abstractNumId w:val="1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C3030"/>
    <w:rsid w:val="00007377"/>
    <w:rsid w:val="00012A7F"/>
    <w:rsid w:val="000227D7"/>
    <w:rsid w:val="00027325"/>
    <w:rsid w:val="00042B5E"/>
    <w:rsid w:val="0004760D"/>
    <w:rsid w:val="00074243"/>
    <w:rsid w:val="000A52A2"/>
    <w:rsid w:val="000B647D"/>
    <w:rsid w:val="000F3816"/>
    <w:rsid w:val="0010070C"/>
    <w:rsid w:val="00101A74"/>
    <w:rsid w:val="00172A29"/>
    <w:rsid w:val="00197E39"/>
    <w:rsid w:val="00197F9D"/>
    <w:rsid w:val="001A0EA0"/>
    <w:rsid w:val="001B0751"/>
    <w:rsid w:val="001B7C37"/>
    <w:rsid w:val="001C3030"/>
    <w:rsid w:val="001C4737"/>
    <w:rsid w:val="001E1CAF"/>
    <w:rsid w:val="001E32BC"/>
    <w:rsid w:val="00230FEE"/>
    <w:rsid w:val="00245E39"/>
    <w:rsid w:val="00254D02"/>
    <w:rsid w:val="00275609"/>
    <w:rsid w:val="002964C9"/>
    <w:rsid w:val="002B4C19"/>
    <w:rsid w:val="002E60B9"/>
    <w:rsid w:val="00317C85"/>
    <w:rsid w:val="00350F2C"/>
    <w:rsid w:val="003859BE"/>
    <w:rsid w:val="00390AA0"/>
    <w:rsid w:val="003A2793"/>
    <w:rsid w:val="003B1316"/>
    <w:rsid w:val="003B7AF1"/>
    <w:rsid w:val="003C2034"/>
    <w:rsid w:val="003D2CB7"/>
    <w:rsid w:val="003E2024"/>
    <w:rsid w:val="004025B2"/>
    <w:rsid w:val="00447A4D"/>
    <w:rsid w:val="00483551"/>
    <w:rsid w:val="00492512"/>
    <w:rsid w:val="004B3859"/>
    <w:rsid w:val="004D5F64"/>
    <w:rsid w:val="004D6A26"/>
    <w:rsid w:val="00505903"/>
    <w:rsid w:val="00506054"/>
    <w:rsid w:val="00516D30"/>
    <w:rsid w:val="00522A94"/>
    <w:rsid w:val="005350D8"/>
    <w:rsid w:val="00544FEA"/>
    <w:rsid w:val="00550783"/>
    <w:rsid w:val="00563A68"/>
    <w:rsid w:val="00570A63"/>
    <w:rsid w:val="00582E2A"/>
    <w:rsid w:val="005836E6"/>
    <w:rsid w:val="005925C0"/>
    <w:rsid w:val="005940DC"/>
    <w:rsid w:val="005A34D0"/>
    <w:rsid w:val="005B2124"/>
    <w:rsid w:val="005C1DA8"/>
    <w:rsid w:val="005C2FB9"/>
    <w:rsid w:val="005D56A2"/>
    <w:rsid w:val="005E6E31"/>
    <w:rsid w:val="006055E1"/>
    <w:rsid w:val="0062280E"/>
    <w:rsid w:val="0069069C"/>
    <w:rsid w:val="006B7823"/>
    <w:rsid w:val="006C00D4"/>
    <w:rsid w:val="006F0AF7"/>
    <w:rsid w:val="006F663C"/>
    <w:rsid w:val="00705647"/>
    <w:rsid w:val="0072071D"/>
    <w:rsid w:val="00720E21"/>
    <w:rsid w:val="0072406B"/>
    <w:rsid w:val="007A15A7"/>
    <w:rsid w:val="007A6E62"/>
    <w:rsid w:val="007A7668"/>
    <w:rsid w:val="007B1B4A"/>
    <w:rsid w:val="007B37CC"/>
    <w:rsid w:val="007B540E"/>
    <w:rsid w:val="007D1832"/>
    <w:rsid w:val="007D3E62"/>
    <w:rsid w:val="007D780E"/>
    <w:rsid w:val="007E2E8B"/>
    <w:rsid w:val="007E4096"/>
    <w:rsid w:val="008117A7"/>
    <w:rsid w:val="00816E21"/>
    <w:rsid w:val="00844138"/>
    <w:rsid w:val="00844817"/>
    <w:rsid w:val="00853887"/>
    <w:rsid w:val="00872063"/>
    <w:rsid w:val="008850BF"/>
    <w:rsid w:val="008949D8"/>
    <w:rsid w:val="008D487B"/>
    <w:rsid w:val="008F3E93"/>
    <w:rsid w:val="00907787"/>
    <w:rsid w:val="009104E0"/>
    <w:rsid w:val="00925CDB"/>
    <w:rsid w:val="009435F5"/>
    <w:rsid w:val="00946DD0"/>
    <w:rsid w:val="00970A24"/>
    <w:rsid w:val="00992E35"/>
    <w:rsid w:val="009A01FB"/>
    <w:rsid w:val="009A3EE6"/>
    <w:rsid w:val="009A4705"/>
    <w:rsid w:val="00A26093"/>
    <w:rsid w:val="00A368B2"/>
    <w:rsid w:val="00A40C42"/>
    <w:rsid w:val="00A65CF7"/>
    <w:rsid w:val="00A706BC"/>
    <w:rsid w:val="00A72AA2"/>
    <w:rsid w:val="00A73CE6"/>
    <w:rsid w:val="00A76C55"/>
    <w:rsid w:val="00A97F91"/>
    <w:rsid w:val="00AC1871"/>
    <w:rsid w:val="00AF541B"/>
    <w:rsid w:val="00B414A0"/>
    <w:rsid w:val="00B51569"/>
    <w:rsid w:val="00B62744"/>
    <w:rsid w:val="00BB562C"/>
    <w:rsid w:val="00BD2F95"/>
    <w:rsid w:val="00BD6344"/>
    <w:rsid w:val="00BE03DE"/>
    <w:rsid w:val="00BE4423"/>
    <w:rsid w:val="00BF24F6"/>
    <w:rsid w:val="00C50A9C"/>
    <w:rsid w:val="00C82D81"/>
    <w:rsid w:val="00C94E15"/>
    <w:rsid w:val="00CC0FF1"/>
    <w:rsid w:val="00CC38DE"/>
    <w:rsid w:val="00CC71F7"/>
    <w:rsid w:val="00CD213D"/>
    <w:rsid w:val="00CE01A1"/>
    <w:rsid w:val="00CF0DAC"/>
    <w:rsid w:val="00CF0F18"/>
    <w:rsid w:val="00CF7B08"/>
    <w:rsid w:val="00D56931"/>
    <w:rsid w:val="00D73788"/>
    <w:rsid w:val="00D920B6"/>
    <w:rsid w:val="00DE242B"/>
    <w:rsid w:val="00DE42ED"/>
    <w:rsid w:val="00E2358C"/>
    <w:rsid w:val="00E26938"/>
    <w:rsid w:val="00E46BA8"/>
    <w:rsid w:val="00E732BB"/>
    <w:rsid w:val="00E73ECB"/>
    <w:rsid w:val="00E82163"/>
    <w:rsid w:val="00E938C2"/>
    <w:rsid w:val="00E95AD4"/>
    <w:rsid w:val="00EA706D"/>
    <w:rsid w:val="00ED0CD7"/>
    <w:rsid w:val="00EF721C"/>
    <w:rsid w:val="00F107AD"/>
    <w:rsid w:val="00F269F1"/>
    <w:rsid w:val="00F27A24"/>
    <w:rsid w:val="00F3308C"/>
    <w:rsid w:val="00F57097"/>
    <w:rsid w:val="00F57D3D"/>
    <w:rsid w:val="00F60F1C"/>
    <w:rsid w:val="00F937B4"/>
    <w:rsid w:val="00FB66DB"/>
    <w:rsid w:val="00FE1A18"/>
    <w:rsid w:val="00FE5EA3"/>
    <w:rsid w:val="00FE6FC8"/>
    <w:rsid w:val="00FF7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030"/>
    <w:rPr>
      <w:sz w:val="24"/>
      <w:szCs w:val="24"/>
      <w:lang w:val="ro-RO" w:eastAsia="ro-RO"/>
    </w:rPr>
  </w:style>
  <w:style w:type="paragraph" w:styleId="Heading1">
    <w:name w:val="heading 1"/>
    <w:basedOn w:val="Normal"/>
    <w:next w:val="Normal"/>
    <w:link w:val="Heading1Char"/>
    <w:qFormat/>
    <w:rsid w:val="001C3030"/>
    <w:pPr>
      <w:keepNext/>
      <w:outlineLvl w:val="0"/>
    </w:pPr>
    <w:rPr>
      <w:rFonts w:eastAsia="Arial Unicode MS"/>
      <w:b/>
      <w:bCs/>
      <w:lang w:val="en-US"/>
    </w:rPr>
  </w:style>
  <w:style w:type="paragraph" w:styleId="Heading2">
    <w:name w:val="heading 2"/>
    <w:basedOn w:val="Normal"/>
    <w:next w:val="Normal"/>
    <w:qFormat/>
    <w:rsid w:val="001C3030"/>
    <w:pPr>
      <w:keepNext/>
      <w:outlineLvl w:val="1"/>
    </w:pPr>
    <w:rPr>
      <w:rFonts w:eastAsia="Arial Unicode MS"/>
      <w:b/>
      <w:bCs/>
      <w:sz w:val="16"/>
    </w:rPr>
  </w:style>
  <w:style w:type="paragraph" w:styleId="Heading3">
    <w:name w:val="heading 3"/>
    <w:basedOn w:val="Normal"/>
    <w:next w:val="Normal"/>
    <w:qFormat/>
    <w:rsid w:val="00A65CF7"/>
    <w:pPr>
      <w:keepNext/>
      <w:spacing w:before="240" w:after="60"/>
      <w:outlineLvl w:val="2"/>
    </w:pPr>
    <w:rPr>
      <w:rFonts w:ascii="Arial" w:hAnsi="Arial" w:cs="Arial"/>
      <w:b/>
      <w:bCs/>
      <w:sz w:val="26"/>
      <w:szCs w:val="26"/>
    </w:rPr>
  </w:style>
  <w:style w:type="paragraph" w:styleId="Heading4">
    <w:name w:val="heading 4"/>
    <w:basedOn w:val="Normal"/>
    <w:next w:val="Normal"/>
    <w:qFormat/>
    <w:rsid w:val="00A65CF7"/>
    <w:pPr>
      <w:keepNext/>
      <w:spacing w:before="240" w:after="60"/>
      <w:outlineLvl w:val="3"/>
    </w:pPr>
    <w:rPr>
      <w:b/>
      <w:bCs/>
      <w:sz w:val="28"/>
      <w:szCs w:val="28"/>
    </w:rPr>
  </w:style>
  <w:style w:type="paragraph" w:styleId="Heading7">
    <w:name w:val="heading 7"/>
    <w:basedOn w:val="Normal"/>
    <w:next w:val="Normal"/>
    <w:qFormat/>
    <w:rsid w:val="00A65CF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3030"/>
    <w:rPr>
      <w:color w:val="0000FF"/>
      <w:u w:val="single"/>
    </w:rPr>
  </w:style>
  <w:style w:type="paragraph" w:styleId="BodyText">
    <w:name w:val="Body Text"/>
    <w:basedOn w:val="Normal"/>
    <w:rsid w:val="001C3030"/>
    <w:pPr>
      <w:jc w:val="center"/>
    </w:pPr>
    <w:rPr>
      <w:b/>
      <w:bCs/>
      <w:sz w:val="20"/>
      <w:lang w:val="en-US"/>
    </w:rPr>
  </w:style>
  <w:style w:type="paragraph" w:styleId="BodyTextIndent">
    <w:name w:val="Body Text Indent"/>
    <w:basedOn w:val="Normal"/>
    <w:rsid w:val="001C3030"/>
    <w:pPr>
      <w:ind w:left="2124"/>
      <w:jc w:val="both"/>
    </w:pPr>
    <w:rPr>
      <w:b/>
      <w:bCs/>
    </w:rPr>
  </w:style>
  <w:style w:type="paragraph" w:styleId="BodyText2">
    <w:name w:val="Body Text 2"/>
    <w:basedOn w:val="Normal"/>
    <w:rsid w:val="001C3030"/>
    <w:pPr>
      <w:jc w:val="both"/>
    </w:pPr>
    <w:rPr>
      <w:i/>
      <w:iCs/>
    </w:rPr>
  </w:style>
  <w:style w:type="paragraph" w:styleId="BodyText3">
    <w:name w:val="Body Text 3"/>
    <w:basedOn w:val="Normal"/>
    <w:rsid w:val="001C3030"/>
    <w:pPr>
      <w:jc w:val="both"/>
    </w:pPr>
  </w:style>
  <w:style w:type="paragraph" w:styleId="BodyTextIndent2">
    <w:name w:val="Body Text Indent 2"/>
    <w:basedOn w:val="Normal"/>
    <w:rsid w:val="001C3030"/>
    <w:pPr>
      <w:ind w:left="1416" w:firstLine="708"/>
      <w:jc w:val="both"/>
    </w:pPr>
    <w:rPr>
      <w:i/>
      <w:iCs/>
      <w:lang w:val="fr-FR"/>
    </w:rPr>
  </w:style>
  <w:style w:type="paragraph" w:styleId="NormalWeb">
    <w:name w:val="Normal (Web)"/>
    <w:basedOn w:val="Normal"/>
    <w:rsid w:val="00ED0CD7"/>
    <w:pPr>
      <w:spacing w:before="100" w:beforeAutospacing="1" w:after="100" w:afterAutospacing="1"/>
    </w:pPr>
  </w:style>
  <w:style w:type="table" w:styleId="TableGrid">
    <w:name w:val="Table Grid"/>
    <w:basedOn w:val="TableNormal"/>
    <w:rsid w:val="00946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act-name">
    <w:name w:val="contact-name"/>
    <w:basedOn w:val="DefaultParagraphFont"/>
    <w:rsid w:val="00A65CF7"/>
  </w:style>
  <w:style w:type="paragraph" w:customStyle="1" w:styleId="Listparagraf">
    <w:name w:val="Listă paragraf"/>
    <w:basedOn w:val="Normal"/>
    <w:qFormat/>
    <w:rsid w:val="0072406B"/>
    <w:pPr>
      <w:ind w:left="720"/>
      <w:contextualSpacing/>
    </w:pPr>
    <w:rPr>
      <w:szCs w:val="20"/>
      <w:lang w:eastAsia="en-US"/>
    </w:rPr>
  </w:style>
  <w:style w:type="paragraph" w:styleId="BodyTextIndent3">
    <w:name w:val="Body Text Indent 3"/>
    <w:basedOn w:val="Normal"/>
    <w:rsid w:val="0072406B"/>
    <w:pPr>
      <w:spacing w:after="120"/>
      <w:ind w:left="283"/>
    </w:pPr>
    <w:rPr>
      <w:sz w:val="16"/>
      <w:szCs w:val="16"/>
    </w:rPr>
  </w:style>
  <w:style w:type="character" w:styleId="Strong">
    <w:name w:val="Strong"/>
    <w:basedOn w:val="DefaultParagraphFont"/>
    <w:qFormat/>
    <w:rsid w:val="00CE01A1"/>
    <w:rPr>
      <w:b/>
      <w:bCs/>
    </w:rPr>
  </w:style>
  <w:style w:type="character" w:customStyle="1" w:styleId="NoSpacingChar">
    <w:name w:val="No Spacing Char"/>
    <w:link w:val="NoSpacing"/>
    <w:locked/>
    <w:rsid w:val="00DE42ED"/>
    <w:rPr>
      <w:sz w:val="22"/>
      <w:lang w:val="en-US" w:eastAsia="en-US" w:bidi="ar-SA"/>
    </w:rPr>
  </w:style>
  <w:style w:type="paragraph" w:styleId="NoSpacing">
    <w:name w:val="No Spacing"/>
    <w:link w:val="NoSpacingChar"/>
    <w:qFormat/>
    <w:rsid w:val="00DE42ED"/>
    <w:rPr>
      <w:sz w:val="22"/>
    </w:rPr>
  </w:style>
  <w:style w:type="character" w:styleId="Emphasis">
    <w:name w:val="Emphasis"/>
    <w:basedOn w:val="DefaultParagraphFont"/>
    <w:qFormat/>
    <w:rsid w:val="00DE42ED"/>
    <w:rPr>
      <w:rFonts w:cs="Times New Roman"/>
      <w:i/>
      <w:iCs/>
    </w:rPr>
  </w:style>
  <w:style w:type="paragraph" w:styleId="Footer">
    <w:name w:val="footer"/>
    <w:basedOn w:val="Normal"/>
    <w:rsid w:val="0010070C"/>
    <w:pPr>
      <w:tabs>
        <w:tab w:val="center" w:pos="4536"/>
        <w:tab w:val="right" w:pos="9072"/>
      </w:tabs>
    </w:pPr>
  </w:style>
  <w:style w:type="character" w:styleId="PageNumber">
    <w:name w:val="page number"/>
    <w:basedOn w:val="DefaultParagraphFont"/>
    <w:rsid w:val="0010070C"/>
  </w:style>
  <w:style w:type="paragraph" w:styleId="BalloonText">
    <w:name w:val="Balloon Text"/>
    <w:basedOn w:val="Normal"/>
    <w:link w:val="BalloonTextChar"/>
    <w:rsid w:val="00853887"/>
    <w:rPr>
      <w:rFonts w:ascii="Tahoma" w:hAnsi="Tahoma" w:cs="Tahoma"/>
      <w:sz w:val="16"/>
      <w:szCs w:val="16"/>
    </w:rPr>
  </w:style>
  <w:style w:type="character" w:customStyle="1" w:styleId="BalloonTextChar">
    <w:name w:val="Balloon Text Char"/>
    <w:basedOn w:val="DefaultParagraphFont"/>
    <w:link w:val="BalloonText"/>
    <w:rsid w:val="00853887"/>
    <w:rPr>
      <w:rFonts w:ascii="Tahoma" w:hAnsi="Tahoma" w:cs="Tahoma"/>
      <w:sz w:val="16"/>
      <w:szCs w:val="16"/>
      <w:lang w:val="ro-RO" w:eastAsia="ro-RO"/>
    </w:rPr>
  </w:style>
  <w:style w:type="character" w:customStyle="1" w:styleId="Heading1Char">
    <w:name w:val="Heading 1 Char"/>
    <w:basedOn w:val="DefaultParagraphFont"/>
    <w:link w:val="Heading1"/>
    <w:rsid w:val="00CC0FF1"/>
    <w:rPr>
      <w:rFonts w:eastAsia="Arial Unicode MS"/>
      <w:b/>
      <w:bCs/>
      <w:sz w:val="24"/>
      <w:szCs w:val="24"/>
      <w:lang w:eastAsia="ro-RO"/>
    </w:rPr>
  </w:style>
  <w:style w:type="paragraph" w:customStyle="1" w:styleId="nospacing0">
    <w:name w:val="nospacing"/>
    <w:basedOn w:val="Normal"/>
    <w:rsid w:val="00CC0FF1"/>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003818411">
      <w:bodyDiv w:val="1"/>
      <w:marLeft w:val="0"/>
      <w:marRight w:val="0"/>
      <w:marTop w:val="0"/>
      <w:marBottom w:val="0"/>
      <w:divBdr>
        <w:top w:val="none" w:sz="0" w:space="0" w:color="auto"/>
        <w:left w:val="none" w:sz="0" w:space="0" w:color="auto"/>
        <w:bottom w:val="none" w:sz="0" w:space="0" w:color="auto"/>
        <w:right w:val="none" w:sz="0" w:space="0" w:color="auto"/>
      </w:divBdr>
    </w:div>
    <w:div w:id="1164979236">
      <w:bodyDiv w:val="1"/>
      <w:marLeft w:val="0"/>
      <w:marRight w:val="0"/>
      <w:marTop w:val="0"/>
      <w:marBottom w:val="0"/>
      <w:divBdr>
        <w:top w:val="none" w:sz="0" w:space="0" w:color="auto"/>
        <w:left w:val="none" w:sz="0" w:space="0" w:color="auto"/>
        <w:bottom w:val="none" w:sz="0" w:space="0" w:color="auto"/>
        <w:right w:val="none" w:sz="0" w:space="0" w:color="auto"/>
      </w:divBdr>
    </w:div>
    <w:div w:id="1367946000">
      <w:bodyDiv w:val="1"/>
      <w:marLeft w:val="0"/>
      <w:marRight w:val="0"/>
      <w:marTop w:val="0"/>
      <w:marBottom w:val="0"/>
      <w:divBdr>
        <w:top w:val="none" w:sz="0" w:space="0" w:color="auto"/>
        <w:left w:val="none" w:sz="0" w:space="0" w:color="auto"/>
        <w:bottom w:val="none" w:sz="0" w:space="0" w:color="auto"/>
        <w:right w:val="none" w:sz="0" w:space="0" w:color="auto"/>
      </w:divBdr>
    </w:div>
    <w:div w:id="1643851311">
      <w:bodyDiv w:val="1"/>
      <w:marLeft w:val="0"/>
      <w:marRight w:val="0"/>
      <w:marTop w:val="0"/>
      <w:marBottom w:val="0"/>
      <w:divBdr>
        <w:top w:val="none" w:sz="0" w:space="0" w:color="auto"/>
        <w:left w:val="none" w:sz="0" w:space="0" w:color="auto"/>
        <w:bottom w:val="none" w:sz="0" w:space="0" w:color="auto"/>
        <w:right w:val="none" w:sz="0" w:space="0" w:color="auto"/>
      </w:divBdr>
    </w:div>
    <w:div w:id="19737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ro/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tcsms_ag@rdspt.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Piteşti,08</vt:lpstr>
    </vt:vector>
  </TitlesOfParts>
  <Company>&lt;arabianhorse&gt;</Company>
  <LinksUpToDate>false</LinksUpToDate>
  <CharactersWithSpaces>9903</CharactersWithSpaces>
  <SharedDoc>false</SharedDoc>
  <HLinks>
    <vt:vector size="12" baseType="variant">
      <vt:variant>
        <vt:i4>524373</vt:i4>
      </vt:variant>
      <vt:variant>
        <vt:i4>0</vt:i4>
      </vt:variant>
      <vt:variant>
        <vt:i4>0</vt:i4>
      </vt:variant>
      <vt:variant>
        <vt:i4>5</vt:i4>
      </vt:variant>
      <vt:variant>
        <vt:lpwstr>http://gov.ro/ro/</vt:lpwstr>
      </vt:variant>
      <vt:variant>
        <vt:lpwstr/>
      </vt:variant>
      <vt:variant>
        <vt:i4>3801125</vt:i4>
      </vt:variant>
      <vt:variant>
        <vt:i4>0</vt:i4>
      </vt:variant>
      <vt:variant>
        <vt:i4>0</vt:i4>
      </vt:variant>
      <vt:variant>
        <vt:i4>5</vt:i4>
      </vt:variant>
      <vt:variant>
        <vt:lpwstr>mailto:itcsms_ag@rdspt.ro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Piteşti,08</dc:title>
  <dc:subject/>
  <dc:creator>niculina florea</dc:creator>
  <cp:keywords/>
  <dc:description/>
  <cp:lastModifiedBy>ITCSMS</cp:lastModifiedBy>
  <cp:revision>4</cp:revision>
  <cp:lastPrinted>2023-07-17T08:55:00Z</cp:lastPrinted>
  <dcterms:created xsi:type="dcterms:W3CDTF">2023-07-12T10:24:00Z</dcterms:created>
  <dcterms:modified xsi:type="dcterms:W3CDTF">2023-07-17T08:56:00Z</dcterms:modified>
</cp:coreProperties>
</file>