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BD" w:rsidRPr="00F83975" w:rsidRDefault="00A546BD" w:rsidP="00A546BD">
      <w:pPr>
        <w:widowControl w:val="0"/>
        <w:autoSpaceDE w:val="0"/>
        <w:autoSpaceDN w:val="0"/>
        <w:adjustRightInd w:val="0"/>
        <w:jc w:val="center"/>
        <w:outlineLvl w:val="0"/>
        <w:rPr>
          <w:rFonts w:eastAsia="Arial Unicode MS"/>
          <w:b/>
          <w:bCs/>
          <w:sz w:val="44"/>
          <w:szCs w:val="44"/>
          <w:lang w:val="ro-RO" w:eastAsia="ro-RO"/>
        </w:rPr>
      </w:pPr>
      <w:r w:rsidRPr="00F83975">
        <w:rPr>
          <w:rFonts w:eastAsia="Arial Unicode MS"/>
          <w:b/>
          <w:bCs/>
          <w:sz w:val="44"/>
          <w:szCs w:val="44"/>
          <w:lang w:val="ro-RO" w:eastAsia="ro-RO"/>
        </w:rPr>
        <w:t>DIRECTIA DE SANATATE PUBLICA ARGES</w:t>
      </w:r>
    </w:p>
    <w:p w:rsidR="00A546BD" w:rsidRPr="00F83975" w:rsidRDefault="00A546BD" w:rsidP="00A546BD">
      <w:pPr>
        <w:jc w:val="center"/>
        <w:rPr>
          <w:rFonts w:eastAsia="Arial Unicode MS"/>
          <w:b/>
          <w:bCs/>
          <w:sz w:val="44"/>
          <w:szCs w:val="44"/>
          <w:lang w:val="ro-RO"/>
        </w:rPr>
      </w:pPr>
    </w:p>
    <w:p w:rsidR="00A546BD" w:rsidRPr="00F83975" w:rsidRDefault="00A546BD" w:rsidP="00A546BD">
      <w:pPr>
        <w:jc w:val="center"/>
        <w:rPr>
          <w:rFonts w:eastAsia="Arial Unicode MS"/>
          <w:b/>
          <w:bCs/>
          <w:sz w:val="44"/>
          <w:szCs w:val="44"/>
          <w:lang w:val="ro-RO"/>
        </w:rPr>
      </w:pPr>
    </w:p>
    <w:p w:rsidR="00A546BD" w:rsidRPr="00F83975" w:rsidRDefault="00A546BD" w:rsidP="00A546BD">
      <w:pPr>
        <w:jc w:val="center"/>
        <w:rPr>
          <w:rFonts w:eastAsia="Arial Unicode MS"/>
          <w:sz w:val="44"/>
          <w:szCs w:val="44"/>
          <w:lang w:val="ro-RO"/>
        </w:rPr>
      </w:pPr>
    </w:p>
    <w:p w:rsidR="00A546BD" w:rsidRPr="00F83975" w:rsidRDefault="00A546BD" w:rsidP="00A546BD">
      <w:pPr>
        <w:jc w:val="center"/>
        <w:rPr>
          <w:rFonts w:eastAsia="Arial Unicode MS"/>
          <w:sz w:val="44"/>
          <w:szCs w:val="44"/>
          <w:lang w:val="ro-RO"/>
        </w:rPr>
      </w:pPr>
    </w:p>
    <w:p w:rsidR="00A546BD" w:rsidRPr="00F83975" w:rsidRDefault="00A546BD" w:rsidP="00A546BD">
      <w:pPr>
        <w:jc w:val="center"/>
        <w:rPr>
          <w:rFonts w:eastAsia="Arial Unicode MS"/>
          <w:sz w:val="44"/>
          <w:szCs w:val="44"/>
          <w:lang w:val="ro-RO"/>
        </w:rPr>
      </w:pPr>
    </w:p>
    <w:p w:rsidR="00A546BD" w:rsidRPr="00F83975" w:rsidRDefault="00A546BD" w:rsidP="00A546BD">
      <w:pPr>
        <w:jc w:val="center"/>
        <w:rPr>
          <w:rFonts w:eastAsia="Arial Unicode MS"/>
          <w:sz w:val="44"/>
          <w:szCs w:val="44"/>
          <w:lang w:val="ro-RO"/>
        </w:rPr>
      </w:pPr>
    </w:p>
    <w:p w:rsidR="00A546BD" w:rsidRPr="00F83975" w:rsidRDefault="00A546BD" w:rsidP="00A546BD">
      <w:pPr>
        <w:jc w:val="center"/>
        <w:rPr>
          <w:rFonts w:eastAsia="Arial Unicode MS"/>
          <w:sz w:val="44"/>
          <w:szCs w:val="44"/>
          <w:lang w:val="ro-RO"/>
        </w:rPr>
      </w:pPr>
    </w:p>
    <w:p w:rsidR="00A546BD" w:rsidRPr="00F83975" w:rsidRDefault="00A546BD" w:rsidP="00A546BD">
      <w:pPr>
        <w:jc w:val="center"/>
        <w:rPr>
          <w:rFonts w:eastAsia="Arial Unicode MS"/>
          <w:sz w:val="44"/>
          <w:szCs w:val="44"/>
          <w:lang w:val="ro-RO"/>
        </w:rPr>
      </w:pPr>
    </w:p>
    <w:p w:rsidR="00A546BD" w:rsidRPr="00F83975" w:rsidRDefault="00A546BD" w:rsidP="00A546BD">
      <w:pPr>
        <w:jc w:val="center"/>
        <w:rPr>
          <w:rFonts w:eastAsia="Arial Unicode MS"/>
          <w:b/>
          <w:bCs/>
          <w:sz w:val="44"/>
          <w:szCs w:val="44"/>
          <w:lang w:val="ro-RO"/>
        </w:rPr>
      </w:pPr>
      <w:r w:rsidRPr="00F83975">
        <w:rPr>
          <w:rFonts w:eastAsia="Arial Unicode MS"/>
          <w:b/>
          <w:bCs/>
          <w:sz w:val="44"/>
          <w:szCs w:val="44"/>
          <w:lang w:val="ro-RO"/>
        </w:rPr>
        <w:t>RAPORT DE ACTIVITATE</w:t>
      </w:r>
    </w:p>
    <w:p w:rsidR="00A546BD" w:rsidRPr="00F83975" w:rsidRDefault="00A546BD" w:rsidP="00A546BD">
      <w:pPr>
        <w:jc w:val="center"/>
        <w:rPr>
          <w:rFonts w:eastAsia="Arial Unicode MS"/>
          <w:b/>
          <w:bCs/>
          <w:sz w:val="44"/>
          <w:szCs w:val="44"/>
          <w:lang w:val="ro-RO"/>
        </w:rPr>
      </w:pPr>
    </w:p>
    <w:p w:rsidR="00A546BD" w:rsidRPr="00F83975" w:rsidRDefault="00A546BD" w:rsidP="00A546BD">
      <w:pPr>
        <w:jc w:val="center"/>
        <w:rPr>
          <w:rFonts w:eastAsia="Arial Unicode MS"/>
          <w:b/>
          <w:bCs/>
          <w:sz w:val="44"/>
          <w:szCs w:val="44"/>
          <w:lang w:val="ro-RO"/>
        </w:rPr>
      </w:pPr>
      <w:r w:rsidRPr="00F83975">
        <w:rPr>
          <w:rFonts w:eastAsia="Arial Unicode MS"/>
          <w:b/>
          <w:bCs/>
          <w:sz w:val="44"/>
          <w:szCs w:val="44"/>
          <w:lang w:val="ro-RO"/>
        </w:rPr>
        <w:t>2021</w:t>
      </w:r>
    </w:p>
    <w:p w:rsidR="00A546BD" w:rsidRPr="00F83975" w:rsidRDefault="00A546BD" w:rsidP="00A546BD">
      <w:pPr>
        <w:jc w:val="center"/>
        <w:rPr>
          <w:rFonts w:eastAsia="Arial Unicode MS"/>
          <w:b/>
          <w:bCs/>
          <w:sz w:val="44"/>
          <w:szCs w:val="44"/>
          <w:lang w:val="ro-RO"/>
        </w:rPr>
      </w:pPr>
    </w:p>
    <w:p w:rsidR="00A546BD" w:rsidRPr="00F83975" w:rsidRDefault="00A546BD" w:rsidP="00A546BD">
      <w:pPr>
        <w:jc w:val="center"/>
        <w:rPr>
          <w:rFonts w:eastAsia="Arial Unicode MS"/>
          <w:b/>
          <w:bCs/>
          <w:sz w:val="44"/>
          <w:szCs w:val="44"/>
          <w:lang w:val="ro-RO"/>
        </w:rPr>
      </w:pPr>
    </w:p>
    <w:p w:rsidR="00A546BD" w:rsidRPr="00F83975" w:rsidRDefault="00A546BD" w:rsidP="00A546BD">
      <w:pPr>
        <w:jc w:val="center"/>
        <w:rPr>
          <w:rFonts w:eastAsia="Arial Unicode MS"/>
          <w:b/>
          <w:bCs/>
          <w:sz w:val="44"/>
          <w:szCs w:val="44"/>
          <w:lang w:val="ro-RO"/>
        </w:rPr>
      </w:pPr>
    </w:p>
    <w:p w:rsidR="00A546BD" w:rsidRPr="00F83975" w:rsidRDefault="00A546BD" w:rsidP="00A546BD">
      <w:pPr>
        <w:jc w:val="center"/>
        <w:rPr>
          <w:rFonts w:eastAsia="Arial Unicode MS"/>
          <w:b/>
          <w:bCs/>
          <w:sz w:val="44"/>
          <w:szCs w:val="44"/>
          <w:lang w:val="ro-RO"/>
        </w:rPr>
      </w:pPr>
    </w:p>
    <w:p w:rsidR="00A546BD" w:rsidRPr="00F83975" w:rsidRDefault="00A546BD" w:rsidP="00A546BD">
      <w:pPr>
        <w:jc w:val="center"/>
        <w:rPr>
          <w:rFonts w:eastAsia="Arial Unicode MS"/>
          <w:b/>
          <w:bCs/>
          <w:sz w:val="44"/>
          <w:szCs w:val="44"/>
          <w:lang w:val="ro-RO"/>
        </w:rPr>
      </w:pPr>
    </w:p>
    <w:p w:rsidR="00A546BD" w:rsidRPr="00F83975" w:rsidRDefault="00A546BD" w:rsidP="00A546BD">
      <w:pPr>
        <w:jc w:val="center"/>
        <w:rPr>
          <w:rFonts w:eastAsia="Arial Unicode MS"/>
          <w:b/>
          <w:bCs/>
          <w:sz w:val="44"/>
          <w:szCs w:val="44"/>
          <w:lang w:val="ro-RO"/>
        </w:rPr>
      </w:pPr>
    </w:p>
    <w:p w:rsidR="00A546BD" w:rsidRPr="00F83975" w:rsidRDefault="00A546BD" w:rsidP="00A546BD">
      <w:pPr>
        <w:jc w:val="center"/>
        <w:rPr>
          <w:rFonts w:eastAsia="Arial Unicode MS"/>
          <w:b/>
          <w:bCs/>
          <w:sz w:val="44"/>
          <w:szCs w:val="44"/>
          <w:lang w:val="ro-RO"/>
        </w:rPr>
      </w:pPr>
    </w:p>
    <w:p w:rsidR="00A546BD" w:rsidRPr="00F83975" w:rsidRDefault="00A546BD" w:rsidP="00A546BD">
      <w:pPr>
        <w:jc w:val="center"/>
        <w:rPr>
          <w:rFonts w:eastAsia="Arial Unicode MS"/>
          <w:b/>
          <w:bCs/>
          <w:sz w:val="44"/>
          <w:szCs w:val="44"/>
          <w:lang w:val="ro-RO"/>
        </w:rPr>
      </w:pPr>
      <w:r w:rsidRPr="00F83975">
        <w:rPr>
          <w:rFonts w:eastAsia="Arial Unicode MS"/>
          <w:b/>
          <w:bCs/>
          <w:sz w:val="44"/>
          <w:szCs w:val="44"/>
          <w:lang w:val="ro-RO"/>
        </w:rPr>
        <w:t>DIRECTOR EXECUTIV,</w:t>
      </w:r>
    </w:p>
    <w:p w:rsidR="00A546BD" w:rsidRPr="00F83975" w:rsidRDefault="00A546BD" w:rsidP="00A546BD">
      <w:pPr>
        <w:jc w:val="center"/>
        <w:rPr>
          <w:rFonts w:eastAsia="Arial Unicode MS"/>
          <w:b/>
          <w:bCs/>
          <w:sz w:val="44"/>
          <w:szCs w:val="44"/>
          <w:lang w:val="ro-RO"/>
        </w:rPr>
      </w:pPr>
      <w:r w:rsidRPr="00F83975">
        <w:rPr>
          <w:rFonts w:eastAsia="Arial Unicode MS"/>
          <w:b/>
          <w:bCs/>
          <w:sz w:val="44"/>
          <w:szCs w:val="44"/>
          <w:lang w:val="ro-RO"/>
        </w:rPr>
        <w:t>DR.SORINA OCTAVIA HONTARU</w:t>
      </w:r>
    </w:p>
    <w:p w:rsidR="00A546BD" w:rsidRPr="00F83975" w:rsidRDefault="00A546BD" w:rsidP="00A546BD"/>
    <w:p w:rsidR="00A546BD" w:rsidRPr="00F83975" w:rsidRDefault="00A546BD" w:rsidP="00A546BD">
      <w:pPr>
        <w:jc w:val="both"/>
        <w:rPr>
          <w:rFonts w:eastAsia="Arial Unicode MS"/>
          <w:b/>
          <w:bCs/>
          <w:sz w:val="28"/>
          <w:szCs w:val="28"/>
          <w:lang w:val="ro-RO"/>
        </w:rPr>
      </w:pPr>
    </w:p>
    <w:p w:rsidR="00A546BD" w:rsidRPr="00F83975" w:rsidRDefault="00A546BD" w:rsidP="00A546BD">
      <w:pPr>
        <w:jc w:val="both"/>
        <w:rPr>
          <w:rFonts w:eastAsia="Arial Unicode MS"/>
          <w:b/>
          <w:bCs/>
          <w:sz w:val="28"/>
          <w:szCs w:val="28"/>
          <w:lang w:val="ro-RO"/>
        </w:rPr>
      </w:pPr>
    </w:p>
    <w:p w:rsidR="00A546BD" w:rsidRPr="00F83975" w:rsidRDefault="00A546BD" w:rsidP="00A546BD">
      <w:pPr>
        <w:jc w:val="both"/>
        <w:rPr>
          <w:rFonts w:eastAsia="Arial Unicode MS"/>
          <w:sz w:val="28"/>
          <w:szCs w:val="28"/>
          <w:lang w:val="ro-RO"/>
        </w:rPr>
      </w:pPr>
    </w:p>
    <w:p w:rsidR="00A546BD" w:rsidRPr="00F83975" w:rsidRDefault="00A546BD" w:rsidP="00A546BD">
      <w:pPr>
        <w:jc w:val="both"/>
        <w:rPr>
          <w:rFonts w:eastAsia="Arial Unicode MS"/>
          <w:sz w:val="28"/>
          <w:szCs w:val="28"/>
          <w:lang w:val="ro-RO"/>
        </w:rPr>
      </w:pPr>
    </w:p>
    <w:p w:rsidR="00A546BD" w:rsidRPr="00F83975" w:rsidRDefault="00A546BD" w:rsidP="00A546BD">
      <w:pPr>
        <w:pStyle w:val="Heading1"/>
        <w:spacing w:line="360" w:lineRule="auto"/>
        <w:ind w:firstLine="720"/>
        <w:jc w:val="both"/>
        <w:rPr>
          <w:rFonts w:ascii="Times New Roman" w:eastAsia="Arial Unicode MS" w:hAnsi="Times New Roman"/>
          <w:b/>
          <w:bCs/>
          <w:i/>
          <w:iCs/>
          <w:sz w:val="24"/>
          <w:szCs w:val="24"/>
        </w:rPr>
      </w:pPr>
    </w:p>
    <w:p w:rsidR="00A546BD" w:rsidRPr="00F83975" w:rsidRDefault="00A546BD" w:rsidP="00A546BD">
      <w:pPr>
        <w:pStyle w:val="Heading1"/>
        <w:spacing w:line="360" w:lineRule="auto"/>
        <w:ind w:firstLine="720"/>
        <w:jc w:val="both"/>
        <w:rPr>
          <w:rFonts w:ascii="Times New Roman" w:eastAsia="Arial Unicode MS" w:hAnsi="Times New Roman"/>
          <w:b/>
          <w:bCs/>
          <w:i/>
          <w:iCs/>
          <w:sz w:val="24"/>
          <w:szCs w:val="24"/>
        </w:rPr>
      </w:pPr>
    </w:p>
    <w:p w:rsidR="00ED10F9" w:rsidRDefault="00ED10F9">
      <w:pPr>
        <w:spacing w:after="200" w:line="276" w:lineRule="auto"/>
        <w:rPr>
          <w:rFonts w:eastAsia="Arial Unicode MS"/>
          <w:b/>
          <w:bCs/>
          <w:i/>
          <w:iCs/>
          <w:lang w:val="ro-RO" w:eastAsia="ro-RO"/>
        </w:rPr>
      </w:pPr>
      <w:r>
        <w:rPr>
          <w:rFonts w:eastAsia="Arial Unicode MS"/>
          <w:b/>
          <w:bCs/>
          <w:i/>
          <w:iCs/>
        </w:rPr>
        <w:br w:type="page"/>
      </w:r>
    </w:p>
    <w:p w:rsidR="00A546BD" w:rsidRPr="00F83975" w:rsidRDefault="00A546BD" w:rsidP="00A546BD">
      <w:pPr>
        <w:pStyle w:val="Heading1"/>
        <w:spacing w:line="360" w:lineRule="auto"/>
        <w:ind w:firstLine="720"/>
        <w:jc w:val="both"/>
        <w:rPr>
          <w:rFonts w:ascii="Times New Roman" w:eastAsia="Arial Unicode MS" w:hAnsi="Times New Roman"/>
          <w:sz w:val="24"/>
          <w:szCs w:val="24"/>
        </w:rPr>
      </w:pPr>
      <w:r w:rsidRPr="00F83975">
        <w:rPr>
          <w:rFonts w:ascii="Times New Roman" w:eastAsia="Arial Unicode MS" w:hAnsi="Times New Roman"/>
          <w:b/>
          <w:bCs/>
          <w:i/>
          <w:iCs/>
          <w:sz w:val="24"/>
          <w:szCs w:val="24"/>
        </w:rPr>
        <w:lastRenderedPageBreak/>
        <w:t>Directia de Sănătate Publică Arges</w:t>
      </w:r>
      <w:r w:rsidRPr="00F83975">
        <w:rPr>
          <w:rFonts w:ascii="Times New Roman" w:eastAsia="Arial Unicode MS" w:hAnsi="Times New Roman"/>
          <w:sz w:val="24"/>
          <w:szCs w:val="24"/>
        </w:rPr>
        <w:t>, instituţie cu personalitate juridică,  infiinţată în anul 2010  prin reorganizarea Autoritatii de Santatate Publica  in baza Ordinului MSP nr. 1078/2010, este situată în Pitesti, str.Exercitiu nr.39 bis, telefon 0248224015, fax 0248216484.</w:t>
      </w:r>
    </w:p>
    <w:p w:rsidR="00ED10F9" w:rsidRDefault="00ED10F9" w:rsidP="00A546BD">
      <w:pPr>
        <w:pStyle w:val="Default"/>
        <w:spacing w:line="360" w:lineRule="auto"/>
        <w:jc w:val="both"/>
        <w:rPr>
          <w:bCs w:val="0"/>
          <w:i/>
          <w:color w:val="auto"/>
          <w:lang w:val="pt-BR"/>
        </w:rPr>
      </w:pPr>
    </w:p>
    <w:p w:rsidR="00A546BD" w:rsidRPr="00F83975" w:rsidRDefault="00A546BD" w:rsidP="00A546BD">
      <w:pPr>
        <w:pStyle w:val="Default"/>
        <w:spacing w:line="360" w:lineRule="auto"/>
        <w:jc w:val="both"/>
        <w:rPr>
          <w:i/>
          <w:color w:val="auto"/>
          <w:lang w:val="pt-BR"/>
        </w:rPr>
      </w:pPr>
      <w:r w:rsidRPr="00F83975">
        <w:rPr>
          <w:bCs w:val="0"/>
          <w:i/>
          <w:color w:val="auto"/>
          <w:lang w:val="pt-BR"/>
        </w:rPr>
        <w:t xml:space="preserve">Strategia  de Sănătate in anul 2021 </w:t>
      </w:r>
      <w:r w:rsidRPr="00F83975">
        <w:rPr>
          <w:i/>
          <w:color w:val="auto"/>
          <w:lang w:val="pt-BR"/>
        </w:rPr>
        <w:t xml:space="preserve">este dovada angajamentului decidenților din domeniu  de a asigura și promova sănătatea ca determinant cheie al unei dezvoltări societale inclusive din punct de vedere social, teritorial şi economic, ca motor de progres și prosperitate al națiunii şi nu ca o povară. </w:t>
      </w:r>
    </w:p>
    <w:p w:rsidR="00A546BD" w:rsidRPr="00F83975" w:rsidRDefault="00A546BD" w:rsidP="00A546BD">
      <w:pPr>
        <w:pStyle w:val="Default"/>
        <w:spacing w:line="360" w:lineRule="auto"/>
        <w:ind w:firstLine="0"/>
        <w:jc w:val="both"/>
        <w:rPr>
          <w:b w:val="0"/>
          <w:bCs w:val="0"/>
          <w:color w:val="auto"/>
          <w:lang w:val="pt-BR"/>
        </w:rPr>
      </w:pPr>
    </w:p>
    <w:p w:rsidR="00A546BD" w:rsidRPr="00F83975" w:rsidRDefault="00A546BD" w:rsidP="00A546BD">
      <w:pPr>
        <w:autoSpaceDE w:val="0"/>
        <w:autoSpaceDN w:val="0"/>
        <w:adjustRightInd w:val="0"/>
        <w:spacing w:line="360" w:lineRule="auto"/>
        <w:ind w:firstLine="720"/>
        <w:jc w:val="both"/>
        <w:rPr>
          <w:lang w:val="pt-BR"/>
        </w:rPr>
      </w:pPr>
      <w:r w:rsidRPr="00F83975">
        <w:rPr>
          <w:lang w:val="pt-BR"/>
        </w:rPr>
        <w:t xml:space="preserve">Direcția de Sănătate Publică a Județului </w:t>
      </w:r>
      <w:r w:rsidRPr="00F83975">
        <w:rPr>
          <w:b/>
          <w:lang w:val="pt-BR"/>
        </w:rPr>
        <w:t>Arges</w:t>
      </w:r>
      <w:r w:rsidRPr="00F83975">
        <w:rPr>
          <w:lang w:val="pt-BR"/>
        </w:rPr>
        <w:t xml:space="preserve"> serviciu public deconcentrat al Ministerului Sănătății, cu personalitate juridică, pune în aplicare politica și programele naționale de sănătate pe plan local, identifică si gestionarea problemelor de sãnãtate publicã în colaborare cu furnizorii de servicii medicale, autoritãtile publice locale, CAS, colegiile profesionale, în scopul imbunatatirii performantei furnizorilor de servicii medicale si a cresterii calitãtii serviciilor medicale furnizate, precum si a gradului de satisfactie a populatiei. </w:t>
      </w:r>
    </w:p>
    <w:p w:rsidR="00A546BD" w:rsidRPr="00F83975" w:rsidRDefault="00A546BD" w:rsidP="00A546BD">
      <w:pPr>
        <w:autoSpaceDE w:val="0"/>
        <w:autoSpaceDN w:val="0"/>
        <w:adjustRightInd w:val="0"/>
        <w:spacing w:line="360" w:lineRule="auto"/>
        <w:jc w:val="both"/>
        <w:rPr>
          <w:lang w:val="pt-BR"/>
        </w:rPr>
      </w:pPr>
    </w:p>
    <w:p w:rsidR="00A546BD" w:rsidRPr="00F83975" w:rsidRDefault="00A546BD" w:rsidP="00A546BD">
      <w:pPr>
        <w:autoSpaceDE w:val="0"/>
        <w:autoSpaceDN w:val="0"/>
        <w:adjustRightInd w:val="0"/>
        <w:spacing w:line="360" w:lineRule="auto"/>
        <w:ind w:firstLine="720"/>
        <w:jc w:val="both"/>
        <w:rPr>
          <w:b/>
          <w:lang w:val="pt-BR"/>
        </w:rPr>
      </w:pPr>
      <w:r w:rsidRPr="00F83975">
        <w:rPr>
          <w:lang w:val="pt-BR"/>
        </w:rPr>
        <w:t xml:space="preserve"> În județul Arges funcționează unități sanitare cu paturi aflate în subordinea ministerelor și instituțiilor cu rețea sanitară proprie, inclusiv cele al căror management a fost transferat autorităților administrației publice locale, precum și unități sanitare private.</w:t>
      </w:r>
    </w:p>
    <w:p w:rsidR="00A546BD" w:rsidRPr="00F83975" w:rsidRDefault="00A546BD" w:rsidP="00A546BD">
      <w:pPr>
        <w:pStyle w:val="ListParagraph"/>
        <w:autoSpaceDE w:val="0"/>
        <w:autoSpaceDN w:val="0"/>
        <w:adjustRightInd w:val="0"/>
        <w:spacing w:after="0" w:line="360" w:lineRule="auto"/>
        <w:jc w:val="both"/>
        <w:rPr>
          <w:rFonts w:ascii="Times New Roman" w:hAnsi="Times New Roman"/>
          <w:b/>
          <w:sz w:val="24"/>
          <w:szCs w:val="24"/>
          <w:lang w:val="pt-BR"/>
        </w:rPr>
      </w:pPr>
    </w:p>
    <w:p w:rsidR="00A546BD" w:rsidRPr="00F83975" w:rsidRDefault="00A546BD" w:rsidP="00A546BD">
      <w:pPr>
        <w:pStyle w:val="ListParagraph"/>
        <w:autoSpaceDE w:val="0"/>
        <w:autoSpaceDN w:val="0"/>
        <w:adjustRightInd w:val="0"/>
        <w:spacing w:after="0" w:line="360" w:lineRule="auto"/>
        <w:ind w:left="0" w:firstLine="360"/>
        <w:jc w:val="both"/>
        <w:rPr>
          <w:rFonts w:ascii="Times New Roman" w:hAnsi="Times New Roman"/>
          <w:sz w:val="24"/>
          <w:szCs w:val="24"/>
          <w:lang w:val="pt-BR"/>
        </w:rPr>
      </w:pPr>
      <w:r w:rsidRPr="00F83975">
        <w:rPr>
          <w:rFonts w:ascii="Times New Roman" w:hAnsi="Times New Roman"/>
          <w:sz w:val="24"/>
          <w:szCs w:val="24"/>
          <w:lang w:val="pt-BR"/>
        </w:rPr>
        <w:t xml:space="preserve">În vederea îndeplinirii cu profesionalism, competenţă și responsabilitate a atribuțiilor ce revin Direcției de Sănătate Publică, în fiecare domeniu de activitate, asigurarea de personal cu pregătire profesională diversă și competentă este o condiție primordială pentru atingerea obiectivelor și realizarea indicatorilor la nivel local, Direcția de Sănătate Publică reprezentând unitatea de implementare a politicii sanitare și strategia de acțiune a Ministerului Sănătății la nivel teritorial-județean. </w:t>
      </w:r>
    </w:p>
    <w:p w:rsidR="00FF1B8D" w:rsidRPr="00DA1A55" w:rsidRDefault="00FF1B8D" w:rsidP="00FF1B8D">
      <w:pPr>
        <w:spacing w:line="276" w:lineRule="auto"/>
        <w:ind w:firstLine="720"/>
        <w:jc w:val="both"/>
        <w:rPr>
          <w:b/>
          <w:lang w:val="fr-FR"/>
        </w:rPr>
      </w:pPr>
      <w:r w:rsidRPr="00DA1A55">
        <w:rPr>
          <w:b/>
          <w:lang w:val="fr-FR"/>
        </w:rPr>
        <w:t>Directia de Sanatate Publica Arges are un numar de:</w:t>
      </w:r>
    </w:p>
    <w:p w:rsidR="00FF1B8D" w:rsidRPr="00DA1A55" w:rsidRDefault="00FF1B8D" w:rsidP="00FF1B8D">
      <w:pPr>
        <w:spacing w:line="276" w:lineRule="auto"/>
        <w:jc w:val="both"/>
        <w:rPr>
          <w:b/>
          <w:lang w:val="fr-FR"/>
        </w:rPr>
      </w:pPr>
      <w:r w:rsidRPr="00DA1A55">
        <w:rPr>
          <w:b/>
          <w:lang w:val="fr-FR"/>
        </w:rPr>
        <w:t xml:space="preserve"> - 121,5 posturi aprobate, din care: 49 functionari publici si 72,5 personal contractual;</w:t>
      </w:r>
    </w:p>
    <w:p w:rsidR="00FF1B8D" w:rsidRPr="00DA1A55" w:rsidRDefault="00FF1B8D" w:rsidP="00FF1B8D">
      <w:pPr>
        <w:spacing w:line="276" w:lineRule="auto"/>
        <w:jc w:val="both"/>
        <w:rPr>
          <w:b/>
          <w:lang w:val="fr-FR"/>
        </w:rPr>
      </w:pPr>
      <w:r w:rsidRPr="00DA1A55">
        <w:rPr>
          <w:b/>
          <w:lang w:val="fr-FR"/>
        </w:rPr>
        <w:t xml:space="preserve">- </w:t>
      </w:r>
      <w:r w:rsidRPr="00DA1A55">
        <w:rPr>
          <w:b/>
          <w:i/>
          <w:lang w:val="fr-FR"/>
        </w:rPr>
        <w:t>105,5 posturi ocupate</w:t>
      </w:r>
      <w:r w:rsidRPr="00DA1A55">
        <w:rPr>
          <w:b/>
          <w:lang w:val="fr-FR"/>
        </w:rPr>
        <w:t>, din care: 41 functionari publici si 64,5 personal contractual;</w:t>
      </w:r>
    </w:p>
    <w:p w:rsidR="00FF1B8D" w:rsidRPr="00DA1A55" w:rsidRDefault="00FF1B8D" w:rsidP="00FF1B8D">
      <w:pPr>
        <w:spacing w:line="276" w:lineRule="auto"/>
        <w:jc w:val="both"/>
        <w:rPr>
          <w:b/>
          <w:lang w:val="fr-FR"/>
        </w:rPr>
      </w:pPr>
      <w:r w:rsidRPr="00DA1A55">
        <w:rPr>
          <w:b/>
          <w:lang w:val="fr-FR"/>
        </w:rPr>
        <w:t xml:space="preserve">- </w:t>
      </w:r>
      <w:r w:rsidRPr="00DA1A55">
        <w:rPr>
          <w:b/>
          <w:i/>
          <w:lang w:val="fr-FR"/>
        </w:rPr>
        <w:t>16 posturi vacante</w:t>
      </w:r>
      <w:r w:rsidRPr="00DA1A55">
        <w:rPr>
          <w:b/>
          <w:lang w:val="fr-FR"/>
        </w:rPr>
        <w:t>, din care 8 functionari publici si 8 posturi vacante personal contractual;</w:t>
      </w:r>
    </w:p>
    <w:p w:rsidR="00FF1B8D" w:rsidRPr="00DA1A55" w:rsidRDefault="00FF1B8D" w:rsidP="00FF1B8D">
      <w:pPr>
        <w:spacing w:line="276" w:lineRule="auto"/>
        <w:jc w:val="both"/>
        <w:rPr>
          <w:b/>
        </w:rPr>
      </w:pPr>
      <w:r w:rsidRPr="00DA1A55">
        <w:rPr>
          <w:b/>
        </w:rPr>
        <w:t xml:space="preserve">- </w:t>
      </w:r>
      <w:r w:rsidRPr="00DA1A55">
        <w:rPr>
          <w:b/>
          <w:i/>
        </w:rPr>
        <w:t>8 posturi de personal contractual</w:t>
      </w:r>
      <w:r w:rsidRPr="00DA1A55">
        <w:rPr>
          <w:b/>
        </w:rPr>
        <w:t xml:space="preserve">, suplimentate prin OMS nr. </w:t>
      </w:r>
      <w:proofErr w:type="gramStart"/>
      <w:r w:rsidRPr="00DA1A55">
        <w:rPr>
          <w:b/>
        </w:rPr>
        <w:t>2426/2021</w:t>
      </w:r>
      <w:r w:rsidRPr="00DA1A55">
        <w:t xml:space="preserve"> </w:t>
      </w:r>
      <w:r w:rsidRPr="00DA1A55">
        <w:rPr>
          <w:b/>
        </w:rPr>
        <w:t>pe o perioada de 6 luni, din care 6 ocupate.</w:t>
      </w:r>
      <w:proofErr w:type="gramEnd"/>
    </w:p>
    <w:p w:rsidR="00FF1B8D" w:rsidRPr="00DA1A55" w:rsidRDefault="00FF1B8D" w:rsidP="00FF1B8D">
      <w:pPr>
        <w:rPr>
          <w:rFonts w:eastAsia="Arial Unicode MS"/>
          <w:highlight w:val="lightGray"/>
        </w:rPr>
      </w:pPr>
    </w:p>
    <w:p w:rsidR="00A546BD" w:rsidRPr="00F83975" w:rsidRDefault="00A546BD" w:rsidP="00A546BD">
      <w:pPr>
        <w:pStyle w:val="ListParagraph"/>
        <w:autoSpaceDE w:val="0"/>
        <w:autoSpaceDN w:val="0"/>
        <w:adjustRightInd w:val="0"/>
        <w:spacing w:after="0" w:line="360" w:lineRule="auto"/>
        <w:ind w:left="0" w:firstLine="360"/>
        <w:jc w:val="both"/>
        <w:rPr>
          <w:rFonts w:ascii="Times New Roman" w:hAnsi="Times New Roman"/>
          <w:color w:val="FF0000"/>
          <w:sz w:val="24"/>
          <w:szCs w:val="24"/>
          <w:lang w:val="pt-BR"/>
        </w:rPr>
      </w:pPr>
    </w:p>
    <w:p w:rsidR="00A546BD" w:rsidRPr="007174EF" w:rsidRDefault="00A546BD" w:rsidP="00A546BD">
      <w:pPr>
        <w:spacing w:line="360" w:lineRule="auto"/>
        <w:ind w:left="720"/>
        <w:jc w:val="both"/>
        <w:rPr>
          <w:rFonts w:eastAsia="Arial Unicode MS"/>
          <w:b/>
          <w:u w:val="single"/>
          <w:lang w:val="it-IT"/>
        </w:rPr>
      </w:pPr>
      <w:r w:rsidRPr="007174EF">
        <w:rPr>
          <w:rFonts w:eastAsia="Arial Unicode MS"/>
          <w:b/>
          <w:u w:val="single"/>
          <w:lang w:val="it-IT"/>
        </w:rPr>
        <w:t>INDICATORI DEMOGRAFICI</w:t>
      </w:r>
    </w:p>
    <w:p w:rsidR="00A546BD" w:rsidRPr="00DA1A55" w:rsidRDefault="00A546BD" w:rsidP="00A546BD">
      <w:pPr>
        <w:pStyle w:val="Default"/>
        <w:spacing w:line="360" w:lineRule="auto"/>
        <w:jc w:val="both"/>
        <w:rPr>
          <w:b w:val="0"/>
          <w:bCs w:val="0"/>
          <w:color w:val="auto"/>
          <w:lang w:val="pt-BR"/>
        </w:rPr>
      </w:pPr>
      <w:r w:rsidRPr="00DA1A55">
        <w:rPr>
          <w:b w:val="0"/>
          <w:bCs w:val="0"/>
          <w:color w:val="auto"/>
          <w:lang w:val="pt-BR"/>
        </w:rPr>
        <w:t xml:space="preserve">NATALITATEA </w:t>
      </w:r>
    </w:p>
    <w:p w:rsidR="00A546BD" w:rsidRPr="00DA1A55" w:rsidRDefault="00A546BD" w:rsidP="00A546BD">
      <w:pPr>
        <w:pStyle w:val="Default"/>
        <w:jc w:val="both"/>
        <w:rPr>
          <w:b w:val="0"/>
          <w:color w:val="auto"/>
          <w:lang w:val="pt-BR"/>
        </w:rPr>
      </w:pPr>
      <w:r w:rsidRPr="00DA1A55">
        <w:rPr>
          <w:b w:val="0"/>
          <w:color w:val="auto"/>
          <w:lang w:val="pt-BR"/>
        </w:rPr>
        <w:t xml:space="preserve">În anul 2021 în Judeţul Arges, s-a înregistrat un număr de 2604 născuţi vii, respectiv o rată a natalităţii de 4.13 născuţi vii la 1.000 locuitori, comparativ cu anul 2020, când s-au înregistrat 2811 născuţi vii, respectiv anul 2019 cand s-au inregistrat 3019 nascuti vii . </w:t>
      </w:r>
    </w:p>
    <w:p w:rsidR="00A546BD" w:rsidRDefault="00A546BD" w:rsidP="00A546BD">
      <w:pPr>
        <w:jc w:val="both"/>
      </w:pPr>
      <w:r w:rsidRPr="00DA1A55">
        <w:t>In anul 2021</w:t>
      </w:r>
      <w:proofErr w:type="gramStart"/>
      <w:r w:rsidRPr="00DA1A55">
        <w:t>,  rata</w:t>
      </w:r>
      <w:proofErr w:type="gramEnd"/>
      <w:r w:rsidRPr="00DA1A55">
        <w:t xml:space="preserve"> natalităţii din </w:t>
      </w:r>
      <w:r w:rsidRPr="00DA1A55">
        <w:rPr>
          <w:bCs/>
        </w:rPr>
        <w:t xml:space="preserve">mediul urban, 3.05‰ </w:t>
      </w:r>
      <w:r w:rsidRPr="00DA1A55">
        <w:t xml:space="preserve">(945 născuţi vii) a fost inferioara celei din </w:t>
      </w:r>
      <w:r w:rsidRPr="00DA1A55">
        <w:rPr>
          <w:bCs/>
        </w:rPr>
        <w:t xml:space="preserve">rural, 5.16‰ </w:t>
      </w:r>
      <w:r w:rsidRPr="00DA1A55">
        <w:t>(1659 născuţi vii).</w:t>
      </w:r>
    </w:p>
    <w:p w:rsidR="00A546BD" w:rsidRPr="00DA1A55" w:rsidRDefault="00A546BD" w:rsidP="00A546BD">
      <w:pPr>
        <w:jc w:val="both"/>
      </w:pPr>
    </w:p>
    <w:p w:rsidR="00A546BD" w:rsidRPr="00F83975" w:rsidRDefault="00A546BD" w:rsidP="00A546BD">
      <w:pPr>
        <w:jc w:val="center"/>
        <w:rPr>
          <w:color w:val="FF0000"/>
          <w:sz w:val="28"/>
          <w:szCs w:val="28"/>
        </w:rPr>
      </w:pPr>
      <w:r w:rsidRPr="00E8773D">
        <w:rPr>
          <w:noProof/>
          <w:color w:val="FF0000"/>
          <w:sz w:val="28"/>
          <w:szCs w:val="28"/>
          <w:lang w:val="en-GB" w:eastAsia="en-GB"/>
        </w:rPr>
        <w:drawing>
          <wp:inline distT="0" distB="0" distL="0" distR="0" wp14:anchorId="6BD15767" wp14:editId="5912EFA5">
            <wp:extent cx="3590925" cy="1924050"/>
            <wp:effectExtent l="0" t="0" r="9525" b="19050"/>
            <wp:docPr id="2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546BD" w:rsidRPr="00F83975" w:rsidRDefault="00A546BD" w:rsidP="00A546BD">
      <w:pPr>
        <w:jc w:val="center"/>
        <w:rPr>
          <w:color w:val="FF0000"/>
          <w:sz w:val="28"/>
          <w:szCs w:val="28"/>
        </w:rPr>
      </w:pPr>
    </w:p>
    <w:p w:rsidR="00ED10F9" w:rsidRDefault="00ED10F9" w:rsidP="00A546BD">
      <w:pPr>
        <w:spacing w:line="360" w:lineRule="auto"/>
        <w:ind w:firstLine="720"/>
        <w:jc w:val="both"/>
        <w:rPr>
          <w:b/>
          <w:lang w:val="pt-BR"/>
        </w:rPr>
      </w:pPr>
    </w:p>
    <w:p w:rsidR="00ED10F9" w:rsidRDefault="00ED10F9" w:rsidP="00A546BD">
      <w:pPr>
        <w:spacing w:line="360" w:lineRule="auto"/>
        <w:ind w:firstLine="720"/>
        <w:jc w:val="both"/>
        <w:rPr>
          <w:b/>
          <w:lang w:val="pt-BR"/>
        </w:rPr>
      </w:pPr>
    </w:p>
    <w:p w:rsidR="00ED10F9" w:rsidRDefault="00ED10F9" w:rsidP="00A546BD">
      <w:pPr>
        <w:spacing w:line="360" w:lineRule="auto"/>
        <w:ind w:firstLine="720"/>
        <w:jc w:val="both"/>
        <w:rPr>
          <w:b/>
          <w:lang w:val="pt-BR"/>
        </w:rPr>
      </w:pPr>
    </w:p>
    <w:p w:rsidR="00A546BD" w:rsidRPr="00DA1A55" w:rsidRDefault="00ED10F9" w:rsidP="00A546BD">
      <w:pPr>
        <w:spacing w:line="360" w:lineRule="auto"/>
        <w:ind w:firstLine="720"/>
        <w:jc w:val="both"/>
        <w:rPr>
          <w:b/>
          <w:lang w:val="pt-BR"/>
        </w:rPr>
      </w:pPr>
      <w:r>
        <w:rPr>
          <w:b/>
          <w:lang w:val="pt-BR"/>
        </w:rPr>
        <w:t>M</w:t>
      </w:r>
      <w:r w:rsidR="00A546BD" w:rsidRPr="00DA1A55">
        <w:rPr>
          <w:b/>
          <w:lang w:val="pt-BR"/>
        </w:rPr>
        <w:t xml:space="preserve">ORTALITATEA GENERALĂ </w:t>
      </w:r>
    </w:p>
    <w:p w:rsidR="00A546BD" w:rsidRPr="00DA1A55" w:rsidRDefault="00A546BD" w:rsidP="00A546BD">
      <w:pPr>
        <w:pStyle w:val="Default"/>
        <w:jc w:val="both"/>
        <w:rPr>
          <w:b w:val="0"/>
          <w:color w:val="auto"/>
          <w:lang w:val="fr-FR"/>
        </w:rPr>
      </w:pPr>
      <w:r w:rsidRPr="00DA1A55">
        <w:rPr>
          <w:b w:val="0"/>
          <w:color w:val="auto"/>
          <w:lang w:val="fr-FR"/>
        </w:rPr>
        <w:t xml:space="preserve">În judeţul Arges, în anul 2021, s-a inregistrat un număr de 10164 decese generale, respectiv o rată a mortalităţii generale de 16.13 decese la 1.000 locuitori, comparativ cu anul 2020 când s-au inregistrat 9249 decese si o rata a mortalitatii generale de 14.5 la 1000 locuitori, respectiv anul 2019 cand s-au inregistrat 7732 decese cu o rata de mortalitate generala de 12 la 1000 locuitori. </w:t>
      </w:r>
    </w:p>
    <w:p w:rsidR="00A546BD" w:rsidRPr="00DA1A55" w:rsidRDefault="00A546BD" w:rsidP="00A546BD">
      <w:pPr>
        <w:jc w:val="both"/>
        <w:rPr>
          <w:lang w:val="fr-FR"/>
        </w:rPr>
      </w:pPr>
      <w:r w:rsidRPr="00DA1A55">
        <w:rPr>
          <w:lang w:val="fr-FR"/>
        </w:rPr>
        <w:t>Evaluarea fenomenului pe medii sesisează diferenţe mari de nivel ale ratei mortalitaţii generale: doar 13.14</w:t>
      </w:r>
      <w:r w:rsidRPr="00DA1A55">
        <w:rPr>
          <w:bCs/>
          <w:lang w:val="fr-FR"/>
        </w:rPr>
        <w:t xml:space="preserve">‰ </w:t>
      </w:r>
      <w:r w:rsidRPr="00DA1A55">
        <w:rPr>
          <w:lang w:val="fr-FR"/>
        </w:rPr>
        <w:t xml:space="preserve">(4060 decese) in urban, faţă de </w:t>
      </w:r>
      <w:r w:rsidRPr="00DA1A55">
        <w:rPr>
          <w:bCs/>
          <w:lang w:val="fr-FR"/>
        </w:rPr>
        <w:t xml:space="preserve">19 </w:t>
      </w:r>
      <w:proofErr w:type="gramStart"/>
      <w:r w:rsidRPr="00DA1A55">
        <w:rPr>
          <w:bCs/>
          <w:lang w:val="fr-FR"/>
        </w:rPr>
        <w:t>‰</w:t>
      </w:r>
      <w:proofErr w:type="gramEnd"/>
      <w:r w:rsidRPr="00DA1A55">
        <w:rPr>
          <w:b/>
          <w:bCs/>
          <w:lang w:val="fr-FR"/>
        </w:rPr>
        <w:t xml:space="preserve"> </w:t>
      </w:r>
      <w:r w:rsidRPr="00DA1A55">
        <w:rPr>
          <w:lang w:val="fr-FR"/>
        </w:rPr>
        <w:t>(6104 decese) în rural. Aceste variaţii în amplitudine ale ratei mortalitaţii generale din cele 2 medii işi au originea, in mod esenţial, in particularitaţile structurii pe grupe de vârsta a populaţiei din urban şi rural, în rural fenomenul de îmbătrânire demografică a populaţiei fiind mult mai pregnant. În mod secundar intervin ca factori favorizanţi adresabilitatea şi accesabilitatea mai scăzută a populaţiei rurale la serviciile medicale.</w:t>
      </w:r>
    </w:p>
    <w:p w:rsidR="00A546BD" w:rsidRPr="00DA1A55" w:rsidRDefault="00A546BD" w:rsidP="00A546BD">
      <w:pPr>
        <w:pStyle w:val="Default"/>
        <w:jc w:val="both"/>
        <w:rPr>
          <w:b w:val="0"/>
          <w:color w:val="auto"/>
          <w:lang w:val="fr-FR"/>
        </w:rPr>
      </w:pPr>
      <w:r w:rsidRPr="00DA1A55">
        <w:rPr>
          <w:b w:val="0"/>
          <w:color w:val="auto"/>
          <w:lang w:val="fr-FR"/>
        </w:rPr>
        <w:t>În judet, principalele cauze de deces în anul 2021 au fost bolile aparatului circulator, accidente vasculare cerebrale, tumori, bolile aparatului digestiv, diabet zaharat</w:t>
      </w:r>
      <w:proofErr w:type="gramStart"/>
      <w:r w:rsidRPr="00DA1A55">
        <w:rPr>
          <w:b w:val="0"/>
          <w:color w:val="auto"/>
          <w:lang w:val="fr-FR"/>
        </w:rPr>
        <w:t>,etc</w:t>
      </w:r>
      <w:proofErr w:type="gramEnd"/>
      <w:r w:rsidRPr="00DA1A55">
        <w:rPr>
          <w:b w:val="0"/>
          <w:color w:val="auto"/>
          <w:lang w:val="fr-FR"/>
        </w:rPr>
        <w:t>.</w:t>
      </w:r>
    </w:p>
    <w:p w:rsidR="00A546BD" w:rsidRPr="00F83975" w:rsidRDefault="00A546BD" w:rsidP="00A546BD">
      <w:pPr>
        <w:pStyle w:val="Default"/>
        <w:jc w:val="both"/>
        <w:rPr>
          <w:b w:val="0"/>
          <w:color w:val="FF0000"/>
          <w:sz w:val="28"/>
          <w:szCs w:val="28"/>
          <w:lang w:val="fr-FR"/>
        </w:rPr>
      </w:pPr>
    </w:p>
    <w:p w:rsidR="00A546BD" w:rsidRPr="00F83975" w:rsidRDefault="00A546BD" w:rsidP="00A546BD">
      <w:pPr>
        <w:pStyle w:val="Default"/>
        <w:jc w:val="center"/>
        <w:rPr>
          <w:b w:val="0"/>
          <w:color w:val="FF0000"/>
          <w:sz w:val="28"/>
          <w:szCs w:val="28"/>
        </w:rPr>
      </w:pPr>
      <w:r w:rsidRPr="00794088">
        <w:rPr>
          <w:b w:val="0"/>
          <w:noProof/>
          <w:color w:val="FF0000"/>
          <w:sz w:val="28"/>
          <w:szCs w:val="28"/>
          <w:lang w:val="en-GB" w:eastAsia="en-GB"/>
        </w:rPr>
        <w:lastRenderedPageBreak/>
        <w:drawing>
          <wp:inline distT="0" distB="0" distL="0" distR="0" wp14:anchorId="46807611" wp14:editId="493E3DF2">
            <wp:extent cx="3581400" cy="2009775"/>
            <wp:effectExtent l="0" t="0" r="19050" b="9525"/>
            <wp:docPr id="2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546BD" w:rsidRPr="00F83975" w:rsidRDefault="00A546BD" w:rsidP="00A546BD">
      <w:pPr>
        <w:pStyle w:val="Default"/>
        <w:jc w:val="both"/>
        <w:rPr>
          <w:color w:val="FF0000"/>
          <w:lang w:val="pt-BR"/>
        </w:rPr>
      </w:pPr>
      <w:r w:rsidRPr="00F83975">
        <w:rPr>
          <w:b w:val="0"/>
          <w:color w:val="FF0000"/>
          <w:sz w:val="28"/>
          <w:szCs w:val="28"/>
        </w:rPr>
        <w:t xml:space="preserve"> </w:t>
      </w:r>
    </w:p>
    <w:p w:rsidR="00A546BD" w:rsidRPr="00DA1A55" w:rsidRDefault="00A546BD" w:rsidP="00A546BD">
      <w:pPr>
        <w:spacing w:line="360" w:lineRule="auto"/>
        <w:ind w:firstLine="720"/>
        <w:jc w:val="both"/>
        <w:rPr>
          <w:b/>
          <w:lang w:val="pt-BR"/>
        </w:rPr>
      </w:pPr>
      <w:r w:rsidRPr="00DA1A55">
        <w:rPr>
          <w:b/>
          <w:lang w:val="pt-BR"/>
        </w:rPr>
        <w:t xml:space="preserve">SPORUL NATURAL / DEFICITUL POPULAŢIONAL </w:t>
      </w:r>
    </w:p>
    <w:p w:rsidR="00A546BD" w:rsidRPr="00DA1A55" w:rsidRDefault="00A546BD" w:rsidP="00A546BD">
      <w:pPr>
        <w:pStyle w:val="Default"/>
        <w:ind w:firstLine="0"/>
        <w:jc w:val="both"/>
        <w:rPr>
          <w:b w:val="0"/>
          <w:color w:val="auto"/>
          <w:lang w:val="fr-FR"/>
        </w:rPr>
      </w:pPr>
      <w:r w:rsidRPr="00DA1A55">
        <w:rPr>
          <w:b w:val="0"/>
          <w:color w:val="auto"/>
          <w:lang w:val="fr-FR"/>
        </w:rPr>
        <w:t xml:space="preserve">    In judetul Arges deficitul populaţional este de -12 in anul 2021, fata de 2020 cand a fost de       -10.1 respectiv anul 2019 cu un deficit de -7.3.</w:t>
      </w:r>
    </w:p>
    <w:p w:rsidR="00A546BD" w:rsidRPr="00DA1A55" w:rsidRDefault="00A546BD" w:rsidP="00A546BD">
      <w:pPr>
        <w:pStyle w:val="Default"/>
        <w:jc w:val="both"/>
        <w:rPr>
          <w:b w:val="0"/>
          <w:color w:val="auto"/>
          <w:lang w:val="fr-FR"/>
        </w:rPr>
      </w:pPr>
      <w:r w:rsidRPr="00DA1A55">
        <w:rPr>
          <w:b w:val="0"/>
          <w:color w:val="auto"/>
          <w:lang w:val="fr-FR"/>
        </w:rPr>
        <w:t>Evaluarea fenomenului pe medii sesisează diferenţe mari ale deficitului populaţional : doar</w:t>
      </w:r>
    </w:p>
    <w:p w:rsidR="00A546BD" w:rsidRDefault="00A546BD" w:rsidP="00A546BD">
      <w:pPr>
        <w:pStyle w:val="Default"/>
        <w:jc w:val="both"/>
        <w:rPr>
          <w:b w:val="0"/>
          <w:color w:val="auto"/>
          <w:lang w:val="fr-FR"/>
        </w:rPr>
      </w:pPr>
      <w:proofErr w:type="gramStart"/>
      <w:r w:rsidRPr="00DA1A55">
        <w:rPr>
          <w:b w:val="0"/>
          <w:color w:val="auto"/>
          <w:lang w:val="fr-FR"/>
        </w:rPr>
        <w:t xml:space="preserve">-10 </w:t>
      </w:r>
      <w:r w:rsidRPr="00DA1A55">
        <w:rPr>
          <w:b w:val="0"/>
          <w:bCs w:val="0"/>
          <w:color w:val="auto"/>
          <w:lang w:val="fr-FR"/>
        </w:rPr>
        <w:t>‰</w:t>
      </w:r>
      <w:proofErr w:type="gramEnd"/>
      <w:r w:rsidRPr="00DA1A55">
        <w:rPr>
          <w:b w:val="0"/>
          <w:bCs w:val="0"/>
          <w:color w:val="auto"/>
          <w:lang w:val="fr-FR"/>
        </w:rPr>
        <w:t xml:space="preserve"> i</w:t>
      </w:r>
      <w:r w:rsidRPr="00DA1A55">
        <w:rPr>
          <w:b w:val="0"/>
          <w:color w:val="auto"/>
          <w:lang w:val="fr-FR"/>
        </w:rPr>
        <w:t xml:space="preserve">n urban, faţă de -13.8 </w:t>
      </w:r>
      <w:r w:rsidRPr="00DA1A55">
        <w:rPr>
          <w:b w:val="0"/>
          <w:bCs w:val="0"/>
          <w:color w:val="auto"/>
          <w:lang w:val="fr-FR"/>
        </w:rPr>
        <w:t xml:space="preserve">‰ </w:t>
      </w:r>
      <w:r w:rsidRPr="00DA1A55">
        <w:rPr>
          <w:b w:val="0"/>
          <w:color w:val="auto"/>
          <w:lang w:val="fr-FR"/>
        </w:rPr>
        <w:t>în rural.</w:t>
      </w:r>
    </w:p>
    <w:p w:rsidR="00ED10F9" w:rsidRDefault="00ED10F9" w:rsidP="00A546BD">
      <w:pPr>
        <w:pStyle w:val="Default"/>
        <w:jc w:val="both"/>
        <w:rPr>
          <w:b w:val="0"/>
          <w:color w:val="auto"/>
          <w:lang w:val="fr-FR"/>
        </w:rPr>
      </w:pPr>
    </w:p>
    <w:p w:rsidR="00ED10F9" w:rsidRPr="00DA1A55" w:rsidRDefault="00ED10F9" w:rsidP="00A546BD">
      <w:pPr>
        <w:pStyle w:val="Default"/>
        <w:jc w:val="both"/>
        <w:rPr>
          <w:b w:val="0"/>
          <w:color w:val="auto"/>
          <w:lang w:val="fr-FR"/>
        </w:rPr>
      </w:pPr>
    </w:p>
    <w:p w:rsidR="00A546BD" w:rsidRPr="001C4A05" w:rsidRDefault="00A546BD" w:rsidP="00A546BD">
      <w:pPr>
        <w:pStyle w:val="Default"/>
        <w:jc w:val="center"/>
        <w:rPr>
          <w:rFonts w:ascii="Tahoma" w:hAnsi="Tahoma" w:cs="Tahoma"/>
          <w:b w:val="0"/>
          <w:color w:val="auto"/>
          <w:lang w:val="fr-FR"/>
        </w:rPr>
      </w:pPr>
      <w:r w:rsidRPr="00794088">
        <w:rPr>
          <w:rFonts w:ascii="Tahoma" w:hAnsi="Tahoma" w:cs="Tahoma"/>
          <w:b w:val="0"/>
          <w:noProof/>
          <w:color w:val="auto"/>
          <w:lang w:val="en-GB" w:eastAsia="en-GB"/>
        </w:rPr>
        <w:drawing>
          <wp:inline distT="0" distB="0" distL="0" distR="0" wp14:anchorId="73DB4999" wp14:editId="3EA366DF">
            <wp:extent cx="3646234" cy="2366682"/>
            <wp:effectExtent l="19050" t="0" r="11366" b="0"/>
            <wp:docPr id="2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46BD" w:rsidRPr="007174EF" w:rsidRDefault="00A546BD" w:rsidP="00A546BD">
      <w:pPr>
        <w:pStyle w:val="Default"/>
        <w:jc w:val="both"/>
        <w:rPr>
          <w:b w:val="0"/>
          <w:color w:val="FF0000"/>
          <w:lang w:val="fr-FR"/>
        </w:rPr>
      </w:pPr>
    </w:p>
    <w:p w:rsidR="00A546BD" w:rsidRPr="00F83975" w:rsidRDefault="00A546BD" w:rsidP="00A546BD">
      <w:pPr>
        <w:pStyle w:val="Default"/>
        <w:jc w:val="center"/>
        <w:rPr>
          <w:b w:val="0"/>
          <w:color w:val="FF0000"/>
          <w:sz w:val="28"/>
          <w:szCs w:val="28"/>
        </w:rPr>
      </w:pPr>
    </w:p>
    <w:p w:rsidR="00A546BD" w:rsidRPr="00F83975" w:rsidRDefault="00A546BD" w:rsidP="00A546BD">
      <w:pPr>
        <w:pStyle w:val="Default"/>
        <w:jc w:val="both"/>
        <w:rPr>
          <w:b w:val="0"/>
          <w:color w:val="FF0000"/>
          <w:sz w:val="28"/>
          <w:szCs w:val="28"/>
        </w:rPr>
      </w:pPr>
    </w:p>
    <w:p w:rsidR="00A546BD" w:rsidRPr="00F83975" w:rsidRDefault="00A546BD" w:rsidP="00A546BD">
      <w:pPr>
        <w:pStyle w:val="Default"/>
        <w:jc w:val="both"/>
        <w:rPr>
          <w:b w:val="0"/>
          <w:color w:val="FF0000"/>
          <w:sz w:val="28"/>
          <w:szCs w:val="28"/>
        </w:rPr>
      </w:pPr>
    </w:p>
    <w:p w:rsidR="00A546BD" w:rsidRPr="00DA1A55" w:rsidRDefault="00A546BD" w:rsidP="00A546BD">
      <w:pPr>
        <w:spacing w:line="360" w:lineRule="auto"/>
        <w:ind w:firstLine="720"/>
        <w:jc w:val="both"/>
        <w:rPr>
          <w:b/>
          <w:lang w:val="pt-BR"/>
        </w:rPr>
      </w:pPr>
      <w:r w:rsidRPr="00DA1A55">
        <w:rPr>
          <w:b/>
          <w:lang w:val="pt-BR"/>
        </w:rPr>
        <w:t xml:space="preserve">MORTALITATEA INFANTILĂ </w:t>
      </w:r>
    </w:p>
    <w:p w:rsidR="00A546BD" w:rsidRPr="00DA1A55" w:rsidRDefault="00A546BD" w:rsidP="00A546BD">
      <w:pPr>
        <w:pStyle w:val="Default"/>
        <w:jc w:val="both"/>
        <w:rPr>
          <w:b w:val="0"/>
          <w:color w:val="auto"/>
          <w:lang w:val="pt-BR"/>
        </w:rPr>
      </w:pPr>
      <w:r w:rsidRPr="00DA1A55">
        <w:rPr>
          <w:b w:val="0"/>
          <w:color w:val="auto"/>
          <w:lang w:val="pt-BR"/>
        </w:rPr>
        <w:t xml:space="preserve">Indicator sintetic al stării de sănătate al unei populaţii, ca şi al gradului de civilizaţie a unei colectivitaţi, mortalitatea infantilă a înregistrat  în anul 2021  un nivel de 3.84 %o decese 0-1 an la 1000 născuţi vii (10 decese 0-1 an), comparativ cu anul 2020, când s-a înregistrat un nivel de 6.4‰ născuţi vii (18 decese 0-1 an), respectiv anul 2019 cand s-au inregistrat (16 decese 0-1 an) la  nivelul de 5.2‰. </w:t>
      </w:r>
    </w:p>
    <w:p w:rsidR="00A546BD" w:rsidRPr="00DA1A55" w:rsidRDefault="00A546BD" w:rsidP="00A546BD">
      <w:pPr>
        <w:ind w:firstLine="720"/>
        <w:jc w:val="both"/>
        <w:rPr>
          <w:lang w:val="pt-BR"/>
        </w:rPr>
      </w:pPr>
      <w:r w:rsidRPr="00DA1A55">
        <w:rPr>
          <w:lang w:val="pt-BR"/>
        </w:rPr>
        <w:t>Si in anul 2021 se menţine decalajul ratei mortalitaţii infantile dintre cele 2 medii, urban şi rural. Astfel, în urban nivelul mortalităţii infantile este de 5,29‰ iar in mediul rural  de 3.01 ‰.</w:t>
      </w:r>
    </w:p>
    <w:p w:rsidR="00A546BD" w:rsidRPr="00DA1A55" w:rsidRDefault="00A546BD" w:rsidP="00A546BD">
      <w:pPr>
        <w:ind w:firstLine="720"/>
        <w:jc w:val="both"/>
        <w:rPr>
          <w:lang w:val="pt-BR"/>
        </w:rPr>
      </w:pPr>
    </w:p>
    <w:p w:rsidR="00A546BD" w:rsidRPr="00DA1A55" w:rsidRDefault="00A546BD" w:rsidP="00A546BD">
      <w:pPr>
        <w:pStyle w:val="Default"/>
        <w:jc w:val="both"/>
        <w:rPr>
          <w:b w:val="0"/>
          <w:color w:val="auto"/>
          <w:lang w:val="pt-BR"/>
        </w:rPr>
      </w:pPr>
      <w:r w:rsidRPr="00DA1A55">
        <w:rPr>
          <w:b w:val="0"/>
          <w:color w:val="auto"/>
          <w:lang w:val="pt-BR"/>
        </w:rPr>
        <w:lastRenderedPageBreak/>
        <w:t xml:space="preserve">Analizând mortalitatea infantilă pe subgrupe de vârstă (0-6 zile, 0-27 zile şi respectiv 28 zile şi peste), comparative cu aceeaşi perioadă de timp, respectiv anii 2020 -2019 se pot face următoarele aprecieri: </w:t>
      </w:r>
    </w:p>
    <w:p w:rsidR="00A546BD" w:rsidRPr="00DA1A55" w:rsidRDefault="00A546BD" w:rsidP="00A546BD">
      <w:pPr>
        <w:pStyle w:val="Default"/>
        <w:jc w:val="both"/>
        <w:rPr>
          <w:b w:val="0"/>
          <w:color w:val="auto"/>
          <w:lang w:val="pt-BR"/>
        </w:rPr>
      </w:pPr>
      <w:r w:rsidRPr="00DA1A55">
        <w:rPr>
          <w:b w:val="0"/>
          <w:color w:val="auto"/>
          <w:lang w:val="pt-BR"/>
        </w:rPr>
        <w:t>-mortalitatea neonatală precoce la nivelul judeţului a inregistrat o variatie de 1.53‰ (4 decese 0-6 zile) în 2021 comparativ cu anul 2020 (11 decese 0-6 zile)  si anul 2019 (8 decese 0-6 zile) .</w:t>
      </w:r>
    </w:p>
    <w:p w:rsidR="00A546BD" w:rsidRPr="00DA1A55" w:rsidRDefault="00A546BD" w:rsidP="00A546BD">
      <w:pPr>
        <w:pStyle w:val="Default"/>
        <w:jc w:val="both"/>
        <w:rPr>
          <w:b w:val="0"/>
          <w:color w:val="auto"/>
        </w:rPr>
      </w:pPr>
      <w:r w:rsidRPr="00DA1A55">
        <w:rPr>
          <w:b w:val="0"/>
          <w:color w:val="auto"/>
        </w:rPr>
        <w:t xml:space="preserve">- mortalitatea neonatală a înregistrat o variatie de 2.30‰ (6 decese 0-27 zile) în 2021, fata de  4.98‰ (14 decese 0-27 zile) in 2020, respectiv 3.65‰ (11 decese 0-27 zile) in 2019. </w:t>
      </w:r>
    </w:p>
    <w:p w:rsidR="00A546BD" w:rsidRPr="00DA1A55" w:rsidRDefault="00A546BD" w:rsidP="00A546BD">
      <w:pPr>
        <w:pStyle w:val="Default"/>
        <w:jc w:val="both"/>
        <w:rPr>
          <w:b w:val="0"/>
          <w:color w:val="auto"/>
        </w:rPr>
      </w:pPr>
      <w:r w:rsidRPr="00DA1A55">
        <w:rPr>
          <w:b w:val="0"/>
          <w:color w:val="auto"/>
        </w:rPr>
        <w:t xml:space="preserve">Principalele cauze care au determinat decesul copiilor 0-1 an în anul 2021 au </w:t>
      </w:r>
      <w:proofErr w:type="gramStart"/>
      <w:r w:rsidRPr="00DA1A55">
        <w:rPr>
          <w:b w:val="0"/>
          <w:color w:val="auto"/>
        </w:rPr>
        <w:t>fost :</w:t>
      </w:r>
      <w:proofErr w:type="gramEnd"/>
      <w:r w:rsidRPr="00DA1A55">
        <w:rPr>
          <w:b w:val="0"/>
          <w:color w:val="auto"/>
        </w:rPr>
        <w:t xml:space="preserve"> bolile aparatului respirator (7),  malformatii congenitale(1), alte afectiuni (2).</w:t>
      </w:r>
    </w:p>
    <w:p w:rsidR="00A546BD" w:rsidRPr="00F83975" w:rsidRDefault="00A546BD" w:rsidP="00A546BD">
      <w:pPr>
        <w:spacing w:line="360" w:lineRule="auto"/>
        <w:ind w:firstLine="720"/>
        <w:jc w:val="both"/>
        <w:rPr>
          <w:color w:val="FF0000"/>
          <w:lang w:val="pt-BR"/>
        </w:rPr>
      </w:pPr>
    </w:p>
    <w:p w:rsidR="00A546BD" w:rsidRPr="00F83975" w:rsidRDefault="00A546BD" w:rsidP="00A546BD">
      <w:pPr>
        <w:pStyle w:val="Default"/>
        <w:jc w:val="center"/>
        <w:rPr>
          <w:b w:val="0"/>
          <w:color w:val="FF0000"/>
          <w:sz w:val="28"/>
          <w:szCs w:val="28"/>
        </w:rPr>
      </w:pPr>
      <w:r w:rsidRPr="00E8773D">
        <w:rPr>
          <w:b w:val="0"/>
          <w:noProof/>
          <w:color w:val="FF0000"/>
          <w:sz w:val="28"/>
          <w:szCs w:val="28"/>
          <w:lang w:val="en-GB" w:eastAsia="en-GB"/>
        </w:rPr>
        <w:drawing>
          <wp:inline distT="0" distB="0" distL="0" distR="0" wp14:anchorId="1DAE4F42" wp14:editId="43234D13">
            <wp:extent cx="3661602" cy="2182265"/>
            <wp:effectExtent l="19050" t="0" r="15048" b="8485"/>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46BD" w:rsidRPr="00F83975" w:rsidRDefault="00A546BD" w:rsidP="00A546BD">
      <w:pPr>
        <w:pStyle w:val="Default"/>
        <w:jc w:val="center"/>
        <w:rPr>
          <w:b w:val="0"/>
          <w:color w:val="FF0000"/>
          <w:sz w:val="28"/>
          <w:szCs w:val="28"/>
        </w:rPr>
      </w:pPr>
    </w:p>
    <w:p w:rsidR="00A546BD" w:rsidRPr="00DA1A55" w:rsidRDefault="00A546BD" w:rsidP="00A546BD">
      <w:pPr>
        <w:pStyle w:val="Default"/>
        <w:jc w:val="both"/>
        <w:rPr>
          <w:color w:val="FF0000"/>
          <w:sz w:val="28"/>
          <w:szCs w:val="28"/>
        </w:rPr>
      </w:pPr>
    </w:p>
    <w:p w:rsidR="00A546BD" w:rsidRPr="00DA1A55" w:rsidRDefault="00A546BD" w:rsidP="00A546BD">
      <w:pPr>
        <w:pStyle w:val="Default"/>
        <w:jc w:val="both"/>
        <w:rPr>
          <w:color w:val="auto"/>
          <w:lang w:val="fr-FR"/>
        </w:rPr>
      </w:pPr>
      <w:r w:rsidRPr="00DA1A55">
        <w:rPr>
          <w:color w:val="auto"/>
          <w:lang w:val="fr-FR"/>
        </w:rPr>
        <w:t xml:space="preserve">MORTALITATEA MATERNĂ </w:t>
      </w:r>
    </w:p>
    <w:p w:rsidR="00A546BD" w:rsidRPr="00DA1A55" w:rsidRDefault="00A546BD" w:rsidP="00A546BD">
      <w:pPr>
        <w:pStyle w:val="Default"/>
        <w:jc w:val="both"/>
        <w:rPr>
          <w:b w:val="0"/>
          <w:color w:val="auto"/>
          <w:lang w:val="fr-FR"/>
        </w:rPr>
      </w:pPr>
      <w:r w:rsidRPr="00DA1A55">
        <w:rPr>
          <w:b w:val="0"/>
          <w:color w:val="auto"/>
          <w:lang w:val="fr-FR"/>
        </w:rPr>
        <w:t>În anul 2021 a fost inregistrat  un singur deces matern prin complicatii ale sarcinii</w:t>
      </w:r>
      <w:proofErr w:type="gramStart"/>
      <w:r w:rsidRPr="00DA1A55">
        <w:rPr>
          <w:b w:val="0"/>
          <w:color w:val="auto"/>
          <w:lang w:val="fr-FR"/>
        </w:rPr>
        <w:t>,nasterii</w:t>
      </w:r>
      <w:proofErr w:type="gramEnd"/>
      <w:r w:rsidRPr="00DA1A55">
        <w:rPr>
          <w:b w:val="0"/>
          <w:color w:val="auto"/>
          <w:lang w:val="fr-FR"/>
        </w:rPr>
        <w:t xml:space="preserve"> si lauziei. </w:t>
      </w:r>
    </w:p>
    <w:p w:rsidR="00A546BD" w:rsidRPr="00DA1A55" w:rsidRDefault="00A546BD" w:rsidP="00A546BD">
      <w:pPr>
        <w:pStyle w:val="Default"/>
        <w:tabs>
          <w:tab w:val="left" w:pos="7365"/>
        </w:tabs>
        <w:ind w:firstLine="0"/>
        <w:jc w:val="both"/>
        <w:rPr>
          <w:b w:val="0"/>
          <w:color w:val="auto"/>
          <w:lang w:val="fr-FR"/>
        </w:rPr>
      </w:pPr>
    </w:p>
    <w:p w:rsidR="00ED10F9" w:rsidRDefault="00ED10F9" w:rsidP="00A546BD">
      <w:pPr>
        <w:pStyle w:val="Default"/>
        <w:jc w:val="both"/>
        <w:rPr>
          <w:color w:val="auto"/>
          <w:lang w:val="fr-FR"/>
        </w:rPr>
      </w:pPr>
    </w:p>
    <w:p w:rsidR="00A546BD" w:rsidRDefault="00A546BD" w:rsidP="00A546BD">
      <w:pPr>
        <w:pStyle w:val="Default"/>
        <w:jc w:val="both"/>
        <w:rPr>
          <w:color w:val="auto"/>
          <w:lang w:val="fr-FR"/>
        </w:rPr>
      </w:pPr>
      <w:r w:rsidRPr="00DA1A55">
        <w:rPr>
          <w:color w:val="auto"/>
          <w:lang w:val="fr-FR"/>
        </w:rPr>
        <w:t>ASPECTE DE MORBIDITATE SPECIFICĂ</w:t>
      </w:r>
    </w:p>
    <w:p w:rsidR="00ED10F9" w:rsidRPr="00DA1A55" w:rsidRDefault="00ED10F9" w:rsidP="00A546BD">
      <w:pPr>
        <w:pStyle w:val="Default"/>
        <w:jc w:val="both"/>
        <w:rPr>
          <w:color w:val="auto"/>
          <w:lang w:val="fr-FR"/>
        </w:rPr>
      </w:pPr>
    </w:p>
    <w:p w:rsidR="00A546BD" w:rsidRPr="00ED10F9" w:rsidRDefault="00A546BD" w:rsidP="00A546BD">
      <w:pPr>
        <w:pStyle w:val="Default"/>
        <w:jc w:val="both"/>
        <w:rPr>
          <w:color w:val="auto"/>
          <w:lang w:val="fr-FR"/>
        </w:rPr>
      </w:pPr>
      <w:r w:rsidRPr="00ED10F9">
        <w:rPr>
          <w:color w:val="auto"/>
          <w:lang w:val="fr-FR"/>
        </w:rPr>
        <w:t xml:space="preserve">1 Morbiditatea prin tuberculoză </w:t>
      </w:r>
    </w:p>
    <w:p w:rsidR="00A546BD" w:rsidRPr="00DA1A55" w:rsidRDefault="00A546BD" w:rsidP="00A546BD">
      <w:pPr>
        <w:pStyle w:val="Default"/>
        <w:ind w:firstLine="0"/>
        <w:jc w:val="both"/>
        <w:rPr>
          <w:b w:val="0"/>
          <w:color w:val="auto"/>
          <w:lang w:val="fr-FR"/>
        </w:rPr>
      </w:pPr>
      <w:r w:rsidRPr="00DA1A55">
        <w:rPr>
          <w:b w:val="0"/>
          <w:color w:val="auto"/>
          <w:lang w:val="fr-FR"/>
        </w:rPr>
        <w:t xml:space="preserve">          Incidenţa tuberculozei a marcat o usoara crestere în anul 2021 comparativ cu anul 2020 si o scadere fata de anul 2019. </w:t>
      </w:r>
    </w:p>
    <w:p w:rsidR="00A546BD" w:rsidRDefault="00A546BD" w:rsidP="00A546BD">
      <w:pPr>
        <w:pStyle w:val="Default"/>
        <w:ind w:firstLine="0"/>
        <w:jc w:val="both"/>
        <w:rPr>
          <w:b w:val="0"/>
          <w:color w:val="auto"/>
          <w:lang w:val="fr-FR"/>
        </w:rPr>
      </w:pPr>
      <w:r w:rsidRPr="00DA1A55">
        <w:rPr>
          <w:b w:val="0"/>
          <w:color w:val="auto"/>
          <w:lang w:val="fr-FR"/>
        </w:rPr>
        <w:t>In anul 2021 s-a inregistrat un numar de 162 cazuri noi de tuberculoza fata de un numar de 146 cazuri noi, înregistrate in anul 2020 si anul 2019 cu un nivel de 274 cazuri noi. La sfarsitul anului au ramas in evidenta un numar de 135 bolnavi.</w:t>
      </w:r>
    </w:p>
    <w:p w:rsidR="00ED10F9" w:rsidRDefault="00ED10F9" w:rsidP="00A546BD">
      <w:pPr>
        <w:pStyle w:val="Default"/>
        <w:ind w:firstLine="0"/>
        <w:jc w:val="both"/>
        <w:rPr>
          <w:b w:val="0"/>
          <w:color w:val="auto"/>
          <w:lang w:val="fr-FR"/>
        </w:rPr>
      </w:pPr>
    </w:p>
    <w:p w:rsidR="00ED10F9" w:rsidRPr="00DA1A55" w:rsidRDefault="00ED10F9" w:rsidP="00A546BD">
      <w:pPr>
        <w:pStyle w:val="Default"/>
        <w:ind w:firstLine="0"/>
        <w:jc w:val="both"/>
        <w:rPr>
          <w:b w:val="0"/>
          <w:color w:val="auto"/>
          <w:lang w:val="fr-FR"/>
        </w:rPr>
      </w:pPr>
    </w:p>
    <w:p w:rsidR="00A546BD" w:rsidRPr="00E8773D" w:rsidRDefault="00A546BD" w:rsidP="00A546BD">
      <w:pPr>
        <w:spacing w:line="360" w:lineRule="auto"/>
        <w:ind w:firstLine="720"/>
        <w:jc w:val="center"/>
        <w:rPr>
          <w:color w:val="FF0000"/>
          <w:lang w:val="fr-FR"/>
        </w:rPr>
      </w:pPr>
      <w:r w:rsidRPr="00794088">
        <w:rPr>
          <w:noProof/>
          <w:color w:val="FF0000"/>
          <w:lang w:val="en-GB" w:eastAsia="en-GB"/>
        </w:rPr>
        <w:lastRenderedPageBreak/>
        <w:drawing>
          <wp:inline distT="0" distB="0" distL="0" distR="0" wp14:anchorId="3C50B149" wp14:editId="7EAE201F">
            <wp:extent cx="3653918" cy="2236054"/>
            <wp:effectExtent l="19050" t="0" r="22732" b="0"/>
            <wp:docPr id="2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10F9" w:rsidRDefault="00ED10F9" w:rsidP="00A546BD">
      <w:pPr>
        <w:pStyle w:val="Default"/>
        <w:spacing w:line="360" w:lineRule="auto"/>
        <w:jc w:val="both"/>
        <w:rPr>
          <w:color w:val="auto"/>
          <w:lang w:val="fr-FR"/>
        </w:rPr>
      </w:pPr>
    </w:p>
    <w:p w:rsidR="00A546BD" w:rsidRPr="00DA1A55" w:rsidRDefault="00A546BD" w:rsidP="00A546BD">
      <w:pPr>
        <w:pStyle w:val="Default"/>
        <w:spacing w:line="360" w:lineRule="auto"/>
        <w:jc w:val="both"/>
        <w:rPr>
          <w:color w:val="auto"/>
          <w:lang w:val="fr-FR"/>
        </w:rPr>
      </w:pPr>
      <w:r w:rsidRPr="00DA1A55">
        <w:rPr>
          <w:color w:val="auto"/>
          <w:lang w:val="fr-FR"/>
        </w:rPr>
        <w:t>2. Morbiditatea prin diabet</w:t>
      </w:r>
    </w:p>
    <w:p w:rsidR="00A546BD" w:rsidRPr="00F83975" w:rsidRDefault="00A546BD" w:rsidP="00A546BD">
      <w:pPr>
        <w:pStyle w:val="Default"/>
        <w:jc w:val="both"/>
        <w:rPr>
          <w:b w:val="0"/>
          <w:color w:val="FF0000"/>
          <w:sz w:val="28"/>
          <w:szCs w:val="28"/>
          <w:lang w:val="fr-FR"/>
        </w:rPr>
      </w:pPr>
      <w:r w:rsidRPr="00DA1A55">
        <w:rPr>
          <w:b w:val="0"/>
          <w:color w:val="auto"/>
          <w:lang w:val="fr-FR"/>
        </w:rPr>
        <w:t>In anul 2021 s-au inregistrat un numar de 2770 cazuri noi de diabet, comparativ cu anul 2020  1937 cazuri noi si 2422 cazuri noi inregistrate in 2019. La sfarsitul anului au ramas in evidenta un numar de 41515  bolnavi.</w:t>
      </w:r>
    </w:p>
    <w:p w:rsidR="00A546BD" w:rsidRPr="00F83975" w:rsidRDefault="00A546BD" w:rsidP="00A546BD">
      <w:pPr>
        <w:pStyle w:val="Default"/>
        <w:ind w:firstLine="0"/>
        <w:jc w:val="center"/>
        <w:rPr>
          <w:color w:val="FF0000"/>
          <w:sz w:val="28"/>
          <w:szCs w:val="28"/>
        </w:rPr>
      </w:pPr>
      <w:r w:rsidRPr="00E8773D">
        <w:rPr>
          <w:noProof/>
          <w:color w:val="FF0000"/>
          <w:sz w:val="28"/>
          <w:szCs w:val="28"/>
          <w:lang w:val="en-GB" w:eastAsia="en-GB"/>
        </w:rPr>
        <w:drawing>
          <wp:inline distT="0" distB="0" distL="0" distR="0" wp14:anchorId="791346F6" wp14:editId="73963563">
            <wp:extent cx="3469501" cy="2067006"/>
            <wp:effectExtent l="19050" t="0" r="16649" b="9444"/>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46BD" w:rsidRPr="00F83975" w:rsidRDefault="00A546BD" w:rsidP="00A546BD">
      <w:pPr>
        <w:pStyle w:val="Default"/>
        <w:jc w:val="both"/>
        <w:rPr>
          <w:b w:val="0"/>
          <w:color w:val="FF0000"/>
          <w:sz w:val="28"/>
          <w:szCs w:val="28"/>
        </w:rPr>
      </w:pPr>
    </w:p>
    <w:p w:rsidR="00A546BD" w:rsidRPr="00DA1A55" w:rsidRDefault="00A546BD" w:rsidP="00A546BD">
      <w:pPr>
        <w:pStyle w:val="Default"/>
        <w:spacing w:line="360" w:lineRule="auto"/>
        <w:jc w:val="both"/>
        <w:rPr>
          <w:color w:val="auto"/>
          <w:lang w:val="fr-FR"/>
        </w:rPr>
      </w:pPr>
      <w:proofErr w:type="gramStart"/>
      <w:r w:rsidRPr="00DA1A55">
        <w:rPr>
          <w:color w:val="auto"/>
          <w:lang w:val="fr-FR"/>
        </w:rPr>
        <w:t>3.Morbiditatea</w:t>
      </w:r>
      <w:proofErr w:type="gramEnd"/>
      <w:r w:rsidRPr="00DA1A55">
        <w:rPr>
          <w:color w:val="auto"/>
          <w:lang w:val="fr-FR"/>
        </w:rPr>
        <w:t xml:space="preserve"> prin cancer</w:t>
      </w:r>
    </w:p>
    <w:p w:rsidR="00A546BD" w:rsidRDefault="00A546BD" w:rsidP="00A546BD">
      <w:pPr>
        <w:pStyle w:val="Default"/>
        <w:jc w:val="both"/>
        <w:rPr>
          <w:b w:val="0"/>
          <w:color w:val="auto"/>
          <w:lang w:val="fr-FR"/>
        </w:rPr>
      </w:pPr>
      <w:r w:rsidRPr="00DA1A55">
        <w:rPr>
          <w:b w:val="0"/>
          <w:color w:val="auto"/>
          <w:lang w:val="fr-FR"/>
        </w:rPr>
        <w:t>In anul 2021 s-au inregistrat un numar de 2018 cazuri noi de afectiuni tumorale fata de un numar de 1864 cazuri noi, înregistrate in anul 2020 si 1934 cazuri noi inregistrate in 2019. La sfarsitul anului au ramas in evidenta un numar de 20551  bolnavi.</w:t>
      </w:r>
    </w:p>
    <w:p w:rsidR="00ED10F9" w:rsidRDefault="00ED10F9" w:rsidP="00A546BD">
      <w:pPr>
        <w:pStyle w:val="Default"/>
        <w:jc w:val="both"/>
        <w:rPr>
          <w:b w:val="0"/>
          <w:color w:val="auto"/>
          <w:lang w:val="fr-FR"/>
        </w:rPr>
      </w:pPr>
    </w:p>
    <w:p w:rsidR="00A546BD" w:rsidRPr="00DA1A55" w:rsidRDefault="00A546BD" w:rsidP="00A546BD">
      <w:pPr>
        <w:pStyle w:val="Default"/>
        <w:jc w:val="both"/>
        <w:rPr>
          <w:b w:val="0"/>
          <w:color w:val="auto"/>
          <w:lang w:val="fr-FR"/>
        </w:rPr>
      </w:pPr>
    </w:p>
    <w:p w:rsidR="00A546BD" w:rsidRPr="00794088" w:rsidRDefault="00A546BD" w:rsidP="00A546BD">
      <w:pPr>
        <w:pStyle w:val="Default"/>
        <w:jc w:val="center"/>
        <w:rPr>
          <w:b w:val="0"/>
          <w:color w:val="FF0000"/>
          <w:sz w:val="28"/>
          <w:szCs w:val="28"/>
          <w:lang w:val="fr-FR"/>
        </w:rPr>
      </w:pPr>
      <w:r w:rsidRPr="00794088">
        <w:rPr>
          <w:b w:val="0"/>
          <w:noProof/>
          <w:color w:val="FF0000"/>
          <w:sz w:val="28"/>
          <w:szCs w:val="28"/>
          <w:lang w:val="en-GB" w:eastAsia="en-GB"/>
        </w:rPr>
        <w:drawing>
          <wp:inline distT="0" distB="0" distL="0" distR="0" wp14:anchorId="648B1810" wp14:editId="47271CD1">
            <wp:extent cx="3869898" cy="2043953"/>
            <wp:effectExtent l="19050" t="0" r="16302" b="0"/>
            <wp:docPr id="2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46BD" w:rsidRPr="00794088" w:rsidRDefault="00A546BD" w:rsidP="00A546BD">
      <w:pPr>
        <w:pStyle w:val="Default"/>
        <w:jc w:val="center"/>
        <w:rPr>
          <w:b w:val="0"/>
          <w:color w:val="FF0000"/>
          <w:sz w:val="28"/>
          <w:szCs w:val="28"/>
          <w:lang w:val="fr-FR"/>
        </w:rPr>
      </w:pPr>
    </w:p>
    <w:p w:rsidR="00A546BD" w:rsidRPr="00F83975" w:rsidRDefault="00A546BD" w:rsidP="00A546BD">
      <w:pPr>
        <w:rPr>
          <w:b/>
          <w:color w:val="FF0000"/>
          <w:lang w:val="fr-FR"/>
        </w:rPr>
      </w:pPr>
    </w:p>
    <w:p w:rsidR="00A546BD" w:rsidRPr="00DA1A55" w:rsidRDefault="00A546BD" w:rsidP="00A546BD">
      <w:pPr>
        <w:pStyle w:val="Default"/>
        <w:jc w:val="both"/>
        <w:rPr>
          <w:color w:val="auto"/>
          <w:lang w:val="fr-FR"/>
        </w:rPr>
      </w:pPr>
      <w:r w:rsidRPr="00DA1A55">
        <w:rPr>
          <w:b w:val="0"/>
          <w:color w:val="auto"/>
          <w:lang w:val="fr-FR"/>
        </w:rPr>
        <w:t xml:space="preserve">Cele mai frecvente localizari au fost:bronho-pulmonar (242 cazuri), san (201 cazuri), col uterin (72 cazuri), </w:t>
      </w:r>
      <w:proofErr w:type="gramStart"/>
      <w:r w:rsidRPr="00DA1A55">
        <w:rPr>
          <w:b w:val="0"/>
          <w:color w:val="auto"/>
          <w:lang w:val="fr-FR"/>
        </w:rPr>
        <w:t>prostata(</w:t>
      </w:r>
      <w:proofErr w:type="gramEnd"/>
      <w:r w:rsidRPr="00DA1A55">
        <w:rPr>
          <w:b w:val="0"/>
          <w:color w:val="auto"/>
          <w:lang w:val="fr-FR"/>
        </w:rPr>
        <w:t>118 cazuri), gastric (123 cazuri).</w:t>
      </w:r>
    </w:p>
    <w:p w:rsidR="00A546BD" w:rsidRPr="00F83975" w:rsidRDefault="00A546BD" w:rsidP="00A546BD">
      <w:pPr>
        <w:pStyle w:val="Default"/>
        <w:spacing w:line="360" w:lineRule="auto"/>
        <w:jc w:val="both"/>
        <w:rPr>
          <w:b w:val="0"/>
          <w:color w:val="FF0000"/>
          <w:lang w:val="fr-FR"/>
        </w:rPr>
      </w:pPr>
    </w:p>
    <w:p w:rsidR="00A546BD" w:rsidRPr="00F83975" w:rsidRDefault="00A546BD" w:rsidP="00A546BD">
      <w:pPr>
        <w:pStyle w:val="Default"/>
        <w:spacing w:line="360" w:lineRule="auto"/>
        <w:jc w:val="center"/>
        <w:rPr>
          <w:b w:val="0"/>
          <w:color w:val="FF0000"/>
          <w:lang w:val="fr-FR"/>
        </w:rPr>
      </w:pPr>
      <w:r w:rsidRPr="00794088">
        <w:rPr>
          <w:b w:val="0"/>
          <w:noProof/>
          <w:color w:val="FF0000"/>
          <w:lang w:val="en-GB" w:eastAsia="en-GB"/>
        </w:rPr>
        <w:drawing>
          <wp:inline distT="0" distB="0" distL="0" distR="0" wp14:anchorId="42895332" wp14:editId="294973C4">
            <wp:extent cx="3676970" cy="2335946"/>
            <wp:effectExtent l="19050" t="0" r="18730" b="7204"/>
            <wp:docPr id="2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46BD" w:rsidRPr="006A09FF" w:rsidRDefault="00A546BD" w:rsidP="00A546BD">
      <w:pPr>
        <w:numPr>
          <w:ilvl w:val="0"/>
          <w:numId w:val="7"/>
        </w:numPr>
        <w:jc w:val="both"/>
        <w:rPr>
          <w:b/>
          <w:lang w:val="it-IT"/>
        </w:rPr>
      </w:pPr>
      <w:r w:rsidRPr="006A09FF">
        <w:rPr>
          <w:b/>
          <w:lang w:val="it-IT"/>
        </w:rPr>
        <w:t>SERVICII MEDICALE</w:t>
      </w:r>
    </w:p>
    <w:p w:rsidR="00A546BD" w:rsidRPr="006A09FF" w:rsidRDefault="00A546BD" w:rsidP="00A546BD">
      <w:pPr>
        <w:ind w:left="795"/>
        <w:jc w:val="both"/>
        <w:rPr>
          <w:b/>
          <w:lang w:val="it-IT"/>
        </w:rPr>
      </w:pPr>
    </w:p>
    <w:p w:rsidR="00A546BD" w:rsidRPr="006A09FF" w:rsidRDefault="00A546BD" w:rsidP="00A546BD">
      <w:pPr>
        <w:numPr>
          <w:ilvl w:val="0"/>
          <w:numId w:val="1"/>
        </w:numPr>
        <w:tabs>
          <w:tab w:val="clear" w:pos="630"/>
          <w:tab w:val="num" w:pos="540"/>
        </w:tabs>
        <w:ind w:left="0" w:firstLine="360"/>
        <w:jc w:val="both"/>
        <w:rPr>
          <w:lang w:val="it-IT"/>
        </w:rPr>
      </w:pPr>
      <w:r w:rsidRPr="006A09FF">
        <w:rPr>
          <w:b/>
          <w:bCs/>
          <w:u w:val="single"/>
          <w:lang w:val="it-IT"/>
        </w:rPr>
        <w:t>A ASISTENTA MEDICALA PRIMARA</w:t>
      </w:r>
      <w:r w:rsidRPr="006A09FF">
        <w:rPr>
          <w:lang w:val="it-IT"/>
        </w:rPr>
        <w:t xml:space="preserve"> asigurata prin  333  cabinete medicale de medicina de familie in relatie contractuala cu CAS Arges , repartizate in cele 95 de comune, 4 orase si 3 municipii.</w:t>
      </w:r>
    </w:p>
    <w:p w:rsidR="00A546BD" w:rsidRPr="006A09FF" w:rsidRDefault="00A546BD" w:rsidP="00A546BD">
      <w:pPr>
        <w:ind w:firstLine="720"/>
        <w:jc w:val="both"/>
        <w:rPr>
          <w:b/>
          <w:lang w:val="it-IT"/>
        </w:rPr>
      </w:pPr>
      <w:r w:rsidRPr="006A09FF">
        <w:t>Din cele 333 CMI in contract cu CAS Arges 164 de cabinete sunt in mediu urban, iar 169 in mediu rural.</w:t>
      </w:r>
      <w:r w:rsidRPr="006A09FF">
        <w:rPr>
          <w:b/>
          <w:bCs/>
          <w:lang w:val="it-IT"/>
        </w:rPr>
        <w:t xml:space="preserve"> Exista o singura localitate din judet, comuna Raca fara medic de familie .</w:t>
      </w:r>
    </w:p>
    <w:p w:rsidR="00ED10F9" w:rsidRDefault="00ED10F9" w:rsidP="00A546BD">
      <w:pPr>
        <w:pStyle w:val="Default"/>
        <w:spacing w:line="360" w:lineRule="auto"/>
        <w:jc w:val="both"/>
        <w:rPr>
          <w:b w:val="0"/>
          <w:color w:val="auto"/>
          <w:lang w:val="it-IT"/>
        </w:rPr>
      </w:pPr>
    </w:p>
    <w:p w:rsidR="00A546BD" w:rsidRPr="006A09FF" w:rsidRDefault="00A546BD" w:rsidP="00A546BD">
      <w:pPr>
        <w:pStyle w:val="Default"/>
        <w:spacing w:line="360" w:lineRule="auto"/>
        <w:jc w:val="both"/>
        <w:rPr>
          <w:b w:val="0"/>
          <w:color w:val="auto"/>
          <w:lang w:val="it-IT"/>
        </w:rPr>
      </w:pPr>
      <w:r w:rsidRPr="006A09FF">
        <w:rPr>
          <w:b w:val="0"/>
          <w:color w:val="auto"/>
          <w:lang w:val="it-IT"/>
        </w:rPr>
        <w:t xml:space="preserve">ASISTENTA MEDICALA COMUNITARA </w:t>
      </w:r>
    </w:p>
    <w:p w:rsidR="00A546BD" w:rsidRPr="006A09FF" w:rsidRDefault="00A546BD" w:rsidP="00A546BD">
      <w:pPr>
        <w:ind w:firstLine="720"/>
        <w:jc w:val="both"/>
        <w:rPr>
          <w:b/>
          <w:lang w:val="it-IT"/>
        </w:rPr>
      </w:pPr>
      <w:r w:rsidRPr="006A09FF">
        <w:rPr>
          <w:lang w:val="it-IT" w:eastAsia="ro-RO"/>
        </w:rPr>
        <w:t xml:space="preserve">In vederea reducerii  semnificative a problemelor cu care se confrunta etnicii romi din punct de  vedere socio-medical </w:t>
      </w:r>
      <w:r w:rsidRPr="006A09FF">
        <w:rPr>
          <w:bCs/>
          <w:lang w:val="it-IT"/>
        </w:rPr>
        <w:t xml:space="preserve">in judet asistenta medicala comunitara este asigurata de un numar total de </w:t>
      </w:r>
      <w:r w:rsidRPr="006A09FF">
        <w:rPr>
          <w:b/>
          <w:bCs/>
          <w:lang w:val="it-IT"/>
        </w:rPr>
        <w:t>21</w:t>
      </w:r>
      <w:r w:rsidRPr="006A09FF">
        <w:rPr>
          <w:bCs/>
          <w:lang w:val="it-IT"/>
        </w:rPr>
        <w:t xml:space="preserve"> profesionisti din care </w:t>
      </w:r>
      <w:r w:rsidRPr="006A09FF">
        <w:rPr>
          <w:b/>
          <w:bCs/>
          <w:lang w:val="it-IT"/>
        </w:rPr>
        <w:t xml:space="preserve">13 </w:t>
      </w:r>
      <w:r w:rsidRPr="006A09FF">
        <w:rPr>
          <w:b/>
          <w:lang w:val="it-IT"/>
        </w:rPr>
        <w:t>asistenti medicali comunitari in localitatile Merisani, Valea Mare Pravat, Costesti, Mioveni,  Curtea de Arges, Cetateni, Malureni, Berevoesti , Aninoasa, Corbeni, Valea Danului si Hartiesti si 8 mediatori sanitari in localitatile Campulung, Bughea de Sus, Titesti, Dragoslavele, Cetateni, Aninoasa, Corbeni si Malureni.</w:t>
      </w:r>
    </w:p>
    <w:p w:rsidR="00A546BD" w:rsidRPr="006A09FF" w:rsidRDefault="00A546BD" w:rsidP="00A546BD">
      <w:pPr>
        <w:ind w:firstLine="720"/>
        <w:jc w:val="both"/>
        <w:rPr>
          <w:b/>
          <w:bCs/>
          <w:lang w:val="it-IT"/>
        </w:rPr>
      </w:pPr>
      <w:r w:rsidRPr="006A09FF">
        <w:rPr>
          <w:bCs/>
          <w:lang w:val="it-IT"/>
        </w:rPr>
        <w:t xml:space="preserve">Avand in vedere  rolul de indrumare metodologica  al Directiei de Sanatate  Publica Arges  in cursul  anului 2021 s-a continuat activitatea de informare  a autoritatilor locale din judet  privind rolul asistentei medicale comunitare astfel ca incepand cu anul 2018 un  numar de 5 consilii locale </w:t>
      </w:r>
      <w:r w:rsidRPr="006A09FF">
        <w:rPr>
          <w:b/>
          <w:bCs/>
          <w:lang w:val="it-IT"/>
        </w:rPr>
        <w:t>(Aninoasa, Berevoesti, Cetateni, Corbeni si Malureni)</w:t>
      </w:r>
      <w:r w:rsidRPr="006A09FF">
        <w:rPr>
          <w:bCs/>
          <w:lang w:val="it-IT"/>
        </w:rPr>
        <w:t xml:space="preserve">  au fost incluse in </w:t>
      </w:r>
      <w:r w:rsidRPr="006A09FF">
        <w:rPr>
          <w:b/>
          <w:bCs/>
          <w:lang w:val="it-IT"/>
        </w:rPr>
        <w:t>proiectul POCU 122607 cu titlul “ Crearea si implementarea serviciilor comunitare integrate pentru combaterea saraciei si excluziunii sociale”,</w:t>
      </w:r>
      <w:r w:rsidRPr="006A09FF">
        <w:rPr>
          <w:bCs/>
          <w:lang w:val="it-IT"/>
        </w:rPr>
        <w:t xml:space="preserve"> proiect derulat de Ministerul Sanatatii in perioada  12 septembrie 2018 -  iulie 2022. Proiectul a fost implementat  in parteneriat cu  Ministerul Muncii si Justitiei Sociale , in calitate de lider de Proiect, Ministerul Educatiei Nationale, in calitate de partener 1 si Ministerul Sanatatii , in calitate de partener 2</w:t>
      </w:r>
      <w:r w:rsidRPr="006A09FF">
        <w:rPr>
          <w:lang w:val="fr-FR"/>
        </w:rPr>
        <w:t xml:space="preserve">. </w:t>
      </w:r>
      <w:r w:rsidRPr="006A09FF">
        <w:rPr>
          <w:b/>
          <w:bCs/>
          <w:lang w:val="it-IT"/>
        </w:rPr>
        <w:t xml:space="preserve"> </w:t>
      </w:r>
    </w:p>
    <w:p w:rsidR="00A546BD" w:rsidRPr="006A09FF" w:rsidRDefault="00A546BD" w:rsidP="00A546BD">
      <w:pPr>
        <w:ind w:firstLine="720"/>
        <w:jc w:val="both"/>
        <w:rPr>
          <w:b/>
          <w:lang w:val="it-IT" w:eastAsia="ro-RO"/>
        </w:rPr>
      </w:pPr>
      <w:r w:rsidRPr="006A09FF">
        <w:rPr>
          <w:b/>
          <w:bCs/>
          <w:lang w:val="it-IT"/>
        </w:rPr>
        <w:t xml:space="preserve">Obiectivul general al proiectului </w:t>
      </w:r>
      <w:r w:rsidRPr="006A09FF">
        <w:rPr>
          <w:bCs/>
          <w:lang w:val="it-IT"/>
        </w:rPr>
        <w:t xml:space="preserve">consta in cresterea incluziunii sociale si combaterea saraciei  prin dezvoltarea si pilotarea </w:t>
      </w:r>
      <w:r w:rsidRPr="006A09FF">
        <w:rPr>
          <w:b/>
          <w:bCs/>
          <w:lang w:val="it-IT"/>
        </w:rPr>
        <w:t xml:space="preserve">serviciilor comunitare integrate in 139 de comunitati rurale si mic urbane  din tara , cu marginalizare severa si peste medie . </w:t>
      </w:r>
      <w:r w:rsidRPr="006A09FF">
        <w:rPr>
          <w:b/>
          <w:bCs/>
          <w:lang w:val="it-IT"/>
        </w:rPr>
        <w:lastRenderedPageBreak/>
        <w:t xml:space="preserve">Astfel la finele anului 2021 a  avut loc runda a 9-a de selectie si recrutare a asistentilor medicali comunitari si a mediatorilor sanitari in </w:t>
      </w:r>
      <w:r w:rsidRPr="006A09FF">
        <w:rPr>
          <w:b/>
          <w:lang w:val="it-IT"/>
        </w:rPr>
        <w:t>PROIECTUL</w:t>
      </w:r>
      <w:r w:rsidRPr="006A09FF">
        <w:rPr>
          <w:lang w:val="it-IT"/>
        </w:rPr>
        <w:t xml:space="preserve"> </w:t>
      </w:r>
      <w:r w:rsidRPr="006A09FF">
        <w:rPr>
          <w:b/>
          <w:bCs/>
          <w:lang w:val="it-IT"/>
        </w:rPr>
        <w:t>POCU 122607 cu titlul</w:t>
      </w:r>
      <w:r w:rsidRPr="006A09FF">
        <w:rPr>
          <w:lang w:val="it-IT"/>
        </w:rPr>
        <w:t>: “</w:t>
      </w:r>
      <w:r w:rsidRPr="006A09FF">
        <w:rPr>
          <w:i/>
          <w:iCs/>
          <w:lang w:val="it-IT"/>
        </w:rPr>
        <w:t>Crearea și implementarea serviciilor comunitare integrate pentru combaterea sărăciei și a excluzi unii sociale</w:t>
      </w:r>
      <w:r w:rsidRPr="006A09FF">
        <w:rPr>
          <w:lang w:val="it-IT"/>
        </w:rPr>
        <w:t xml:space="preserve">”, astfel ca in  </w:t>
      </w:r>
      <w:r w:rsidRPr="006A09FF">
        <w:rPr>
          <w:b/>
          <w:lang w:val="it-IT"/>
        </w:rPr>
        <w:t>l</w:t>
      </w:r>
      <w:r w:rsidRPr="006A09FF">
        <w:rPr>
          <w:b/>
          <w:bCs/>
          <w:lang w:val="it-IT"/>
        </w:rPr>
        <w:t>ocalitatile Corbeni si Malureni  au fost infiintate doua posturi de mediator sanitar .</w:t>
      </w:r>
    </w:p>
    <w:p w:rsidR="00A546BD" w:rsidRPr="006A09FF" w:rsidRDefault="00A546BD" w:rsidP="00A546BD">
      <w:pPr>
        <w:pStyle w:val="ListParagraph"/>
        <w:numPr>
          <w:ilvl w:val="0"/>
          <w:numId w:val="12"/>
        </w:numPr>
        <w:spacing w:after="0" w:line="240" w:lineRule="auto"/>
        <w:jc w:val="both"/>
        <w:rPr>
          <w:rFonts w:ascii="Times New Roman" w:hAnsi="Times New Roman"/>
          <w:sz w:val="24"/>
          <w:szCs w:val="24"/>
          <w:lang w:val="it-IT"/>
        </w:rPr>
      </w:pPr>
      <w:r w:rsidRPr="006A09FF">
        <w:rPr>
          <w:rFonts w:ascii="Times New Roman" w:hAnsi="Times New Roman"/>
          <w:b/>
          <w:bCs/>
          <w:sz w:val="24"/>
          <w:szCs w:val="24"/>
          <w:u w:val="single"/>
          <w:lang w:val="it-IT"/>
        </w:rPr>
        <w:t>ASISTENTA  AMBULATORIE  DE  SPECIALITATE</w:t>
      </w:r>
      <w:r w:rsidRPr="006A09FF">
        <w:rPr>
          <w:rFonts w:ascii="Times New Roman" w:hAnsi="Times New Roman"/>
          <w:sz w:val="24"/>
          <w:szCs w:val="24"/>
          <w:lang w:val="it-IT"/>
        </w:rPr>
        <w:t xml:space="preserve">  este asigurata  prin:</w:t>
      </w:r>
    </w:p>
    <w:p w:rsidR="00A546BD" w:rsidRPr="006A09FF" w:rsidRDefault="00A546BD" w:rsidP="00A546BD">
      <w:pPr>
        <w:ind w:firstLine="720"/>
        <w:jc w:val="both"/>
        <w:rPr>
          <w:lang w:val="it-IT"/>
        </w:rPr>
      </w:pPr>
      <w:r w:rsidRPr="006A09FF">
        <w:rPr>
          <w:b/>
          <w:bCs/>
          <w:lang w:val="it-IT"/>
        </w:rPr>
        <w:t>●</w:t>
      </w:r>
      <w:r w:rsidRPr="006A09FF">
        <w:rPr>
          <w:lang w:val="it-IT"/>
        </w:rPr>
        <w:t xml:space="preserve"> 810 cabinete de specialitate  ambulatorii organizate in baza OG nr. 124/1998 modificata si completata cu HG 629/2001  ( 528 – CMI si 282 SRL) </w:t>
      </w:r>
    </w:p>
    <w:p w:rsidR="00A546BD" w:rsidRPr="006A09FF" w:rsidRDefault="00A546BD" w:rsidP="00A546BD">
      <w:pPr>
        <w:ind w:firstLine="720"/>
        <w:jc w:val="both"/>
        <w:rPr>
          <w:lang w:val="it-IT"/>
        </w:rPr>
      </w:pPr>
      <w:r w:rsidRPr="006A09FF">
        <w:rPr>
          <w:b/>
          <w:bCs/>
          <w:lang w:val="it-IT"/>
        </w:rPr>
        <w:t>●</w:t>
      </w:r>
      <w:r w:rsidRPr="006A09FF">
        <w:rPr>
          <w:lang w:val="it-IT"/>
        </w:rPr>
        <w:t xml:space="preserve"> 507 cabinete ale medicilor stomatologi ( 422  dintre acestia fiind mediul Urban si 85 in Rural ) din care 60 in relatie cu contractuala cu CAS Arges.</w:t>
      </w:r>
    </w:p>
    <w:p w:rsidR="00A546BD" w:rsidRPr="006A09FF" w:rsidRDefault="00A546BD" w:rsidP="00A546BD">
      <w:pPr>
        <w:jc w:val="both"/>
        <w:rPr>
          <w:lang w:val="it-IT"/>
        </w:rPr>
      </w:pPr>
      <w:r w:rsidRPr="006A09FF">
        <w:rPr>
          <w:b/>
          <w:bCs/>
          <w:lang w:val="it-IT"/>
        </w:rPr>
        <w:t xml:space="preserve">          ●</w:t>
      </w:r>
      <w:r w:rsidRPr="006A09FF">
        <w:rPr>
          <w:b/>
          <w:bCs/>
          <w:color w:val="FF0000"/>
          <w:lang w:val="it-IT"/>
        </w:rPr>
        <w:t xml:space="preserve"> </w:t>
      </w:r>
      <w:r w:rsidRPr="006A09FF">
        <w:rPr>
          <w:lang w:val="it-IT"/>
        </w:rPr>
        <w:t>Un numar de 65furnizori  de servicii medicale sunt in relatie contractuala cu CAS Arges ),</w:t>
      </w:r>
    </w:p>
    <w:p w:rsidR="00A546BD" w:rsidRPr="006A09FF" w:rsidRDefault="00A546BD" w:rsidP="00A546BD">
      <w:pPr>
        <w:ind w:firstLine="720"/>
        <w:jc w:val="both"/>
        <w:rPr>
          <w:lang w:val="it-IT"/>
        </w:rPr>
      </w:pPr>
      <w:r w:rsidRPr="006A09FF">
        <w:rPr>
          <w:b/>
          <w:bCs/>
          <w:lang w:val="it-IT"/>
        </w:rPr>
        <w:t xml:space="preserve">-  </w:t>
      </w:r>
      <w:r w:rsidRPr="006A09FF">
        <w:rPr>
          <w:lang w:val="it-IT"/>
        </w:rPr>
        <w:t>ambulatoriile integrate de specialitate ale spitalelor in numar de 12 (cu 89 cabinete)</w:t>
      </w:r>
    </w:p>
    <w:p w:rsidR="00A546BD" w:rsidRPr="006A09FF" w:rsidRDefault="00A546BD" w:rsidP="00A546BD">
      <w:pPr>
        <w:ind w:firstLine="720"/>
        <w:jc w:val="both"/>
        <w:rPr>
          <w:lang w:val="it-IT"/>
        </w:rPr>
      </w:pPr>
      <w:r w:rsidRPr="006A09FF">
        <w:rPr>
          <w:lang w:val="it-IT"/>
        </w:rPr>
        <w:t>-CENTRUL DE DIAGNOSTIC SI TRATBRATIANU CMI ASOCIATE DE SPECIALITATE cu 15 cabinete</w:t>
      </w:r>
    </w:p>
    <w:p w:rsidR="00A546BD" w:rsidRPr="006A09FF" w:rsidRDefault="00A546BD" w:rsidP="00A546BD">
      <w:pPr>
        <w:ind w:firstLine="720"/>
        <w:jc w:val="both"/>
        <w:rPr>
          <w:lang w:val="it-IT"/>
        </w:rPr>
      </w:pPr>
      <w:r w:rsidRPr="006A09FF">
        <w:rPr>
          <w:lang w:val="it-IT"/>
        </w:rPr>
        <w:t>- 52 CMI+ SRL</w:t>
      </w:r>
    </w:p>
    <w:p w:rsidR="00A546BD" w:rsidRPr="006A09FF" w:rsidRDefault="00A546BD" w:rsidP="00A546BD">
      <w:pPr>
        <w:ind w:firstLine="720"/>
        <w:jc w:val="both"/>
        <w:rPr>
          <w:color w:val="FF0000"/>
          <w:lang w:val="it-IT"/>
        </w:rPr>
      </w:pPr>
      <w:r w:rsidRPr="006A09FF">
        <w:rPr>
          <w:b/>
          <w:bCs/>
          <w:lang w:val="it-IT"/>
        </w:rPr>
        <w:t xml:space="preserve">● </w:t>
      </w:r>
      <w:r w:rsidRPr="006A09FF">
        <w:rPr>
          <w:lang w:val="it-IT"/>
        </w:rPr>
        <w:t>43 de furnizori de investigatii paraclinice din care 8 in Bucuresti</w:t>
      </w:r>
    </w:p>
    <w:p w:rsidR="00A546BD" w:rsidRPr="006A09FF" w:rsidRDefault="00A546BD" w:rsidP="00A546BD">
      <w:pPr>
        <w:numPr>
          <w:ilvl w:val="0"/>
          <w:numId w:val="1"/>
        </w:numPr>
        <w:tabs>
          <w:tab w:val="clear" w:pos="630"/>
          <w:tab w:val="num" w:pos="540"/>
        </w:tabs>
        <w:ind w:left="0" w:firstLine="360"/>
        <w:jc w:val="both"/>
        <w:rPr>
          <w:lang w:val="it-IT"/>
        </w:rPr>
      </w:pPr>
      <w:r w:rsidRPr="006A09FF">
        <w:rPr>
          <w:b/>
          <w:bCs/>
          <w:u w:val="single"/>
          <w:lang w:val="it-IT"/>
        </w:rPr>
        <w:t>ASISTENTA  SPITALICEASCA</w:t>
      </w:r>
      <w:r w:rsidRPr="006A09FF">
        <w:rPr>
          <w:lang w:val="it-IT"/>
        </w:rPr>
        <w:t xml:space="preserve"> este  asigurata de:</w:t>
      </w:r>
    </w:p>
    <w:p w:rsidR="00A546BD" w:rsidRPr="006A09FF" w:rsidRDefault="00A546BD" w:rsidP="00A546BD">
      <w:pPr>
        <w:numPr>
          <w:ilvl w:val="0"/>
          <w:numId w:val="3"/>
        </w:numPr>
        <w:ind w:left="0" w:firstLine="810"/>
        <w:jc w:val="both"/>
        <w:rPr>
          <w:color w:val="FF0000"/>
          <w:lang w:val="it-IT"/>
        </w:rPr>
      </w:pPr>
      <w:r w:rsidRPr="006A09FF">
        <w:rPr>
          <w:i/>
          <w:iCs/>
          <w:lang w:val="it-IT"/>
        </w:rPr>
        <w:t>Numarul de spitale eligibile pentru incheierea de contracte pentru spitalizare continua pe teritoriul judetului Arges este de 15 din care  13  unitati sanitare</w:t>
      </w:r>
      <w:r w:rsidRPr="006A09FF">
        <w:rPr>
          <w:lang w:val="it-IT"/>
        </w:rPr>
        <w:t xml:space="preserve"> publice aflate in administrarea Consiliului Judetean / local ,  si 2 private. Numarul total de paturi  aprobate de MS  existente in cele 15 spitale : 3308 .</w:t>
      </w:r>
    </w:p>
    <w:p w:rsidR="00A546BD" w:rsidRPr="006A09FF" w:rsidRDefault="00A546BD" w:rsidP="00A546BD">
      <w:pPr>
        <w:numPr>
          <w:ilvl w:val="0"/>
          <w:numId w:val="3"/>
        </w:numPr>
        <w:ind w:left="810" w:firstLine="810"/>
        <w:jc w:val="both"/>
        <w:rPr>
          <w:b/>
          <w:bCs/>
          <w:color w:val="FF0000"/>
          <w:lang w:val="it-IT"/>
        </w:rPr>
      </w:pPr>
      <w:r w:rsidRPr="006A09FF">
        <w:rPr>
          <w:lang w:val="it-IT"/>
        </w:rPr>
        <w:t>2 unitati sanitare cu paturi apartinand Ministerelor cu retea sanitara proprie (Spitalul Penitenciar Colibasi si Spitalul Militar de Urgenta Pitesti )</w:t>
      </w:r>
      <w:r w:rsidRPr="006A09FF">
        <w:rPr>
          <w:color w:val="FF0000"/>
          <w:lang w:val="it-IT"/>
        </w:rPr>
        <w:t xml:space="preserve"> </w:t>
      </w:r>
    </w:p>
    <w:p w:rsidR="00A546BD" w:rsidRPr="006A09FF" w:rsidRDefault="00A546BD" w:rsidP="00A546BD">
      <w:pPr>
        <w:ind w:left="810"/>
        <w:jc w:val="both"/>
        <w:rPr>
          <w:b/>
          <w:bCs/>
          <w:color w:val="FF0000"/>
          <w:lang w:val="it-IT"/>
        </w:rPr>
      </w:pPr>
    </w:p>
    <w:p w:rsidR="00A546BD" w:rsidRPr="006A09FF" w:rsidRDefault="00A546BD" w:rsidP="00A546BD">
      <w:pPr>
        <w:pStyle w:val="ListParagraph"/>
        <w:numPr>
          <w:ilvl w:val="0"/>
          <w:numId w:val="13"/>
        </w:numPr>
        <w:spacing w:after="0" w:line="240" w:lineRule="auto"/>
        <w:jc w:val="both"/>
        <w:rPr>
          <w:rFonts w:ascii="Times New Roman" w:hAnsi="Times New Roman"/>
          <w:b/>
          <w:bCs/>
          <w:sz w:val="24"/>
          <w:szCs w:val="24"/>
          <w:lang w:val="it-IT"/>
        </w:rPr>
      </w:pPr>
      <w:r w:rsidRPr="006A09FF">
        <w:rPr>
          <w:rFonts w:ascii="Times New Roman" w:hAnsi="Times New Roman"/>
          <w:sz w:val="24"/>
          <w:szCs w:val="24"/>
          <w:lang w:val="it-IT"/>
        </w:rPr>
        <w:t xml:space="preserve">12 unitati sanitare cu paturi in sistem privat ( Spitalul Sf.Nicolae (71+33) ,  Spitalul SC Muntenia Competences (22 + 2) , Spitalul SC Natisan Medicina Generala SRL(20),SC Sanamed Hospital SRL(10),SC Clubul Sanatatii SRL(5),SC Laurus Medical SRL(5), SC Oftalmoterapia Liz SRL(2), SC Sc Endoscopie Arges (3), Gral Medical SRL(10),Spitalul  DR. Irimia (18 aparate dializa) ,SC Fresenius  Pitesti SRL (48) Nephrocare Campulung ( 17 aparate dializa) cu </w:t>
      </w:r>
      <w:r w:rsidRPr="006A09FF">
        <w:rPr>
          <w:rFonts w:ascii="Times New Roman" w:hAnsi="Times New Roman"/>
          <w:b/>
          <w:sz w:val="24"/>
          <w:szCs w:val="24"/>
          <w:lang w:val="it-IT"/>
        </w:rPr>
        <w:t>93</w:t>
      </w:r>
      <w:r w:rsidRPr="006A09FF">
        <w:rPr>
          <w:rFonts w:ascii="Times New Roman" w:hAnsi="Times New Roman"/>
          <w:b/>
          <w:bCs/>
          <w:sz w:val="24"/>
          <w:szCs w:val="24"/>
          <w:lang w:val="it-IT"/>
        </w:rPr>
        <w:t xml:space="preserve"> paturi spitalizare continua si 90 paturi cu spitalizare de zi si 83 aparate dializa.</w:t>
      </w:r>
    </w:p>
    <w:p w:rsidR="00ED10F9" w:rsidRDefault="00ED10F9" w:rsidP="00A546BD">
      <w:pPr>
        <w:ind w:firstLine="360"/>
        <w:jc w:val="both"/>
        <w:rPr>
          <w:lang w:val="it-IT"/>
        </w:rPr>
      </w:pPr>
    </w:p>
    <w:p w:rsidR="00A546BD" w:rsidRPr="006A09FF" w:rsidRDefault="00A546BD" w:rsidP="00A546BD">
      <w:pPr>
        <w:ind w:firstLine="360"/>
        <w:jc w:val="both"/>
        <w:rPr>
          <w:rStyle w:val="Strong"/>
          <w:bCs/>
          <w:u w:val="single"/>
          <w:lang w:val="it-IT"/>
        </w:rPr>
      </w:pPr>
      <w:r w:rsidRPr="006A09FF">
        <w:rPr>
          <w:lang w:val="it-IT"/>
        </w:rPr>
        <w:t xml:space="preserve">     Numarul total de paturi pe judet a fost de </w:t>
      </w:r>
      <w:r w:rsidRPr="006A09FF">
        <w:rPr>
          <w:b/>
          <w:bCs/>
          <w:lang w:val="it-IT"/>
        </w:rPr>
        <w:t xml:space="preserve"> </w:t>
      </w:r>
      <w:r w:rsidRPr="006A09FF">
        <w:rPr>
          <w:b/>
          <w:lang w:val="fr-FR"/>
        </w:rPr>
        <w:t>3614</w:t>
      </w:r>
      <w:r w:rsidRPr="006A09FF">
        <w:rPr>
          <w:b/>
          <w:bCs/>
          <w:lang w:val="it-IT"/>
        </w:rPr>
        <w:t xml:space="preserve"> paturi</w:t>
      </w:r>
      <w:r w:rsidRPr="006A09FF">
        <w:rPr>
          <w:lang w:val="it-IT"/>
        </w:rPr>
        <w:t xml:space="preserve"> asigurand un indice de  5,65 paturi la 1000 locuitori, repartizate corespunzator pe suprafata intregului judet. Conform </w:t>
      </w:r>
      <w:r w:rsidRPr="006A09FF">
        <w:rPr>
          <w:rStyle w:val="Strong"/>
          <w:lang w:val="it-IT"/>
        </w:rPr>
        <w:t xml:space="preserve">Judetul ARGES a avut  aprobat un numar de </w:t>
      </w:r>
      <w:r w:rsidRPr="006A09FF">
        <w:rPr>
          <w:rStyle w:val="Strong"/>
          <w:bCs/>
          <w:lang w:val="it-IT"/>
        </w:rPr>
        <w:t xml:space="preserve">- </w:t>
      </w:r>
      <w:r w:rsidR="00E335CF">
        <w:rPr>
          <w:b/>
          <w:lang w:val="fr-FR"/>
        </w:rPr>
        <w:t>2932</w:t>
      </w:r>
      <w:r w:rsidRPr="006A09FF">
        <w:rPr>
          <w:rStyle w:val="Strong"/>
          <w:bCs/>
          <w:u w:val="single"/>
          <w:lang w:val="it-IT"/>
        </w:rPr>
        <w:t xml:space="preserve"> paturi care au incheiat contracte de furnizari de servicii medicale spitalicesti cu CAS Arges si Casa OPSNAJ. </w:t>
      </w:r>
    </w:p>
    <w:p w:rsidR="00A546BD" w:rsidRPr="006A09FF" w:rsidRDefault="00A546BD" w:rsidP="00A546BD">
      <w:pPr>
        <w:ind w:firstLine="360"/>
        <w:jc w:val="both"/>
        <w:rPr>
          <w:rStyle w:val="Strong"/>
          <w:bCs/>
          <w:color w:val="FF0000"/>
          <w:u w:val="single"/>
          <w:lang w:val="it-IT"/>
        </w:rPr>
      </w:pPr>
    </w:p>
    <w:p w:rsidR="00A546BD" w:rsidRPr="006A09FF" w:rsidRDefault="00A546BD" w:rsidP="00A546BD">
      <w:pPr>
        <w:numPr>
          <w:ilvl w:val="0"/>
          <w:numId w:val="11"/>
        </w:numPr>
        <w:jc w:val="both"/>
        <w:rPr>
          <w:lang w:val="it-IT"/>
        </w:rPr>
      </w:pPr>
      <w:r w:rsidRPr="006A09FF">
        <w:rPr>
          <w:b/>
          <w:bCs/>
          <w:u w:val="single"/>
          <w:lang w:val="it-IT"/>
        </w:rPr>
        <w:t xml:space="preserve">ASISTENTA  DE  URGENTA  </w:t>
      </w:r>
    </w:p>
    <w:p w:rsidR="00A546BD" w:rsidRPr="006A09FF" w:rsidRDefault="00A546BD" w:rsidP="00A546BD">
      <w:pPr>
        <w:jc w:val="both"/>
        <w:rPr>
          <w:lang w:val="fr-FR"/>
        </w:rPr>
      </w:pPr>
      <w:r w:rsidRPr="006A09FF">
        <w:rPr>
          <w:lang w:val="it-IT"/>
        </w:rPr>
        <w:t xml:space="preserve">Serviciile medicale de urgenţă se asigură prin </w:t>
      </w:r>
      <w:r w:rsidRPr="006A09FF">
        <w:rPr>
          <w:b/>
          <w:lang w:val="it-IT"/>
        </w:rPr>
        <w:t>Serviciul de Ambulanţă Judeţean</w:t>
      </w:r>
      <w:r w:rsidRPr="006A09FF">
        <w:rPr>
          <w:lang w:val="it-IT"/>
        </w:rPr>
        <w:t xml:space="preserve">, cu sediul în reşedinţa judeţului, 9 substaţii în 6 oraşe cu unităţi spitaliceşti (Piteşti, Câmpulung, Curtea de Argeş, Costeşti, Topoloveni şi Mioveni) şi 3 comune (Rucăr, Mozăceni, Domneşti). </w:t>
      </w:r>
      <w:r w:rsidRPr="006A09FF">
        <w:rPr>
          <w:lang w:val="fr-FR"/>
        </w:rPr>
        <w:t xml:space="preserve">Numărul total de autosanitare este </w:t>
      </w:r>
      <w:r w:rsidRPr="006A09FF">
        <w:rPr>
          <w:b/>
          <w:lang w:val="fr-FR"/>
        </w:rPr>
        <w:t>de 62 şi 4 sunt neclasificate</w:t>
      </w:r>
      <w:r w:rsidRPr="006A09FF">
        <w:rPr>
          <w:lang w:val="fr-FR"/>
        </w:rPr>
        <w:t>, rezultând o acoperire de 10.105 locuitori/autosanitară. Pentru anul 2021 SAJ Argeş a răspuns la un număr de 104.738 solicitări (97.262 urgenţe şi transport asistat, 7.476 transport neasistat).</w:t>
      </w:r>
    </w:p>
    <w:p w:rsidR="00A546BD" w:rsidRPr="006A09FF" w:rsidRDefault="00A546BD" w:rsidP="00A546BD">
      <w:pPr>
        <w:rPr>
          <w:lang w:val="ro-RO"/>
        </w:rPr>
      </w:pPr>
    </w:p>
    <w:p w:rsidR="00A546BD" w:rsidRPr="006A09FF" w:rsidRDefault="00A546BD" w:rsidP="00A546BD">
      <w:pPr>
        <w:numPr>
          <w:ilvl w:val="0"/>
          <w:numId w:val="1"/>
        </w:numPr>
        <w:tabs>
          <w:tab w:val="clear" w:pos="630"/>
          <w:tab w:val="num" w:pos="540"/>
        </w:tabs>
        <w:ind w:left="0" w:firstLine="360"/>
        <w:jc w:val="both"/>
        <w:rPr>
          <w:lang w:val="it-IT"/>
        </w:rPr>
      </w:pPr>
      <w:r w:rsidRPr="006A09FF">
        <w:rPr>
          <w:b/>
          <w:i/>
          <w:u w:val="single"/>
        </w:rPr>
        <w:t>ASISTENTA</w:t>
      </w:r>
      <w:r w:rsidRPr="006A09FF">
        <w:rPr>
          <w:u w:val="single"/>
        </w:rPr>
        <w:t xml:space="preserve"> </w:t>
      </w:r>
      <w:r w:rsidRPr="006A09FF">
        <w:rPr>
          <w:b/>
          <w:bCs/>
          <w:i/>
          <w:iCs/>
          <w:u w:val="single"/>
        </w:rPr>
        <w:t>FARMACEUTICA</w:t>
      </w:r>
      <w:r w:rsidRPr="006A09FF">
        <w:t xml:space="preserve"> a fost asigurata in anul 2021 prin 253 farmacii si punctele farmaceutice ale acestora </w:t>
      </w:r>
    </w:p>
    <w:p w:rsidR="00A546BD" w:rsidRPr="006A09FF" w:rsidRDefault="00A546BD" w:rsidP="00A546BD">
      <w:pPr>
        <w:jc w:val="both"/>
        <w:rPr>
          <w:color w:val="FF0000"/>
        </w:rPr>
      </w:pPr>
    </w:p>
    <w:p w:rsidR="00A546BD" w:rsidRPr="006A09FF" w:rsidRDefault="00A546BD" w:rsidP="00A546BD">
      <w:pPr>
        <w:numPr>
          <w:ilvl w:val="0"/>
          <w:numId w:val="1"/>
        </w:numPr>
        <w:tabs>
          <w:tab w:val="clear" w:pos="630"/>
          <w:tab w:val="num" w:pos="0"/>
          <w:tab w:val="num" w:pos="540"/>
        </w:tabs>
        <w:ind w:left="0" w:firstLine="180"/>
        <w:jc w:val="both"/>
        <w:rPr>
          <w:b/>
          <w:i/>
          <w:lang w:val="it-IT"/>
        </w:rPr>
      </w:pPr>
      <w:r w:rsidRPr="006A09FF">
        <w:rPr>
          <w:b/>
          <w:i/>
          <w:u w:val="single"/>
          <w:lang w:val="it-IT"/>
        </w:rPr>
        <w:lastRenderedPageBreak/>
        <w:t>UNITATI DE PRIMIRE URGENTE</w:t>
      </w:r>
      <w:r w:rsidRPr="006A09FF">
        <w:rPr>
          <w:b/>
          <w:i/>
          <w:lang w:val="it-IT"/>
        </w:rPr>
        <w:t xml:space="preserve"> –</w:t>
      </w:r>
      <w:r w:rsidRPr="006A09FF">
        <w:rPr>
          <w:lang w:val="it-IT"/>
        </w:rPr>
        <w:t xml:space="preserve"> in judet functioneaza UPU/CPU in 6 unitati sanitare , dar in  doua unitati de primire urgente – adulti – </w:t>
      </w:r>
      <w:r w:rsidRPr="006A09FF">
        <w:rPr>
          <w:b/>
          <w:lang w:val="it-IT"/>
        </w:rPr>
        <w:t>Spitalul Judetean de Urgenta Pitesti</w:t>
      </w:r>
      <w:r w:rsidRPr="006A09FF">
        <w:rPr>
          <w:lang w:val="it-IT"/>
        </w:rPr>
        <w:t xml:space="preserve"> – si copii- </w:t>
      </w:r>
      <w:r w:rsidRPr="006A09FF">
        <w:rPr>
          <w:b/>
          <w:lang w:val="it-IT"/>
        </w:rPr>
        <w:t>Spitalul de Pediatrie Pitesti</w:t>
      </w:r>
      <w:r w:rsidRPr="006A09FF">
        <w:rPr>
          <w:lang w:val="it-IT"/>
        </w:rPr>
        <w:t xml:space="preserve">  - adresabilitatea pentru serviciile de urgenta este crescuta , ceea ce conduce la un volum mare de activitate. Din cele 6 unitati de urgenta 4 sunt finantate de la contractul cu CAS Arges , iar  doua unitati sanitare de urgenta sunt finantate de la bugetul de stat si din accize, astfel:</w:t>
      </w:r>
    </w:p>
    <w:p w:rsidR="00A546BD" w:rsidRPr="006A09FF" w:rsidRDefault="00A546BD" w:rsidP="00A546BD">
      <w:pPr>
        <w:jc w:val="both"/>
        <w:rPr>
          <w:b/>
          <w:lang w:val="it-IT"/>
        </w:rPr>
      </w:pPr>
      <w:r w:rsidRPr="006A09FF">
        <w:rPr>
          <w:b/>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1991"/>
        <w:gridCol w:w="1991"/>
        <w:gridCol w:w="1974"/>
        <w:gridCol w:w="1623"/>
      </w:tblGrid>
      <w:tr w:rsidR="00A546BD" w:rsidRPr="006A09FF" w:rsidTr="00D72115">
        <w:trPr>
          <w:trHeight w:val="583"/>
        </w:trPr>
        <w:tc>
          <w:tcPr>
            <w:tcW w:w="1880" w:type="dxa"/>
          </w:tcPr>
          <w:p w:rsidR="00A546BD" w:rsidRPr="006A09FF" w:rsidRDefault="00A546BD" w:rsidP="00D72115">
            <w:pPr>
              <w:jc w:val="both"/>
              <w:rPr>
                <w:b/>
                <w:lang w:val="it-IT"/>
              </w:rPr>
            </w:pPr>
            <w:r w:rsidRPr="006A09FF">
              <w:rPr>
                <w:b/>
                <w:lang w:val="it-IT"/>
              </w:rPr>
              <w:t>Unitatea sanitara</w:t>
            </w:r>
          </w:p>
        </w:tc>
        <w:tc>
          <w:tcPr>
            <w:tcW w:w="2132" w:type="dxa"/>
          </w:tcPr>
          <w:p w:rsidR="00A546BD" w:rsidRPr="006A09FF" w:rsidRDefault="00A546BD" w:rsidP="00D72115">
            <w:pPr>
              <w:jc w:val="center"/>
              <w:rPr>
                <w:b/>
                <w:lang w:val="it-IT"/>
              </w:rPr>
            </w:pPr>
            <w:r w:rsidRPr="006A09FF">
              <w:rPr>
                <w:b/>
                <w:lang w:val="it-IT"/>
              </w:rPr>
              <w:t>Nr.prezentari UPU/CPU 2018</w:t>
            </w:r>
          </w:p>
        </w:tc>
        <w:tc>
          <w:tcPr>
            <w:tcW w:w="2132" w:type="dxa"/>
          </w:tcPr>
          <w:p w:rsidR="00A546BD" w:rsidRPr="006A09FF" w:rsidRDefault="00A546BD" w:rsidP="00D72115">
            <w:pPr>
              <w:jc w:val="center"/>
              <w:rPr>
                <w:b/>
                <w:lang w:val="it-IT"/>
              </w:rPr>
            </w:pPr>
            <w:r w:rsidRPr="006A09FF">
              <w:rPr>
                <w:b/>
                <w:lang w:val="it-IT"/>
              </w:rPr>
              <w:t>Nr.prezentari UPU/CPU 2019</w:t>
            </w:r>
          </w:p>
        </w:tc>
        <w:tc>
          <w:tcPr>
            <w:tcW w:w="2108" w:type="dxa"/>
          </w:tcPr>
          <w:p w:rsidR="00A546BD" w:rsidRPr="006A09FF" w:rsidRDefault="00A546BD" w:rsidP="00D72115">
            <w:pPr>
              <w:jc w:val="center"/>
              <w:rPr>
                <w:b/>
                <w:lang w:val="it-IT"/>
              </w:rPr>
            </w:pPr>
            <w:r w:rsidRPr="006A09FF">
              <w:rPr>
                <w:b/>
                <w:lang w:val="it-IT"/>
              </w:rPr>
              <w:t>Nr.prezentari UPU/CPU 2020</w:t>
            </w:r>
          </w:p>
        </w:tc>
        <w:tc>
          <w:tcPr>
            <w:tcW w:w="1324" w:type="dxa"/>
          </w:tcPr>
          <w:p w:rsidR="00A546BD" w:rsidRPr="006A09FF" w:rsidRDefault="00A546BD" w:rsidP="00D72115">
            <w:pPr>
              <w:jc w:val="center"/>
              <w:rPr>
                <w:b/>
                <w:lang w:val="it-IT"/>
              </w:rPr>
            </w:pPr>
            <w:r w:rsidRPr="006A09FF">
              <w:rPr>
                <w:b/>
                <w:lang w:val="it-IT"/>
              </w:rPr>
              <w:t>Nr.prezentari UPU/CPU 2021</w:t>
            </w:r>
          </w:p>
        </w:tc>
      </w:tr>
      <w:tr w:rsidR="00A546BD" w:rsidRPr="006A09FF" w:rsidTr="00D72115">
        <w:trPr>
          <w:trHeight w:val="413"/>
        </w:trPr>
        <w:tc>
          <w:tcPr>
            <w:tcW w:w="1880" w:type="dxa"/>
          </w:tcPr>
          <w:p w:rsidR="00A546BD" w:rsidRPr="006A09FF" w:rsidRDefault="00A546BD" w:rsidP="00D72115">
            <w:pPr>
              <w:jc w:val="both"/>
              <w:rPr>
                <w:lang w:val="it-IT"/>
              </w:rPr>
            </w:pPr>
            <w:r w:rsidRPr="006A09FF">
              <w:rPr>
                <w:lang w:val="it-IT"/>
              </w:rPr>
              <w:t>Spitalul Judetean de Urgenta Pitesti</w:t>
            </w:r>
          </w:p>
        </w:tc>
        <w:tc>
          <w:tcPr>
            <w:tcW w:w="2132" w:type="dxa"/>
          </w:tcPr>
          <w:p w:rsidR="00A546BD" w:rsidRPr="006A09FF" w:rsidRDefault="00A546BD" w:rsidP="00D72115">
            <w:pPr>
              <w:jc w:val="center"/>
              <w:rPr>
                <w:b/>
                <w:lang w:val="it-IT"/>
              </w:rPr>
            </w:pPr>
            <w:r w:rsidRPr="006A09FF">
              <w:rPr>
                <w:b/>
                <w:lang w:val="it-IT"/>
              </w:rPr>
              <w:t>78.292</w:t>
            </w:r>
          </w:p>
        </w:tc>
        <w:tc>
          <w:tcPr>
            <w:tcW w:w="2132" w:type="dxa"/>
          </w:tcPr>
          <w:p w:rsidR="00A546BD" w:rsidRPr="006A09FF" w:rsidRDefault="00A546BD" w:rsidP="00D72115">
            <w:pPr>
              <w:jc w:val="center"/>
              <w:rPr>
                <w:b/>
                <w:lang w:val="it-IT"/>
              </w:rPr>
            </w:pPr>
            <w:r w:rsidRPr="006A09FF">
              <w:rPr>
                <w:b/>
                <w:lang w:val="it-IT"/>
              </w:rPr>
              <w:t>73.933</w:t>
            </w:r>
          </w:p>
        </w:tc>
        <w:tc>
          <w:tcPr>
            <w:tcW w:w="2108" w:type="dxa"/>
          </w:tcPr>
          <w:p w:rsidR="00A546BD" w:rsidRPr="006A09FF" w:rsidRDefault="00A546BD" w:rsidP="00D72115">
            <w:pPr>
              <w:jc w:val="center"/>
              <w:rPr>
                <w:b/>
                <w:lang w:val="it-IT"/>
              </w:rPr>
            </w:pPr>
            <w:r w:rsidRPr="006A09FF">
              <w:rPr>
                <w:b/>
                <w:lang w:val="it-IT"/>
              </w:rPr>
              <w:t>52.027</w:t>
            </w:r>
          </w:p>
        </w:tc>
        <w:tc>
          <w:tcPr>
            <w:tcW w:w="1324" w:type="dxa"/>
          </w:tcPr>
          <w:p w:rsidR="00A546BD" w:rsidRPr="006A09FF" w:rsidRDefault="00A546BD" w:rsidP="00D72115">
            <w:pPr>
              <w:jc w:val="center"/>
              <w:rPr>
                <w:b/>
                <w:lang w:val="it-IT"/>
              </w:rPr>
            </w:pPr>
            <w:r w:rsidRPr="006A09FF">
              <w:rPr>
                <w:b/>
                <w:lang w:val="it-IT"/>
              </w:rPr>
              <w:t>51638</w:t>
            </w:r>
          </w:p>
        </w:tc>
      </w:tr>
      <w:tr w:rsidR="00A546BD" w:rsidRPr="006A09FF" w:rsidTr="00D72115">
        <w:trPr>
          <w:trHeight w:val="431"/>
        </w:trPr>
        <w:tc>
          <w:tcPr>
            <w:tcW w:w="1880" w:type="dxa"/>
          </w:tcPr>
          <w:p w:rsidR="00A546BD" w:rsidRPr="006A09FF" w:rsidRDefault="00A546BD" w:rsidP="00D72115">
            <w:pPr>
              <w:jc w:val="both"/>
              <w:rPr>
                <w:lang w:val="it-IT"/>
              </w:rPr>
            </w:pPr>
            <w:r w:rsidRPr="006A09FF">
              <w:rPr>
                <w:lang w:val="it-IT"/>
              </w:rPr>
              <w:t>Spitalul de Pediatrie Pitesti</w:t>
            </w:r>
          </w:p>
        </w:tc>
        <w:tc>
          <w:tcPr>
            <w:tcW w:w="2132" w:type="dxa"/>
          </w:tcPr>
          <w:p w:rsidR="00A546BD" w:rsidRPr="006A09FF" w:rsidRDefault="00A546BD" w:rsidP="00D72115">
            <w:pPr>
              <w:jc w:val="center"/>
              <w:rPr>
                <w:b/>
                <w:lang w:val="it-IT"/>
              </w:rPr>
            </w:pPr>
            <w:r w:rsidRPr="006A09FF">
              <w:rPr>
                <w:b/>
                <w:lang w:val="it-IT"/>
              </w:rPr>
              <w:t>27.491</w:t>
            </w:r>
          </w:p>
        </w:tc>
        <w:tc>
          <w:tcPr>
            <w:tcW w:w="2132" w:type="dxa"/>
          </w:tcPr>
          <w:p w:rsidR="00A546BD" w:rsidRPr="006A09FF" w:rsidRDefault="00A546BD" w:rsidP="00D72115">
            <w:pPr>
              <w:jc w:val="center"/>
              <w:rPr>
                <w:b/>
                <w:lang w:val="it-IT"/>
              </w:rPr>
            </w:pPr>
            <w:r w:rsidRPr="006A09FF">
              <w:rPr>
                <w:b/>
                <w:lang w:val="it-IT"/>
              </w:rPr>
              <w:t>27.581</w:t>
            </w:r>
          </w:p>
        </w:tc>
        <w:tc>
          <w:tcPr>
            <w:tcW w:w="2108" w:type="dxa"/>
          </w:tcPr>
          <w:p w:rsidR="00A546BD" w:rsidRPr="006A09FF" w:rsidRDefault="00A546BD" w:rsidP="00D72115">
            <w:pPr>
              <w:jc w:val="center"/>
              <w:rPr>
                <w:b/>
                <w:lang w:val="it-IT"/>
              </w:rPr>
            </w:pPr>
            <w:r w:rsidRPr="006A09FF">
              <w:rPr>
                <w:b/>
                <w:lang w:val="it-IT"/>
              </w:rPr>
              <w:t>13.789</w:t>
            </w:r>
          </w:p>
        </w:tc>
        <w:tc>
          <w:tcPr>
            <w:tcW w:w="1324" w:type="dxa"/>
          </w:tcPr>
          <w:p w:rsidR="00A546BD" w:rsidRPr="006A09FF" w:rsidRDefault="00A546BD" w:rsidP="00D72115">
            <w:pPr>
              <w:jc w:val="center"/>
              <w:rPr>
                <w:b/>
                <w:lang w:val="it-IT"/>
              </w:rPr>
            </w:pPr>
            <w:r w:rsidRPr="006A09FF">
              <w:rPr>
                <w:b/>
                <w:lang w:val="it-IT"/>
              </w:rPr>
              <w:t>16.208</w:t>
            </w:r>
          </w:p>
        </w:tc>
      </w:tr>
    </w:tbl>
    <w:p w:rsidR="00A546BD" w:rsidRPr="006A09FF" w:rsidRDefault="00A546BD" w:rsidP="00A546BD">
      <w:pPr>
        <w:jc w:val="both"/>
        <w:rPr>
          <w:b/>
          <w:color w:val="FF0000"/>
          <w:lang w:val="it-IT"/>
        </w:rPr>
      </w:pPr>
      <w:r w:rsidRPr="006A09FF">
        <w:rPr>
          <w:b/>
          <w:color w:val="FF0000"/>
          <w:lang w:val="it-IT"/>
        </w:rPr>
        <w:tab/>
      </w:r>
    </w:p>
    <w:p w:rsidR="00A546BD" w:rsidRPr="006A09FF" w:rsidRDefault="00A546BD" w:rsidP="00A546BD">
      <w:pPr>
        <w:numPr>
          <w:ilvl w:val="0"/>
          <w:numId w:val="6"/>
        </w:numPr>
        <w:jc w:val="both"/>
        <w:rPr>
          <w:b/>
          <w:i/>
          <w:lang w:val="it-IT"/>
        </w:rPr>
      </w:pPr>
      <w:r w:rsidRPr="006A09FF">
        <w:rPr>
          <w:b/>
          <w:i/>
          <w:u w:val="single"/>
          <w:lang w:val="it-IT"/>
        </w:rPr>
        <w:t>SERVICII DE INGRIJIRI LA DOMICILIU</w:t>
      </w:r>
      <w:r w:rsidRPr="006A09FF">
        <w:rPr>
          <w:b/>
          <w:i/>
          <w:lang w:val="it-IT"/>
        </w:rPr>
        <w:t xml:space="preserve"> – </w:t>
      </w:r>
      <w:r w:rsidRPr="006A09FF">
        <w:rPr>
          <w:lang w:val="it-IT"/>
        </w:rPr>
        <w:t>la nivelul</w:t>
      </w:r>
      <w:r w:rsidRPr="006A09FF">
        <w:rPr>
          <w:b/>
          <w:i/>
          <w:lang w:val="it-IT"/>
        </w:rPr>
        <w:t xml:space="preserve"> </w:t>
      </w:r>
      <w:r w:rsidRPr="006A09FF">
        <w:rPr>
          <w:lang w:val="it-IT"/>
        </w:rPr>
        <w:t xml:space="preserve">judetului Arges , in anul 2021 s-au aflat in relatie contractuala cu CAS Arges un numar de 11 unitati care ofera ingrijiri la domiciliu decontate din FNUASS. </w:t>
      </w:r>
    </w:p>
    <w:p w:rsidR="00A546BD" w:rsidRPr="006A09FF" w:rsidRDefault="00A546BD" w:rsidP="00A546BD">
      <w:pPr>
        <w:jc w:val="both"/>
        <w:rPr>
          <w:color w:val="FF0000"/>
          <w:lang w:val="it-IT"/>
        </w:rPr>
      </w:pPr>
    </w:p>
    <w:p w:rsidR="00A546BD" w:rsidRPr="006A09FF" w:rsidRDefault="00A546BD" w:rsidP="00A546BD">
      <w:pPr>
        <w:numPr>
          <w:ilvl w:val="0"/>
          <w:numId w:val="1"/>
        </w:numPr>
        <w:tabs>
          <w:tab w:val="clear" w:pos="630"/>
          <w:tab w:val="num" w:pos="540"/>
        </w:tabs>
        <w:ind w:left="0" w:firstLine="360"/>
        <w:jc w:val="both"/>
        <w:rPr>
          <w:lang w:val="ro-RO"/>
        </w:rPr>
      </w:pPr>
      <w:r w:rsidRPr="006A09FF">
        <w:rPr>
          <w:b/>
          <w:bCs/>
          <w:u w:val="single"/>
          <w:lang w:val="ro-RO"/>
        </w:rPr>
        <w:t>ASISTENTA MEDICO-SOCIALA</w:t>
      </w:r>
      <w:r w:rsidRPr="006A09FF">
        <w:rPr>
          <w:b/>
          <w:bCs/>
          <w:lang w:val="ro-RO"/>
        </w:rPr>
        <w:t xml:space="preserve"> </w:t>
      </w:r>
      <w:r w:rsidRPr="006A09FF">
        <w:rPr>
          <w:lang w:val="ro-RO"/>
        </w:rPr>
        <w:t>este asigurata prin 5 astfel de unitati ,astfel</w:t>
      </w:r>
      <w:r w:rsidRPr="006A09FF">
        <w:rPr>
          <w:b/>
          <w:bCs/>
          <w:lang w:val="ro-RO"/>
        </w:rPr>
        <w:t>:</w:t>
      </w:r>
    </w:p>
    <w:p w:rsidR="00A546BD" w:rsidRPr="006A09FF" w:rsidRDefault="00A546BD" w:rsidP="00A546BD">
      <w:pPr>
        <w:jc w:val="both"/>
        <w:rPr>
          <w:lang w:val="ro-RO"/>
        </w:rPr>
      </w:pPr>
      <w:r w:rsidRPr="006A09FF">
        <w:rPr>
          <w:b/>
          <w:bCs/>
          <w:lang w:val="ro-RO"/>
        </w:rPr>
        <w:t xml:space="preserve">          - UAMS </w:t>
      </w:r>
      <w:r w:rsidRPr="006A09FF">
        <w:rPr>
          <w:b/>
          <w:bCs/>
          <w:lang w:val="it-IT"/>
        </w:rPr>
        <w:t>Calinesti</w:t>
      </w:r>
      <w:r w:rsidRPr="006A09FF">
        <w:rPr>
          <w:lang w:val="ro-RO"/>
        </w:rPr>
        <w:t>:</w:t>
      </w:r>
      <w:r w:rsidRPr="006A09FF">
        <w:rPr>
          <w:lang w:val="it-IT"/>
        </w:rPr>
        <w:tab/>
      </w:r>
      <w:r w:rsidRPr="006A09FF">
        <w:rPr>
          <w:lang w:val="it-IT"/>
        </w:rPr>
        <w:tab/>
        <w:t>5</w:t>
      </w:r>
      <w:r w:rsidRPr="006A09FF">
        <w:rPr>
          <w:lang w:val="ro-RO"/>
        </w:rPr>
        <w:t>0 paturi</w:t>
      </w:r>
      <w:r w:rsidRPr="006A09FF">
        <w:rPr>
          <w:lang w:val="it-IT"/>
        </w:rPr>
        <w:t>,</w:t>
      </w:r>
    </w:p>
    <w:p w:rsidR="00A546BD" w:rsidRPr="006A09FF" w:rsidRDefault="00A546BD" w:rsidP="00A546BD">
      <w:pPr>
        <w:jc w:val="both"/>
        <w:rPr>
          <w:lang w:val="ro-RO"/>
        </w:rPr>
      </w:pPr>
      <w:r w:rsidRPr="006A09FF">
        <w:rPr>
          <w:b/>
          <w:bCs/>
          <w:lang w:val="ro-RO"/>
        </w:rPr>
        <w:t xml:space="preserve">          - UAMS </w:t>
      </w:r>
      <w:r w:rsidRPr="006A09FF">
        <w:rPr>
          <w:b/>
          <w:bCs/>
          <w:lang w:val="it-IT"/>
        </w:rPr>
        <w:t>Suici</w:t>
      </w:r>
      <w:r w:rsidRPr="006A09FF">
        <w:rPr>
          <w:lang w:val="ro-RO"/>
        </w:rPr>
        <w:t xml:space="preserve"> :</w:t>
      </w:r>
      <w:r w:rsidRPr="006A09FF">
        <w:rPr>
          <w:lang w:val="it-IT"/>
        </w:rPr>
        <w:tab/>
        <w:t xml:space="preserve">                  120</w:t>
      </w:r>
      <w:r w:rsidRPr="006A09FF">
        <w:rPr>
          <w:lang w:val="ro-RO"/>
        </w:rPr>
        <w:t xml:space="preserve"> paturi, </w:t>
      </w:r>
    </w:p>
    <w:p w:rsidR="00A546BD" w:rsidRPr="006A09FF" w:rsidRDefault="00A546BD" w:rsidP="00A546BD">
      <w:pPr>
        <w:jc w:val="both"/>
        <w:rPr>
          <w:color w:val="FF0000"/>
          <w:lang w:val="ro-RO"/>
        </w:rPr>
      </w:pPr>
      <w:r w:rsidRPr="006A09FF">
        <w:rPr>
          <w:b/>
          <w:bCs/>
          <w:color w:val="FF0000"/>
          <w:lang w:val="ro-RO"/>
        </w:rPr>
        <w:t xml:space="preserve">          </w:t>
      </w:r>
      <w:r w:rsidRPr="006A09FF">
        <w:rPr>
          <w:b/>
          <w:bCs/>
          <w:lang w:val="ro-RO"/>
        </w:rPr>
        <w:t xml:space="preserve">- UAMS </w:t>
      </w:r>
      <w:r w:rsidRPr="006A09FF">
        <w:rPr>
          <w:b/>
          <w:bCs/>
          <w:lang w:val="it-IT"/>
        </w:rPr>
        <w:t>Dedulesti</w:t>
      </w:r>
      <w:r w:rsidRPr="006A09FF">
        <w:rPr>
          <w:lang w:val="ro-RO"/>
        </w:rPr>
        <w:t xml:space="preserve">: </w:t>
      </w:r>
      <w:r w:rsidRPr="006A09FF">
        <w:rPr>
          <w:lang w:val="it-IT"/>
        </w:rPr>
        <w:tab/>
      </w:r>
      <w:r w:rsidRPr="006A09FF">
        <w:rPr>
          <w:lang w:val="it-IT"/>
        </w:rPr>
        <w:tab/>
      </w:r>
      <w:r w:rsidRPr="006A09FF">
        <w:rPr>
          <w:lang w:val="ro-RO"/>
        </w:rPr>
        <w:t>25 paturi</w:t>
      </w:r>
      <w:r w:rsidRPr="006A09FF">
        <w:rPr>
          <w:color w:val="FF0000"/>
          <w:lang w:val="ro-RO"/>
        </w:rPr>
        <w:t>,</w:t>
      </w:r>
    </w:p>
    <w:p w:rsidR="00A546BD" w:rsidRPr="006A09FF" w:rsidRDefault="00A546BD" w:rsidP="00A546BD">
      <w:pPr>
        <w:tabs>
          <w:tab w:val="left" w:pos="720"/>
          <w:tab w:val="left" w:pos="1440"/>
          <w:tab w:val="left" w:pos="2160"/>
          <w:tab w:val="left" w:pos="2918"/>
        </w:tabs>
        <w:jc w:val="both"/>
        <w:rPr>
          <w:lang w:val="ro-RO"/>
        </w:rPr>
      </w:pPr>
      <w:r w:rsidRPr="006A09FF">
        <w:rPr>
          <w:color w:val="FF0000"/>
          <w:lang w:val="ro-RO"/>
        </w:rPr>
        <w:tab/>
      </w:r>
      <w:r w:rsidRPr="006A09FF">
        <w:rPr>
          <w:b/>
          <w:lang w:val="ro-RO"/>
        </w:rPr>
        <w:t>-</w:t>
      </w:r>
      <w:r w:rsidRPr="006A09FF">
        <w:rPr>
          <w:b/>
          <w:color w:val="FF0000"/>
          <w:lang w:val="ro-RO"/>
        </w:rPr>
        <w:t xml:space="preserve"> </w:t>
      </w:r>
      <w:r w:rsidRPr="006A09FF">
        <w:rPr>
          <w:b/>
          <w:lang w:val="ro-RO"/>
        </w:rPr>
        <w:t>UAMS Rucar</w:t>
      </w:r>
      <w:r w:rsidRPr="006A09FF">
        <w:rPr>
          <w:b/>
          <w:lang w:val="ro-RO"/>
        </w:rPr>
        <w:tab/>
        <w:t xml:space="preserve">                   </w:t>
      </w:r>
      <w:r w:rsidRPr="006A09FF">
        <w:rPr>
          <w:lang w:val="ro-RO"/>
        </w:rPr>
        <w:t xml:space="preserve">40 paturi </w:t>
      </w:r>
    </w:p>
    <w:p w:rsidR="00A546BD" w:rsidRPr="006A09FF" w:rsidRDefault="00A546BD" w:rsidP="00A546BD">
      <w:pPr>
        <w:tabs>
          <w:tab w:val="left" w:pos="720"/>
          <w:tab w:val="left" w:pos="1440"/>
          <w:tab w:val="left" w:pos="2160"/>
          <w:tab w:val="left" w:pos="2918"/>
        </w:tabs>
        <w:jc w:val="both"/>
        <w:rPr>
          <w:b/>
          <w:lang w:val="ro-RO"/>
        </w:rPr>
      </w:pPr>
      <w:r w:rsidRPr="006A09FF">
        <w:rPr>
          <w:lang w:val="ro-RO"/>
        </w:rPr>
        <w:tab/>
      </w:r>
      <w:r w:rsidRPr="006A09FF">
        <w:rPr>
          <w:b/>
          <w:lang w:val="ro-RO"/>
        </w:rPr>
        <w:t>- UAMS Domnesti</w:t>
      </w:r>
      <w:r w:rsidRPr="006A09FF">
        <w:rPr>
          <w:b/>
          <w:lang w:val="ro-RO"/>
        </w:rPr>
        <w:tab/>
        <w:t xml:space="preserve">                   </w:t>
      </w:r>
      <w:r w:rsidRPr="006A09FF">
        <w:rPr>
          <w:lang w:val="ro-RO"/>
        </w:rPr>
        <w:t>38 paturi .</w:t>
      </w:r>
    </w:p>
    <w:p w:rsidR="00A546BD" w:rsidRPr="006A09FF" w:rsidRDefault="00A546BD" w:rsidP="00A546BD">
      <w:pPr>
        <w:jc w:val="both"/>
        <w:rPr>
          <w:color w:val="FF0000"/>
          <w:lang w:val="ro-RO"/>
        </w:rPr>
      </w:pPr>
    </w:p>
    <w:p w:rsidR="00A546BD" w:rsidRPr="006A09FF" w:rsidRDefault="00A546BD" w:rsidP="00A546BD">
      <w:pPr>
        <w:jc w:val="both"/>
        <w:outlineLvl w:val="0"/>
        <w:rPr>
          <w:lang w:val="it-IT"/>
        </w:rPr>
      </w:pPr>
      <w:r w:rsidRPr="006A09FF">
        <w:rPr>
          <w:color w:val="FF0000"/>
          <w:lang w:val="it-IT"/>
        </w:rPr>
        <w:tab/>
      </w:r>
      <w:r w:rsidRPr="006A09FF">
        <w:rPr>
          <w:lang w:val="it-IT"/>
        </w:rPr>
        <w:t xml:space="preserve">In cursul anului 2021 au fost inregistrate in </w:t>
      </w:r>
      <w:r w:rsidRPr="006A09FF">
        <w:rPr>
          <w:b/>
          <w:bCs/>
          <w:lang w:val="it-IT"/>
        </w:rPr>
        <w:t>Registrul Unic al Cabinetelor Medicale</w:t>
      </w:r>
      <w:r w:rsidRPr="006A09FF">
        <w:rPr>
          <w:lang w:val="it-IT"/>
        </w:rPr>
        <w:t>, conform OG nr.124/1998, republicate, un numar de 64 cabinete medicale si conexe, astfel:</w:t>
      </w:r>
    </w:p>
    <w:p w:rsidR="00A546BD" w:rsidRPr="006A09FF" w:rsidRDefault="00A546BD" w:rsidP="00A546BD">
      <w:pPr>
        <w:ind w:firstLine="180"/>
        <w:jc w:val="both"/>
        <w:outlineLvl w:val="0"/>
        <w:rPr>
          <w:lang w:val="it-IT"/>
        </w:rPr>
      </w:pPr>
      <w:r w:rsidRPr="006A09FF">
        <w:rPr>
          <w:lang w:val="it-IT"/>
        </w:rPr>
        <w:t>- modificari sediu si infiintare puncte secundare – 37</w:t>
      </w:r>
    </w:p>
    <w:p w:rsidR="00A546BD" w:rsidRPr="006A09FF" w:rsidRDefault="00A546BD" w:rsidP="00A546BD">
      <w:pPr>
        <w:ind w:firstLine="180"/>
        <w:jc w:val="both"/>
        <w:outlineLvl w:val="0"/>
        <w:rPr>
          <w:lang w:val="it-IT"/>
        </w:rPr>
      </w:pPr>
      <w:r w:rsidRPr="006A09FF">
        <w:rPr>
          <w:lang w:val="it-IT"/>
        </w:rPr>
        <w:t>- nou infiintate -27</w:t>
      </w:r>
    </w:p>
    <w:p w:rsidR="00A546BD" w:rsidRPr="006A09FF" w:rsidRDefault="00A546BD" w:rsidP="00A546BD">
      <w:pPr>
        <w:jc w:val="both"/>
        <w:outlineLvl w:val="0"/>
        <w:rPr>
          <w:lang w:val="it-IT"/>
        </w:rPr>
      </w:pPr>
    </w:p>
    <w:p w:rsidR="00A546BD" w:rsidRPr="006A09FF" w:rsidRDefault="00A546BD" w:rsidP="00A546BD">
      <w:pPr>
        <w:numPr>
          <w:ilvl w:val="0"/>
          <w:numId w:val="2"/>
        </w:numPr>
        <w:jc w:val="both"/>
        <w:outlineLvl w:val="0"/>
        <w:rPr>
          <w:lang w:val="it-IT"/>
        </w:rPr>
      </w:pPr>
      <w:r w:rsidRPr="006A09FF">
        <w:rPr>
          <w:b/>
          <w:bCs/>
          <w:lang w:val="it-IT"/>
        </w:rPr>
        <w:t xml:space="preserve">6 DE INREGISTRARI </w:t>
      </w:r>
      <w:r w:rsidRPr="006A09FF">
        <w:rPr>
          <w:lang w:val="it-IT"/>
        </w:rPr>
        <w:t xml:space="preserve">sub forma de </w:t>
      </w:r>
      <w:r w:rsidRPr="006A09FF">
        <w:rPr>
          <w:b/>
          <w:bCs/>
          <w:lang w:val="it-IT"/>
        </w:rPr>
        <w:t>CMI</w:t>
      </w:r>
      <w:r w:rsidRPr="006A09FF">
        <w:rPr>
          <w:lang w:val="it-IT"/>
        </w:rPr>
        <w:t xml:space="preserve"> </w:t>
      </w:r>
      <w:r w:rsidRPr="006A09FF">
        <w:rPr>
          <w:b/>
          <w:bCs/>
          <w:lang w:val="it-IT"/>
        </w:rPr>
        <w:t xml:space="preserve">      </w:t>
      </w:r>
    </w:p>
    <w:p w:rsidR="00A546BD" w:rsidRPr="006A09FF" w:rsidRDefault="00A546BD" w:rsidP="00A546BD">
      <w:pPr>
        <w:numPr>
          <w:ilvl w:val="0"/>
          <w:numId w:val="2"/>
        </w:numPr>
        <w:jc w:val="both"/>
        <w:outlineLvl w:val="0"/>
        <w:rPr>
          <w:lang w:val="it-IT"/>
        </w:rPr>
      </w:pPr>
      <w:r w:rsidRPr="006A09FF">
        <w:rPr>
          <w:b/>
          <w:bCs/>
          <w:lang w:val="it-IT"/>
        </w:rPr>
        <w:t>58 INREGISTRARI</w:t>
      </w:r>
      <w:r w:rsidRPr="006A09FF">
        <w:rPr>
          <w:lang w:val="it-IT"/>
        </w:rPr>
        <w:t xml:space="preserve"> sub forma de </w:t>
      </w:r>
      <w:r w:rsidRPr="006A09FF">
        <w:rPr>
          <w:b/>
          <w:bCs/>
          <w:lang w:val="it-IT"/>
        </w:rPr>
        <w:t>SRL</w:t>
      </w:r>
      <w:r w:rsidRPr="006A09FF">
        <w:rPr>
          <w:lang w:val="it-IT"/>
        </w:rPr>
        <w:t xml:space="preserve"> </w:t>
      </w:r>
    </w:p>
    <w:p w:rsidR="00A546BD" w:rsidRPr="006A09FF" w:rsidRDefault="00A546BD" w:rsidP="00A546BD">
      <w:pPr>
        <w:ind w:firstLine="180"/>
        <w:jc w:val="both"/>
        <w:outlineLvl w:val="0"/>
        <w:rPr>
          <w:color w:val="FF0000"/>
          <w:lang w:val="it-IT"/>
        </w:rPr>
      </w:pPr>
    </w:p>
    <w:p w:rsidR="00A546BD" w:rsidRPr="006A09FF" w:rsidRDefault="00A546BD" w:rsidP="00A546BD">
      <w:pPr>
        <w:ind w:left="720"/>
        <w:jc w:val="both"/>
        <w:outlineLvl w:val="0"/>
        <w:rPr>
          <w:lang w:val="it-IT"/>
        </w:rPr>
      </w:pPr>
      <w:r w:rsidRPr="006A09FF">
        <w:rPr>
          <w:lang w:val="it-IT"/>
        </w:rPr>
        <w:t xml:space="preserve">Au fost reziliate din </w:t>
      </w:r>
      <w:r w:rsidRPr="006A09FF">
        <w:rPr>
          <w:b/>
          <w:bCs/>
          <w:lang w:val="it-IT"/>
        </w:rPr>
        <w:t>Registrul Unic al Cabinetelor Medicale un numar de 12 cabinete medicale.</w:t>
      </w:r>
    </w:p>
    <w:p w:rsidR="00A546BD" w:rsidRPr="006A09FF" w:rsidRDefault="00A546BD" w:rsidP="00A546BD">
      <w:pPr>
        <w:ind w:left="720"/>
        <w:jc w:val="both"/>
        <w:outlineLvl w:val="0"/>
        <w:rPr>
          <w:color w:val="FF0000"/>
          <w:lang w:val="it-IT"/>
        </w:rPr>
      </w:pPr>
      <w:r w:rsidRPr="006A09FF">
        <w:rPr>
          <w:color w:val="FF0000"/>
          <w:lang w:val="it-IT"/>
        </w:rPr>
        <w:t xml:space="preserve">                                    </w:t>
      </w:r>
    </w:p>
    <w:p w:rsidR="00A546BD" w:rsidRDefault="00A546BD" w:rsidP="00A546BD">
      <w:pPr>
        <w:pStyle w:val="Heading1"/>
        <w:jc w:val="both"/>
        <w:rPr>
          <w:rFonts w:ascii="Times New Roman" w:hAnsi="Times New Roman"/>
          <w:sz w:val="24"/>
          <w:szCs w:val="24"/>
        </w:rPr>
      </w:pPr>
      <w:r w:rsidRPr="006A09FF">
        <w:rPr>
          <w:rFonts w:ascii="Times New Roman" w:hAnsi="Times New Roman"/>
          <w:color w:val="FF0000"/>
          <w:sz w:val="24"/>
          <w:szCs w:val="24"/>
        </w:rPr>
        <w:t xml:space="preserve">       </w:t>
      </w:r>
      <w:r w:rsidRPr="006A09FF">
        <w:rPr>
          <w:rFonts w:ascii="Times New Roman" w:hAnsi="Times New Roman"/>
          <w:sz w:val="24"/>
          <w:szCs w:val="24"/>
        </w:rPr>
        <w:t>Deasemenea, in cursul anului 2021 s-au eliberat un numar de 29 de autorizatii de libera practica pentru personal medical superior (biologi, biochimisti,etc) si activitati publice conexe .</w:t>
      </w:r>
    </w:p>
    <w:p w:rsidR="00A546BD" w:rsidRPr="006A09FF" w:rsidRDefault="00A546BD" w:rsidP="00A546BD">
      <w:pPr>
        <w:rPr>
          <w:lang w:val="ro-RO" w:eastAsia="ro-RO"/>
        </w:rPr>
      </w:pPr>
    </w:p>
    <w:p w:rsidR="00A546BD" w:rsidRPr="00DA1A55" w:rsidRDefault="00A546BD" w:rsidP="00A546BD">
      <w:pPr>
        <w:numPr>
          <w:ilvl w:val="0"/>
          <w:numId w:val="10"/>
        </w:numPr>
        <w:tabs>
          <w:tab w:val="clear" w:pos="720"/>
          <w:tab w:val="num" w:pos="540"/>
        </w:tabs>
        <w:suppressAutoHyphens/>
        <w:ind w:left="0" w:firstLine="180"/>
        <w:jc w:val="both"/>
        <w:rPr>
          <w:lang w:val="fr-FR"/>
        </w:rPr>
      </w:pPr>
      <w:r w:rsidRPr="00DA1A55">
        <w:rPr>
          <w:b/>
          <w:bCs/>
          <w:u w:val="single"/>
          <w:lang w:val="it-IT"/>
        </w:rPr>
        <w:t>CENTRELE  DE PERMANENTA:</w:t>
      </w:r>
      <w:r w:rsidRPr="00DA1A55">
        <w:rPr>
          <w:lang w:val="it-IT"/>
        </w:rPr>
        <w:t xml:space="preserve">7 - Bogati, Valea Argeselului, Cuca, Mozaceni,  Domnesti, Barla si Calinesti. Pentru cele 7 Centre de permanenta, dotarea  cu medicamente si materiale sanitare necesare centrelor a fost asigurata de CJAS Arges. </w:t>
      </w:r>
    </w:p>
    <w:p w:rsidR="00A546BD" w:rsidRDefault="00A546BD" w:rsidP="00A546BD">
      <w:pPr>
        <w:ind w:firstLine="720"/>
        <w:jc w:val="both"/>
        <w:rPr>
          <w:lang w:val="fr-FR"/>
        </w:rPr>
      </w:pPr>
      <w:r w:rsidRPr="00DA1A55">
        <w:rPr>
          <w:lang w:val="fr-FR"/>
        </w:rPr>
        <w:t>Asistenta medicala a fost asigurata prin 7 Centre de permanenta, fiind este asigurata de 42 medici de familie si 43 asistenti medicali. Centrele de permanenta deservesc 34 localitati cu o populatie de 107.023 locuitori.</w:t>
      </w:r>
    </w:p>
    <w:p w:rsidR="00F53209" w:rsidRDefault="00F53209" w:rsidP="00A546BD">
      <w:pPr>
        <w:ind w:firstLine="720"/>
        <w:jc w:val="both"/>
        <w:rPr>
          <w:lang w:val="fr-FR"/>
        </w:rPr>
      </w:pPr>
    </w:p>
    <w:p w:rsidR="00823EB7" w:rsidRDefault="00823EB7" w:rsidP="00F53209">
      <w:pPr>
        <w:ind w:firstLine="720"/>
        <w:rPr>
          <w:sz w:val="20"/>
          <w:szCs w:val="20"/>
          <w:lang w:val="fr-FR"/>
        </w:rPr>
        <w:sectPr w:rsidR="00823EB7">
          <w:pgSz w:w="11906" w:h="16838"/>
          <w:pgMar w:top="1440" w:right="1440" w:bottom="1440" w:left="1440" w:header="708" w:footer="708" w:gutter="0"/>
          <w:cols w:space="708"/>
          <w:docGrid w:linePitch="360"/>
        </w:sectPr>
      </w:pPr>
    </w:p>
    <w:p w:rsidR="00FB1E55" w:rsidRPr="00F83975" w:rsidRDefault="00FB1E55" w:rsidP="00FB1E55">
      <w:pPr>
        <w:pStyle w:val="Heading1"/>
        <w:numPr>
          <w:ilvl w:val="0"/>
          <w:numId w:val="14"/>
        </w:numPr>
        <w:spacing w:line="360" w:lineRule="auto"/>
        <w:jc w:val="both"/>
        <w:rPr>
          <w:rFonts w:ascii="Times New Roman" w:hAnsi="Times New Roman"/>
          <w:b/>
          <w:bCs/>
          <w:sz w:val="24"/>
          <w:szCs w:val="24"/>
          <w:highlight w:val="lightGray"/>
          <w:u w:val="single"/>
        </w:rPr>
      </w:pPr>
      <w:r w:rsidRPr="00F83975">
        <w:rPr>
          <w:rFonts w:ascii="Times New Roman" w:hAnsi="Times New Roman"/>
          <w:b/>
          <w:bCs/>
          <w:sz w:val="24"/>
          <w:szCs w:val="24"/>
          <w:highlight w:val="lightGray"/>
          <w:u w:val="single"/>
        </w:rPr>
        <w:lastRenderedPageBreak/>
        <w:t>RELATII CU PUBLICUL</w:t>
      </w:r>
      <w:r w:rsidRPr="00F83975">
        <w:rPr>
          <w:rFonts w:ascii="Times New Roman" w:hAnsi="Times New Roman"/>
          <w:b/>
          <w:bCs/>
          <w:sz w:val="24"/>
          <w:szCs w:val="24"/>
          <w:highlight w:val="lightGray"/>
          <w:u w:val="single"/>
          <w:lang w:val="it-IT"/>
        </w:rPr>
        <w:t xml:space="preserve"> - COMUNICARE</w:t>
      </w:r>
    </w:p>
    <w:p w:rsidR="00FB1E55" w:rsidRPr="00F83975" w:rsidRDefault="00FB1E55" w:rsidP="00FB1E55">
      <w:pPr>
        <w:spacing w:line="360" w:lineRule="auto"/>
        <w:jc w:val="both"/>
        <w:rPr>
          <w:color w:val="FF0000"/>
        </w:rPr>
      </w:pPr>
      <w:r w:rsidRPr="00F83975">
        <w:rPr>
          <w:color w:val="FF0000"/>
          <w:lang w:val="ro-RO"/>
        </w:rPr>
        <w:t xml:space="preserve">             </w:t>
      </w:r>
    </w:p>
    <w:p w:rsidR="00FB1E55" w:rsidRPr="00F83975" w:rsidRDefault="00FB1E55" w:rsidP="00FB1E55">
      <w:pPr>
        <w:pStyle w:val="Heading1"/>
        <w:jc w:val="both"/>
        <w:rPr>
          <w:rFonts w:ascii="Times New Roman" w:hAnsi="Times New Roman"/>
          <w:sz w:val="24"/>
          <w:szCs w:val="24"/>
          <w:lang w:val="pt-BR"/>
        </w:rPr>
      </w:pPr>
      <w:r w:rsidRPr="00F83975">
        <w:rPr>
          <w:rFonts w:ascii="Times New Roman" w:hAnsi="Times New Roman"/>
          <w:sz w:val="24"/>
          <w:szCs w:val="24"/>
          <w:lang w:val="fr-FR"/>
        </w:rPr>
        <w:t xml:space="preserve">         Solicitarile de informatii de interes public, conform Legii nr.544/2001 au fost in numar de </w:t>
      </w:r>
      <w:r w:rsidRPr="00F83975">
        <w:rPr>
          <w:rFonts w:ascii="Times New Roman" w:hAnsi="Times New Roman"/>
          <w:b/>
          <w:sz w:val="24"/>
          <w:szCs w:val="24"/>
          <w:lang w:val="fr-FR"/>
        </w:rPr>
        <w:t>49</w:t>
      </w:r>
      <w:r w:rsidRPr="00F83975">
        <w:rPr>
          <w:rFonts w:ascii="Times New Roman" w:hAnsi="Times New Roman"/>
          <w:sz w:val="24"/>
          <w:szCs w:val="24"/>
          <w:lang w:val="fr-FR"/>
        </w:rPr>
        <w:t xml:space="preserve"> din care </w:t>
      </w:r>
      <w:r w:rsidRPr="00F83975">
        <w:rPr>
          <w:rFonts w:ascii="Times New Roman" w:hAnsi="Times New Roman"/>
          <w:b/>
          <w:sz w:val="24"/>
          <w:szCs w:val="24"/>
          <w:lang w:val="fr-FR"/>
        </w:rPr>
        <w:t>2</w:t>
      </w:r>
      <w:r w:rsidRPr="00F83975">
        <w:rPr>
          <w:rFonts w:ascii="Times New Roman" w:hAnsi="Times New Roman"/>
          <w:sz w:val="24"/>
          <w:szCs w:val="24"/>
          <w:lang w:val="fr-FR"/>
        </w:rPr>
        <w:t xml:space="preserve"> solicitari in format scris  si </w:t>
      </w:r>
      <w:r w:rsidRPr="00F83975">
        <w:rPr>
          <w:rFonts w:ascii="Times New Roman" w:hAnsi="Times New Roman"/>
          <w:b/>
          <w:sz w:val="24"/>
          <w:szCs w:val="24"/>
          <w:lang w:val="fr-FR"/>
        </w:rPr>
        <w:t>47</w:t>
      </w:r>
      <w:r w:rsidRPr="00F83975">
        <w:rPr>
          <w:rFonts w:ascii="Times New Roman" w:hAnsi="Times New Roman"/>
          <w:sz w:val="24"/>
          <w:szCs w:val="24"/>
          <w:lang w:val="fr-FR"/>
        </w:rPr>
        <w:t xml:space="preserve"> in format electronic, </w:t>
      </w:r>
      <w:r w:rsidRPr="00F83975">
        <w:rPr>
          <w:rFonts w:ascii="Times New Roman" w:hAnsi="Times New Roman"/>
          <w:b/>
          <w:sz w:val="24"/>
          <w:szCs w:val="24"/>
          <w:lang w:val="fr-FR"/>
        </w:rPr>
        <w:t>11</w:t>
      </w:r>
      <w:r w:rsidRPr="00F83975">
        <w:rPr>
          <w:rFonts w:ascii="Times New Roman" w:hAnsi="Times New Roman"/>
          <w:sz w:val="24"/>
          <w:szCs w:val="24"/>
          <w:lang w:val="fr-FR"/>
        </w:rPr>
        <w:t xml:space="preserve"> solicitari de la persoane fizice si </w:t>
      </w:r>
      <w:r w:rsidRPr="00F83975">
        <w:rPr>
          <w:rFonts w:ascii="Times New Roman" w:hAnsi="Times New Roman"/>
          <w:b/>
          <w:sz w:val="24"/>
          <w:szCs w:val="24"/>
          <w:lang w:val="fr-FR"/>
        </w:rPr>
        <w:t xml:space="preserve">38 </w:t>
      </w:r>
      <w:r w:rsidRPr="00F83975">
        <w:rPr>
          <w:rFonts w:ascii="Times New Roman" w:hAnsi="Times New Roman"/>
          <w:sz w:val="24"/>
          <w:szCs w:val="24"/>
          <w:lang w:val="fr-FR"/>
        </w:rPr>
        <w:t>solicitari de la persoane juridice.</w:t>
      </w:r>
      <w:r w:rsidRPr="00F83975">
        <w:rPr>
          <w:rFonts w:ascii="Times New Roman" w:hAnsi="Times New Roman"/>
          <w:sz w:val="24"/>
          <w:szCs w:val="24"/>
        </w:rPr>
        <w:t xml:space="preserve"> </w:t>
      </w:r>
      <w:r w:rsidRPr="00F83975">
        <w:rPr>
          <w:rFonts w:ascii="Times New Roman" w:hAnsi="Times New Roman"/>
          <w:sz w:val="24"/>
          <w:szCs w:val="24"/>
          <w:lang w:val="fr-FR"/>
        </w:rPr>
        <w:t xml:space="preserve"> Mentionam ca, in  conformitate cu  Legea nr.544/2001 s-a dat curs  solicitarilor in format scris, verbal sau electronic, respectandu-se termenele legale. </w:t>
      </w:r>
      <w:r w:rsidRPr="00F83975">
        <w:rPr>
          <w:rFonts w:ascii="Times New Roman" w:hAnsi="Times New Roman"/>
          <w:sz w:val="24"/>
          <w:szCs w:val="24"/>
          <w:lang w:val="en-US"/>
        </w:rPr>
        <w:t>S-</w:t>
      </w:r>
      <w:proofErr w:type="gramStart"/>
      <w:r w:rsidRPr="00F83975">
        <w:rPr>
          <w:rFonts w:ascii="Times New Roman" w:hAnsi="Times New Roman"/>
          <w:sz w:val="24"/>
          <w:szCs w:val="24"/>
          <w:lang w:val="en-US"/>
        </w:rPr>
        <w:t xml:space="preserve">a </w:t>
      </w:r>
      <w:r w:rsidRPr="00F83975">
        <w:rPr>
          <w:rFonts w:ascii="Times New Roman" w:hAnsi="Times New Roman"/>
          <w:sz w:val="24"/>
          <w:szCs w:val="24"/>
          <w:lang w:val="pt-BR"/>
        </w:rPr>
        <w:t xml:space="preserve"> inregistrat</w:t>
      </w:r>
      <w:proofErr w:type="gramEnd"/>
      <w:r w:rsidRPr="00F83975">
        <w:rPr>
          <w:rFonts w:ascii="Times New Roman" w:hAnsi="Times New Roman"/>
          <w:sz w:val="24"/>
          <w:szCs w:val="24"/>
          <w:lang w:val="pt-BR"/>
        </w:rPr>
        <w:t xml:space="preserve">  o singura reclamatie administrativa care s-a solutionat pozitiv. Nu au existat  procese rezultate in urma activitatii de solutionare a cererilor. </w:t>
      </w:r>
    </w:p>
    <w:p w:rsidR="00FB1E55" w:rsidRPr="00F83975" w:rsidRDefault="00FB1E55" w:rsidP="00FB1E55">
      <w:pPr>
        <w:pStyle w:val="Heading1"/>
        <w:jc w:val="both"/>
        <w:rPr>
          <w:rFonts w:ascii="Times New Roman" w:hAnsi="Times New Roman"/>
          <w:sz w:val="24"/>
          <w:szCs w:val="24"/>
        </w:rPr>
      </w:pPr>
      <w:r w:rsidRPr="00F83975">
        <w:rPr>
          <w:rFonts w:ascii="Times New Roman" w:hAnsi="Times New Roman"/>
          <w:sz w:val="24"/>
          <w:szCs w:val="24"/>
          <w:lang w:val="pt-BR"/>
        </w:rPr>
        <w:tab/>
      </w:r>
      <w:r w:rsidRPr="00F83975">
        <w:rPr>
          <w:rFonts w:ascii="Times New Roman" w:hAnsi="Times New Roman"/>
          <w:sz w:val="24"/>
          <w:szCs w:val="24"/>
        </w:rPr>
        <w:t xml:space="preserve">Petitiile inregistrate conform  OG nr.27/2002 in anul 2021 au fost in numar de </w:t>
      </w:r>
      <w:r w:rsidRPr="00F83975">
        <w:rPr>
          <w:rFonts w:ascii="Times New Roman" w:hAnsi="Times New Roman"/>
          <w:b/>
          <w:sz w:val="24"/>
          <w:szCs w:val="24"/>
        </w:rPr>
        <w:t>240</w:t>
      </w:r>
      <w:r w:rsidRPr="00F83975">
        <w:rPr>
          <w:rFonts w:ascii="Times New Roman" w:hAnsi="Times New Roman"/>
          <w:sz w:val="24"/>
          <w:szCs w:val="24"/>
        </w:rPr>
        <w:t xml:space="preserve">, din care </w:t>
      </w:r>
      <w:r w:rsidRPr="00F83975">
        <w:rPr>
          <w:rFonts w:ascii="Times New Roman" w:hAnsi="Times New Roman"/>
          <w:b/>
          <w:sz w:val="24"/>
          <w:szCs w:val="24"/>
        </w:rPr>
        <w:t xml:space="preserve">1 </w:t>
      </w:r>
      <w:r w:rsidRPr="00F83975">
        <w:rPr>
          <w:rFonts w:ascii="Times New Roman" w:hAnsi="Times New Roman"/>
          <w:sz w:val="24"/>
          <w:szCs w:val="24"/>
        </w:rPr>
        <w:t>a fost clasata conform art.10(2) din OG nr. 27/2002.  Doua sesizari au fost redirectionate catre alte institutii conform art.6^1 din OG nr.27/2002. Nu s-au inregistrat depasiri ale termenelor legale de raspuns la sesizari si petitii.</w:t>
      </w:r>
    </w:p>
    <w:p w:rsidR="00FB1E55" w:rsidRPr="00F83975" w:rsidRDefault="00FB1E55" w:rsidP="00FB1E55">
      <w:pPr>
        <w:jc w:val="both"/>
        <w:rPr>
          <w:rFonts w:eastAsia="Calibri"/>
          <w:lang w:val="pt-BR"/>
        </w:rPr>
      </w:pPr>
      <w:r w:rsidRPr="00F83975">
        <w:rPr>
          <w:rFonts w:eastAsia="Calibri"/>
          <w:lang w:val="pt-BR"/>
        </w:rPr>
        <w:t xml:space="preserve">          In ceea ce priveste activitatea de audiente la nivelul institutiei,  aceasta s-a suspendat  din cauza pandemiei de COVID-19, dar s-au asigurat conditii optime pentru comunicarea telefonica( sistem call-center) si electronica , furnizandu-li-se cetatenilor toate informatiile necesare pentru rezolvarea problemelor cu care se confruntau. </w:t>
      </w:r>
    </w:p>
    <w:p w:rsidR="00FB1E55" w:rsidRPr="00F83975" w:rsidRDefault="00FB1E55" w:rsidP="00FB1E55">
      <w:pPr>
        <w:ind w:firstLine="720"/>
        <w:jc w:val="both"/>
        <w:rPr>
          <w:lang w:val="it-IT"/>
        </w:rPr>
      </w:pPr>
      <w:r w:rsidRPr="00F83975">
        <w:rPr>
          <w:rFonts w:eastAsia="Calibri"/>
          <w:lang w:val="pt-BR"/>
        </w:rPr>
        <w:t>S-au comunicat informatii</w:t>
      </w:r>
      <w:r w:rsidRPr="00F83975">
        <w:rPr>
          <w:lang w:val="it-IT"/>
        </w:rPr>
        <w:t xml:space="preserve"> referitoare la  activităţile  specifice direcţiei de sănătate publică judeţene catre institutiile abilitate in gestionarea situatiei pandemice la nivelul judetului.</w:t>
      </w:r>
    </w:p>
    <w:p w:rsidR="00D72115" w:rsidRPr="00F83975" w:rsidRDefault="00D72115" w:rsidP="00D72115">
      <w:pPr>
        <w:jc w:val="center"/>
        <w:rPr>
          <w:b/>
          <w:color w:val="FF0000"/>
          <w:sz w:val="32"/>
          <w:szCs w:val="32"/>
          <w:lang w:val="it-IT"/>
        </w:rPr>
      </w:pPr>
    </w:p>
    <w:p w:rsidR="00D72115" w:rsidRPr="00DA1A55" w:rsidRDefault="00D72115" w:rsidP="00D72115">
      <w:pPr>
        <w:ind w:firstLine="720"/>
        <w:jc w:val="both"/>
        <w:rPr>
          <w:b/>
          <w:lang w:val="it-IT"/>
        </w:rPr>
      </w:pPr>
    </w:p>
    <w:p w:rsidR="00BB7651" w:rsidRDefault="00BB7651" w:rsidP="00BB7651">
      <w:pPr>
        <w:spacing w:line="360" w:lineRule="auto"/>
        <w:ind w:left="1418" w:right="-12" w:hanging="709"/>
        <w:jc w:val="center"/>
        <w:rPr>
          <w:rStyle w:val="Emphasis"/>
          <w:i w:val="0"/>
          <w:lang w:val="fr-FR"/>
        </w:rPr>
      </w:pPr>
    </w:p>
    <w:p w:rsidR="00DF7C6B" w:rsidRPr="001772DD" w:rsidRDefault="00DF7C6B" w:rsidP="00DF7C6B">
      <w:pPr>
        <w:spacing w:line="360" w:lineRule="auto"/>
        <w:jc w:val="both"/>
        <w:rPr>
          <w:rFonts w:eastAsia="Arial Unicode MS"/>
          <w:lang w:val="ro-RO"/>
        </w:rPr>
      </w:pPr>
    </w:p>
    <w:p w:rsidR="00DF7C6B" w:rsidRPr="001772DD" w:rsidRDefault="00DF7C6B" w:rsidP="00DF7C6B">
      <w:pPr>
        <w:pStyle w:val="Title"/>
        <w:numPr>
          <w:ilvl w:val="0"/>
          <w:numId w:val="14"/>
        </w:numPr>
        <w:tabs>
          <w:tab w:val="num" w:pos="990"/>
        </w:tabs>
        <w:spacing w:line="360" w:lineRule="auto"/>
        <w:ind w:left="990"/>
        <w:jc w:val="both"/>
        <w:rPr>
          <w:sz w:val="24"/>
          <w:szCs w:val="24"/>
          <w:u w:val="single"/>
          <w:lang w:val="it-IT"/>
        </w:rPr>
      </w:pPr>
      <w:r w:rsidRPr="001772DD">
        <w:rPr>
          <w:sz w:val="24"/>
          <w:szCs w:val="24"/>
          <w:u w:val="single"/>
          <w:lang w:val="it-IT"/>
        </w:rPr>
        <w:t>COMPARTIMENTUL SUPRAVEGHERE EPIDEMIOLOGICA SI CONTROL BOLI TRANSMISIBILE</w:t>
      </w:r>
    </w:p>
    <w:p w:rsidR="00DF7C6B" w:rsidRPr="001772DD" w:rsidRDefault="00DF7C6B" w:rsidP="00DF7C6B">
      <w:pPr>
        <w:spacing w:line="360" w:lineRule="auto"/>
        <w:rPr>
          <w:rFonts w:eastAsia="Arial Unicode MS"/>
          <w:color w:val="FF0000"/>
          <w:lang w:val="ro-RO"/>
        </w:rPr>
      </w:pPr>
    </w:p>
    <w:p w:rsidR="00DF7C6B" w:rsidRPr="001772DD" w:rsidRDefault="00DF7C6B" w:rsidP="00DF7C6B">
      <w:pPr>
        <w:autoSpaceDE w:val="0"/>
        <w:autoSpaceDN w:val="0"/>
        <w:adjustRightInd w:val="0"/>
        <w:jc w:val="both"/>
        <w:rPr>
          <w:lang w:val="pt-BR"/>
        </w:rPr>
      </w:pPr>
    </w:p>
    <w:p w:rsidR="00DF7C6B" w:rsidRPr="001772DD" w:rsidRDefault="00DF7C6B" w:rsidP="00DF7C6B">
      <w:pPr>
        <w:autoSpaceDE w:val="0"/>
        <w:autoSpaceDN w:val="0"/>
        <w:adjustRightInd w:val="0"/>
        <w:jc w:val="both"/>
        <w:rPr>
          <w:b/>
          <w:bCs/>
          <w:lang w:val="pt-BR"/>
        </w:rPr>
      </w:pPr>
      <w:r w:rsidRPr="001772DD">
        <w:rPr>
          <w:b/>
          <w:bCs/>
          <w:lang w:val="pt-BR"/>
        </w:rPr>
        <w:t>PN.I.1 Programul National de Imunizări</w:t>
      </w:r>
    </w:p>
    <w:p w:rsidR="00DF7C6B" w:rsidRPr="001772DD" w:rsidRDefault="00DF7C6B" w:rsidP="00DF7C6B">
      <w:pPr>
        <w:autoSpaceDE w:val="0"/>
        <w:autoSpaceDN w:val="0"/>
        <w:adjustRightInd w:val="0"/>
        <w:ind w:firstLine="720"/>
        <w:jc w:val="both"/>
        <w:rPr>
          <w:lang w:val="pt-BR"/>
        </w:rPr>
      </w:pPr>
      <w:r w:rsidRPr="001772DD">
        <w:rPr>
          <w:lang w:val="pt-BR"/>
        </w:rPr>
        <w:t xml:space="preserve">Total medici vaccinatori </w:t>
      </w:r>
      <w:r w:rsidRPr="001772DD">
        <w:rPr>
          <w:b/>
          <w:lang w:val="pt-BR"/>
        </w:rPr>
        <w:t>= 395</w:t>
      </w:r>
      <w:r w:rsidRPr="001772DD">
        <w:rPr>
          <w:lang w:val="pt-BR"/>
        </w:rPr>
        <w:t xml:space="preserve">, din care: medici de familie vaccinatori = </w:t>
      </w:r>
      <w:r w:rsidRPr="001772DD">
        <w:rPr>
          <w:b/>
          <w:lang w:val="pt-BR"/>
        </w:rPr>
        <w:t>395,</w:t>
      </w:r>
      <w:r w:rsidRPr="001772DD">
        <w:rPr>
          <w:lang w:val="pt-BR"/>
        </w:rPr>
        <w:t xml:space="preserve"> medici neonatologi din maternităţi de stat vaccinatori = 10, medici neonatologi din maternităţi private vaccinatori = 0</w:t>
      </w:r>
    </w:p>
    <w:p w:rsidR="00DF7C6B" w:rsidRPr="001772DD" w:rsidRDefault="00DF7C6B" w:rsidP="00DF7C6B">
      <w:pPr>
        <w:autoSpaceDE w:val="0"/>
        <w:autoSpaceDN w:val="0"/>
        <w:adjustRightInd w:val="0"/>
        <w:ind w:firstLine="720"/>
        <w:jc w:val="both"/>
        <w:rPr>
          <w:lang w:val="pt-BR"/>
        </w:rPr>
      </w:pPr>
      <w:r w:rsidRPr="001772DD">
        <w:rPr>
          <w:lang w:val="pt-BR"/>
        </w:rPr>
        <w:t>În anul 2021 s-au vaccinat conform calendarului de vaccinări cuprins în PNI un numar de  46234  copii, astfel:</w:t>
      </w:r>
    </w:p>
    <w:p w:rsidR="00DF7C6B" w:rsidRPr="001772DD" w:rsidRDefault="00DF7C6B" w:rsidP="00DF7C6B">
      <w:pPr>
        <w:autoSpaceDE w:val="0"/>
        <w:autoSpaceDN w:val="0"/>
        <w:adjustRightInd w:val="0"/>
        <w:jc w:val="both"/>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3"/>
        <w:gridCol w:w="1323"/>
        <w:gridCol w:w="1353"/>
        <w:gridCol w:w="1382"/>
        <w:gridCol w:w="1387"/>
        <w:gridCol w:w="1384"/>
      </w:tblGrid>
      <w:tr w:rsidR="00DF7C6B" w:rsidRPr="001772DD" w:rsidTr="00F727DF">
        <w:tc>
          <w:tcPr>
            <w:tcW w:w="2534" w:type="dxa"/>
          </w:tcPr>
          <w:p w:rsidR="00DF7C6B" w:rsidRPr="001772DD" w:rsidRDefault="00DF7C6B" w:rsidP="00F727DF">
            <w:pPr>
              <w:autoSpaceDE w:val="0"/>
              <w:autoSpaceDN w:val="0"/>
              <w:adjustRightInd w:val="0"/>
              <w:jc w:val="both"/>
            </w:pPr>
            <w:r w:rsidRPr="001772DD">
              <w:t>Trimestrul/vaccinul</w:t>
            </w:r>
          </w:p>
        </w:tc>
        <w:tc>
          <w:tcPr>
            <w:tcW w:w="1603" w:type="dxa"/>
          </w:tcPr>
          <w:p w:rsidR="00DF7C6B" w:rsidRPr="001772DD" w:rsidRDefault="00DF7C6B" w:rsidP="00F727DF">
            <w:pPr>
              <w:autoSpaceDE w:val="0"/>
              <w:autoSpaceDN w:val="0"/>
              <w:adjustRightInd w:val="0"/>
              <w:jc w:val="both"/>
            </w:pPr>
            <w:r w:rsidRPr="001772DD">
              <w:t>Trim.I</w:t>
            </w:r>
          </w:p>
        </w:tc>
        <w:tc>
          <w:tcPr>
            <w:tcW w:w="1604" w:type="dxa"/>
          </w:tcPr>
          <w:p w:rsidR="00DF7C6B" w:rsidRPr="001772DD" w:rsidRDefault="00DF7C6B" w:rsidP="00F727DF">
            <w:pPr>
              <w:autoSpaceDE w:val="0"/>
              <w:autoSpaceDN w:val="0"/>
              <w:adjustRightInd w:val="0"/>
              <w:jc w:val="both"/>
              <w:rPr>
                <w:i/>
              </w:rPr>
            </w:pPr>
            <w:r w:rsidRPr="001772DD">
              <w:t>Trim.II</w:t>
            </w:r>
          </w:p>
        </w:tc>
        <w:tc>
          <w:tcPr>
            <w:tcW w:w="1604" w:type="dxa"/>
          </w:tcPr>
          <w:p w:rsidR="00DF7C6B" w:rsidRPr="001772DD" w:rsidRDefault="00DF7C6B" w:rsidP="00F727DF">
            <w:pPr>
              <w:autoSpaceDE w:val="0"/>
              <w:autoSpaceDN w:val="0"/>
              <w:adjustRightInd w:val="0"/>
              <w:jc w:val="both"/>
            </w:pPr>
            <w:r w:rsidRPr="001772DD">
              <w:t>Trim.III</w:t>
            </w:r>
          </w:p>
        </w:tc>
        <w:tc>
          <w:tcPr>
            <w:tcW w:w="1604" w:type="dxa"/>
          </w:tcPr>
          <w:p w:rsidR="00DF7C6B" w:rsidRPr="001772DD" w:rsidRDefault="00DF7C6B" w:rsidP="00F727DF">
            <w:pPr>
              <w:autoSpaceDE w:val="0"/>
              <w:autoSpaceDN w:val="0"/>
              <w:adjustRightInd w:val="0"/>
              <w:jc w:val="both"/>
            </w:pPr>
            <w:r w:rsidRPr="001772DD">
              <w:t>Trim.IV</w:t>
            </w:r>
          </w:p>
        </w:tc>
        <w:tc>
          <w:tcPr>
            <w:tcW w:w="1604" w:type="dxa"/>
          </w:tcPr>
          <w:p w:rsidR="00DF7C6B" w:rsidRPr="001772DD" w:rsidRDefault="00DF7C6B" w:rsidP="00F727DF">
            <w:pPr>
              <w:autoSpaceDE w:val="0"/>
              <w:autoSpaceDN w:val="0"/>
              <w:adjustRightInd w:val="0"/>
              <w:ind w:left="2124" w:hanging="2124"/>
              <w:jc w:val="both"/>
            </w:pPr>
            <w:r w:rsidRPr="001772DD">
              <w:t>TOTAL</w:t>
            </w:r>
          </w:p>
        </w:tc>
      </w:tr>
      <w:tr w:rsidR="00DF7C6B" w:rsidRPr="001772DD" w:rsidTr="00F727DF">
        <w:tc>
          <w:tcPr>
            <w:tcW w:w="2534" w:type="dxa"/>
          </w:tcPr>
          <w:p w:rsidR="00DF7C6B" w:rsidRPr="001772DD" w:rsidRDefault="00DF7C6B" w:rsidP="00F727DF">
            <w:pPr>
              <w:autoSpaceDE w:val="0"/>
              <w:autoSpaceDN w:val="0"/>
              <w:adjustRightInd w:val="0"/>
              <w:jc w:val="both"/>
            </w:pPr>
            <w:r w:rsidRPr="001772DD">
              <w:t>HEP.B.PEDIATRIC</w:t>
            </w:r>
          </w:p>
        </w:tc>
        <w:tc>
          <w:tcPr>
            <w:tcW w:w="1603" w:type="dxa"/>
          </w:tcPr>
          <w:p w:rsidR="00DF7C6B" w:rsidRPr="001772DD" w:rsidRDefault="00DF7C6B" w:rsidP="00F727DF">
            <w:pPr>
              <w:autoSpaceDE w:val="0"/>
              <w:autoSpaceDN w:val="0"/>
              <w:adjustRightInd w:val="0"/>
              <w:jc w:val="both"/>
            </w:pPr>
            <w:r w:rsidRPr="001772DD">
              <w:t>669</w:t>
            </w:r>
          </w:p>
        </w:tc>
        <w:tc>
          <w:tcPr>
            <w:tcW w:w="1604" w:type="dxa"/>
          </w:tcPr>
          <w:p w:rsidR="00DF7C6B" w:rsidRPr="001772DD" w:rsidRDefault="00DF7C6B" w:rsidP="00F727DF">
            <w:pPr>
              <w:autoSpaceDE w:val="0"/>
              <w:autoSpaceDN w:val="0"/>
              <w:adjustRightInd w:val="0"/>
              <w:jc w:val="both"/>
            </w:pPr>
            <w:r w:rsidRPr="001772DD">
              <w:t>617</w:t>
            </w:r>
          </w:p>
        </w:tc>
        <w:tc>
          <w:tcPr>
            <w:tcW w:w="1604" w:type="dxa"/>
          </w:tcPr>
          <w:p w:rsidR="00DF7C6B" w:rsidRPr="001772DD" w:rsidRDefault="00DF7C6B" w:rsidP="00F727DF">
            <w:pPr>
              <w:autoSpaceDE w:val="0"/>
              <w:autoSpaceDN w:val="0"/>
              <w:adjustRightInd w:val="0"/>
              <w:jc w:val="both"/>
            </w:pPr>
            <w:r w:rsidRPr="001772DD">
              <w:t>687</w:t>
            </w:r>
          </w:p>
        </w:tc>
        <w:tc>
          <w:tcPr>
            <w:tcW w:w="1604" w:type="dxa"/>
          </w:tcPr>
          <w:p w:rsidR="00DF7C6B" w:rsidRPr="001772DD" w:rsidRDefault="00DF7C6B" w:rsidP="00F727DF">
            <w:pPr>
              <w:autoSpaceDE w:val="0"/>
              <w:autoSpaceDN w:val="0"/>
              <w:adjustRightInd w:val="0"/>
              <w:jc w:val="both"/>
            </w:pPr>
            <w:r w:rsidRPr="001772DD">
              <w:t>552</w:t>
            </w:r>
          </w:p>
        </w:tc>
        <w:tc>
          <w:tcPr>
            <w:tcW w:w="1604" w:type="dxa"/>
          </w:tcPr>
          <w:p w:rsidR="00DF7C6B" w:rsidRPr="001772DD" w:rsidRDefault="00DF7C6B" w:rsidP="00F727DF">
            <w:pPr>
              <w:autoSpaceDE w:val="0"/>
              <w:autoSpaceDN w:val="0"/>
              <w:adjustRightInd w:val="0"/>
              <w:jc w:val="both"/>
            </w:pPr>
            <w:r w:rsidRPr="001772DD">
              <w:t>2525</w:t>
            </w:r>
          </w:p>
        </w:tc>
      </w:tr>
      <w:tr w:rsidR="00DF7C6B" w:rsidRPr="001772DD" w:rsidTr="00F727DF">
        <w:tc>
          <w:tcPr>
            <w:tcW w:w="2534" w:type="dxa"/>
          </w:tcPr>
          <w:p w:rsidR="00DF7C6B" w:rsidRPr="001772DD" w:rsidRDefault="00DF7C6B" w:rsidP="00F727DF">
            <w:pPr>
              <w:autoSpaceDE w:val="0"/>
              <w:autoSpaceDN w:val="0"/>
              <w:adjustRightInd w:val="0"/>
              <w:jc w:val="both"/>
            </w:pPr>
            <w:r w:rsidRPr="001772DD">
              <w:t>BCG</w:t>
            </w:r>
          </w:p>
        </w:tc>
        <w:tc>
          <w:tcPr>
            <w:tcW w:w="1603" w:type="dxa"/>
          </w:tcPr>
          <w:p w:rsidR="00DF7C6B" w:rsidRPr="001772DD" w:rsidRDefault="00DF7C6B" w:rsidP="00F727DF">
            <w:pPr>
              <w:autoSpaceDE w:val="0"/>
              <w:autoSpaceDN w:val="0"/>
              <w:adjustRightInd w:val="0"/>
              <w:jc w:val="both"/>
            </w:pPr>
            <w:r w:rsidRPr="001772DD">
              <w:t>663</w:t>
            </w:r>
          </w:p>
        </w:tc>
        <w:tc>
          <w:tcPr>
            <w:tcW w:w="1604" w:type="dxa"/>
          </w:tcPr>
          <w:p w:rsidR="00DF7C6B" w:rsidRPr="001772DD" w:rsidRDefault="00DF7C6B" w:rsidP="00F727DF">
            <w:pPr>
              <w:autoSpaceDE w:val="0"/>
              <w:autoSpaceDN w:val="0"/>
              <w:adjustRightInd w:val="0"/>
              <w:jc w:val="both"/>
            </w:pPr>
            <w:r w:rsidRPr="001772DD">
              <w:t>617</w:t>
            </w:r>
          </w:p>
        </w:tc>
        <w:tc>
          <w:tcPr>
            <w:tcW w:w="1604" w:type="dxa"/>
          </w:tcPr>
          <w:p w:rsidR="00DF7C6B" w:rsidRPr="001772DD" w:rsidRDefault="00DF7C6B" w:rsidP="00F727DF">
            <w:pPr>
              <w:autoSpaceDE w:val="0"/>
              <w:autoSpaceDN w:val="0"/>
              <w:adjustRightInd w:val="0"/>
              <w:jc w:val="both"/>
            </w:pPr>
            <w:r w:rsidRPr="001772DD">
              <w:t>715</w:t>
            </w:r>
          </w:p>
        </w:tc>
        <w:tc>
          <w:tcPr>
            <w:tcW w:w="1604" w:type="dxa"/>
          </w:tcPr>
          <w:p w:rsidR="00DF7C6B" w:rsidRPr="001772DD" w:rsidRDefault="00DF7C6B" w:rsidP="00F727DF">
            <w:pPr>
              <w:autoSpaceDE w:val="0"/>
              <w:autoSpaceDN w:val="0"/>
              <w:adjustRightInd w:val="0"/>
              <w:jc w:val="both"/>
            </w:pPr>
            <w:r w:rsidRPr="001772DD">
              <w:t>613</w:t>
            </w:r>
          </w:p>
        </w:tc>
        <w:tc>
          <w:tcPr>
            <w:tcW w:w="1604" w:type="dxa"/>
          </w:tcPr>
          <w:p w:rsidR="00DF7C6B" w:rsidRPr="001772DD" w:rsidRDefault="00DF7C6B" w:rsidP="00F727DF">
            <w:pPr>
              <w:autoSpaceDE w:val="0"/>
              <w:autoSpaceDN w:val="0"/>
              <w:adjustRightInd w:val="0"/>
              <w:jc w:val="both"/>
            </w:pPr>
            <w:r w:rsidRPr="001772DD">
              <w:t>2608</w:t>
            </w:r>
          </w:p>
        </w:tc>
      </w:tr>
      <w:tr w:rsidR="00DF7C6B" w:rsidRPr="001772DD" w:rsidTr="00F727DF">
        <w:tc>
          <w:tcPr>
            <w:tcW w:w="2534" w:type="dxa"/>
          </w:tcPr>
          <w:p w:rsidR="00DF7C6B" w:rsidRPr="001772DD" w:rsidRDefault="00DF7C6B" w:rsidP="00F727DF">
            <w:pPr>
              <w:autoSpaceDE w:val="0"/>
              <w:autoSpaceDN w:val="0"/>
              <w:adjustRightInd w:val="0"/>
              <w:jc w:val="both"/>
            </w:pPr>
            <w:r w:rsidRPr="001772DD">
              <w:t>DTPa-VPI-Hib-Hb</w:t>
            </w:r>
          </w:p>
        </w:tc>
        <w:tc>
          <w:tcPr>
            <w:tcW w:w="1603" w:type="dxa"/>
          </w:tcPr>
          <w:p w:rsidR="00DF7C6B" w:rsidRPr="001772DD" w:rsidRDefault="00DF7C6B" w:rsidP="00F727DF">
            <w:pPr>
              <w:autoSpaceDE w:val="0"/>
              <w:autoSpaceDN w:val="0"/>
              <w:adjustRightInd w:val="0"/>
              <w:jc w:val="both"/>
            </w:pPr>
            <w:r w:rsidRPr="001772DD">
              <w:t>3255</w:t>
            </w:r>
          </w:p>
        </w:tc>
        <w:tc>
          <w:tcPr>
            <w:tcW w:w="1604" w:type="dxa"/>
          </w:tcPr>
          <w:p w:rsidR="00DF7C6B" w:rsidRPr="001772DD" w:rsidRDefault="00DF7C6B" w:rsidP="00F727DF">
            <w:pPr>
              <w:autoSpaceDE w:val="0"/>
              <w:autoSpaceDN w:val="0"/>
              <w:adjustRightInd w:val="0"/>
              <w:jc w:val="both"/>
            </w:pPr>
            <w:r w:rsidRPr="001772DD">
              <w:t>2943</w:t>
            </w:r>
          </w:p>
        </w:tc>
        <w:tc>
          <w:tcPr>
            <w:tcW w:w="1604" w:type="dxa"/>
          </w:tcPr>
          <w:p w:rsidR="00DF7C6B" w:rsidRPr="001772DD" w:rsidRDefault="00DF7C6B" w:rsidP="00F727DF">
            <w:pPr>
              <w:autoSpaceDE w:val="0"/>
              <w:autoSpaceDN w:val="0"/>
              <w:adjustRightInd w:val="0"/>
              <w:jc w:val="both"/>
            </w:pPr>
            <w:r w:rsidRPr="001772DD">
              <w:t>2920</w:t>
            </w:r>
          </w:p>
        </w:tc>
        <w:tc>
          <w:tcPr>
            <w:tcW w:w="1604" w:type="dxa"/>
          </w:tcPr>
          <w:p w:rsidR="00DF7C6B" w:rsidRPr="001772DD" w:rsidRDefault="00DF7C6B" w:rsidP="00F727DF">
            <w:pPr>
              <w:autoSpaceDE w:val="0"/>
              <w:autoSpaceDN w:val="0"/>
              <w:adjustRightInd w:val="0"/>
              <w:jc w:val="both"/>
            </w:pPr>
            <w:r w:rsidRPr="001772DD">
              <w:t>3078</w:t>
            </w:r>
          </w:p>
        </w:tc>
        <w:tc>
          <w:tcPr>
            <w:tcW w:w="1604" w:type="dxa"/>
          </w:tcPr>
          <w:p w:rsidR="00DF7C6B" w:rsidRPr="001772DD" w:rsidRDefault="00DF7C6B" w:rsidP="00F727DF">
            <w:pPr>
              <w:autoSpaceDE w:val="0"/>
              <w:autoSpaceDN w:val="0"/>
              <w:adjustRightInd w:val="0"/>
              <w:jc w:val="both"/>
            </w:pPr>
            <w:r w:rsidRPr="001772DD">
              <w:t>12196</w:t>
            </w:r>
          </w:p>
        </w:tc>
      </w:tr>
      <w:tr w:rsidR="00DF7C6B" w:rsidRPr="001772DD" w:rsidTr="00F727DF">
        <w:tc>
          <w:tcPr>
            <w:tcW w:w="2534" w:type="dxa"/>
          </w:tcPr>
          <w:p w:rsidR="00DF7C6B" w:rsidRPr="001772DD" w:rsidRDefault="00DF7C6B" w:rsidP="00F727DF">
            <w:pPr>
              <w:autoSpaceDE w:val="0"/>
              <w:autoSpaceDN w:val="0"/>
              <w:adjustRightInd w:val="0"/>
              <w:jc w:val="both"/>
            </w:pPr>
            <w:r w:rsidRPr="001772DD">
              <w:t>PNEUMOCOCIC</w:t>
            </w:r>
          </w:p>
        </w:tc>
        <w:tc>
          <w:tcPr>
            <w:tcW w:w="1603" w:type="dxa"/>
          </w:tcPr>
          <w:p w:rsidR="00DF7C6B" w:rsidRPr="001772DD" w:rsidRDefault="00DF7C6B" w:rsidP="00F727DF">
            <w:pPr>
              <w:autoSpaceDE w:val="0"/>
              <w:autoSpaceDN w:val="0"/>
              <w:adjustRightInd w:val="0"/>
              <w:jc w:val="both"/>
            </w:pPr>
            <w:r w:rsidRPr="001772DD">
              <w:t>3221</w:t>
            </w:r>
          </w:p>
        </w:tc>
        <w:tc>
          <w:tcPr>
            <w:tcW w:w="1604" w:type="dxa"/>
          </w:tcPr>
          <w:p w:rsidR="00DF7C6B" w:rsidRPr="001772DD" w:rsidRDefault="00DF7C6B" w:rsidP="00F727DF">
            <w:pPr>
              <w:autoSpaceDE w:val="0"/>
              <w:autoSpaceDN w:val="0"/>
              <w:adjustRightInd w:val="0"/>
              <w:jc w:val="both"/>
            </w:pPr>
            <w:r w:rsidRPr="001772DD">
              <w:t>2936</w:t>
            </w:r>
          </w:p>
        </w:tc>
        <w:tc>
          <w:tcPr>
            <w:tcW w:w="1604" w:type="dxa"/>
          </w:tcPr>
          <w:p w:rsidR="00DF7C6B" w:rsidRPr="001772DD" w:rsidRDefault="00DF7C6B" w:rsidP="00F727DF">
            <w:pPr>
              <w:autoSpaceDE w:val="0"/>
              <w:autoSpaceDN w:val="0"/>
              <w:adjustRightInd w:val="0"/>
              <w:jc w:val="both"/>
            </w:pPr>
            <w:r w:rsidRPr="001772DD">
              <w:t>2982</w:t>
            </w:r>
          </w:p>
        </w:tc>
        <w:tc>
          <w:tcPr>
            <w:tcW w:w="1604" w:type="dxa"/>
          </w:tcPr>
          <w:p w:rsidR="00DF7C6B" w:rsidRPr="001772DD" w:rsidRDefault="00DF7C6B" w:rsidP="00F727DF">
            <w:pPr>
              <w:autoSpaceDE w:val="0"/>
              <w:autoSpaceDN w:val="0"/>
              <w:adjustRightInd w:val="0"/>
              <w:jc w:val="both"/>
            </w:pPr>
            <w:r w:rsidRPr="001772DD">
              <w:t>2992</w:t>
            </w:r>
          </w:p>
        </w:tc>
        <w:tc>
          <w:tcPr>
            <w:tcW w:w="1604" w:type="dxa"/>
          </w:tcPr>
          <w:p w:rsidR="00DF7C6B" w:rsidRPr="001772DD" w:rsidRDefault="00DF7C6B" w:rsidP="00F727DF">
            <w:pPr>
              <w:autoSpaceDE w:val="0"/>
              <w:autoSpaceDN w:val="0"/>
              <w:adjustRightInd w:val="0"/>
              <w:jc w:val="both"/>
            </w:pPr>
            <w:r w:rsidRPr="001772DD">
              <w:t>12131</w:t>
            </w:r>
          </w:p>
        </w:tc>
      </w:tr>
      <w:tr w:rsidR="00DF7C6B" w:rsidRPr="001772DD" w:rsidTr="00F727DF">
        <w:tc>
          <w:tcPr>
            <w:tcW w:w="2534" w:type="dxa"/>
          </w:tcPr>
          <w:p w:rsidR="00DF7C6B" w:rsidRPr="001772DD" w:rsidRDefault="00DF7C6B" w:rsidP="00F727DF">
            <w:pPr>
              <w:autoSpaceDE w:val="0"/>
              <w:autoSpaceDN w:val="0"/>
              <w:adjustRightInd w:val="0"/>
              <w:jc w:val="both"/>
            </w:pPr>
            <w:r w:rsidRPr="001772DD">
              <w:t>ROR</w:t>
            </w:r>
          </w:p>
        </w:tc>
        <w:tc>
          <w:tcPr>
            <w:tcW w:w="1603" w:type="dxa"/>
          </w:tcPr>
          <w:p w:rsidR="00DF7C6B" w:rsidRPr="001772DD" w:rsidRDefault="00DF7C6B" w:rsidP="00F727DF">
            <w:pPr>
              <w:autoSpaceDE w:val="0"/>
              <w:autoSpaceDN w:val="0"/>
              <w:adjustRightInd w:val="0"/>
              <w:jc w:val="both"/>
            </w:pPr>
            <w:r w:rsidRPr="001772DD">
              <w:t>2057</w:t>
            </w:r>
          </w:p>
        </w:tc>
        <w:tc>
          <w:tcPr>
            <w:tcW w:w="1604" w:type="dxa"/>
          </w:tcPr>
          <w:p w:rsidR="00DF7C6B" w:rsidRPr="001772DD" w:rsidRDefault="00DF7C6B" w:rsidP="00F727DF">
            <w:pPr>
              <w:autoSpaceDE w:val="0"/>
              <w:autoSpaceDN w:val="0"/>
              <w:adjustRightInd w:val="0"/>
              <w:jc w:val="both"/>
            </w:pPr>
            <w:r w:rsidRPr="001772DD">
              <w:t>1795</w:t>
            </w:r>
          </w:p>
        </w:tc>
        <w:tc>
          <w:tcPr>
            <w:tcW w:w="1604" w:type="dxa"/>
          </w:tcPr>
          <w:p w:rsidR="00DF7C6B" w:rsidRPr="001772DD" w:rsidRDefault="00DF7C6B" w:rsidP="00F727DF">
            <w:pPr>
              <w:autoSpaceDE w:val="0"/>
              <w:autoSpaceDN w:val="0"/>
              <w:adjustRightInd w:val="0"/>
              <w:jc w:val="both"/>
            </w:pPr>
            <w:r w:rsidRPr="001772DD">
              <w:t>2229</w:t>
            </w:r>
          </w:p>
        </w:tc>
        <w:tc>
          <w:tcPr>
            <w:tcW w:w="1604" w:type="dxa"/>
          </w:tcPr>
          <w:p w:rsidR="00DF7C6B" w:rsidRPr="001772DD" w:rsidRDefault="00DF7C6B" w:rsidP="00F727DF">
            <w:pPr>
              <w:autoSpaceDE w:val="0"/>
              <w:autoSpaceDN w:val="0"/>
              <w:adjustRightInd w:val="0"/>
              <w:jc w:val="both"/>
            </w:pPr>
            <w:r w:rsidRPr="001772DD">
              <w:t>1768</w:t>
            </w:r>
          </w:p>
        </w:tc>
        <w:tc>
          <w:tcPr>
            <w:tcW w:w="1604" w:type="dxa"/>
          </w:tcPr>
          <w:p w:rsidR="00DF7C6B" w:rsidRPr="001772DD" w:rsidRDefault="00DF7C6B" w:rsidP="00F727DF">
            <w:pPr>
              <w:autoSpaceDE w:val="0"/>
              <w:autoSpaceDN w:val="0"/>
              <w:adjustRightInd w:val="0"/>
              <w:jc w:val="both"/>
            </w:pPr>
            <w:r w:rsidRPr="001772DD">
              <w:t>7849</w:t>
            </w:r>
          </w:p>
        </w:tc>
      </w:tr>
      <w:tr w:rsidR="00DF7C6B" w:rsidRPr="001772DD" w:rsidTr="00F727DF">
        <w:tc>
          <w:tcPr>
            <w:tcW w:w="2534" w:type="dxa"/>
          </w:tcPr>
          <w:p w:rsidR="00DF7C6B" w:rsidRPr="001772DD" w:rsidRDefault="00DF7C6B" w:rsidP="00F727DF">
            <w:pPr>
              <w:autoSpaceDE w:val="0"/>
              <w:autoSpaceDN w:val="0"/>
              <w:adjustRightInd w:val="0"/>
              <w:jc w:val="both"/>
            </w:pPr>
            <w:r w:rsidRPr="001772DD">
              <w:t>DTPa-VPI</w:t>
            </w:r>
          </w:p>
        </w:tc>
        <w:tc>
          <w:tcPr>
            <w:tcW w:w="1603" w:type="dxa"/>
          </w:tcPr>
          <w:p w:rsidR="00DF7C6B" w:rsidRPr="001772DD" w:rsidRDefault="00DF7C6B" w:rsidP="00F727DF">
            <w:pPr>
              <w:autoSpaceDE w:val="0"/>
              <w:autoSpaceDN w:val="0"/>
              <w:adjustRightInd w:val="0"/>
              <w:jc w:val="both"/>
            </w:pPr>
            <w:r w:rsidRPr="001772DD">
              <w:t>1843</w:t>
            </w:r>
          </w:p>
        </w:tc>
        <w:tc>
          <w:tcPr>
            <w:tcW w:w="1604" w:type="dxa"/>
          </w:tcPr>
          <w:p w:rsidR="00DF7C6B" w:rsidRPr="001772DD" w:rsidRDefault="00DF7C6B" w:rsidP="00F727DF">
            <w:pPr>
              <w:autoSpaceDE w:val="0"/>
              <w:autoSpaceDN w:val="0"/>
              <w:adjustRightInd w:val="0"/>
              <w:jc w:val="both"/>
            </w:pPr>
            <w:r w:rsidRPr="001772DD">
              <w:t>1261</w:t>
            </w:r>
          </w:p>
        </w:tc>
        <w:tc>
          <w:tcPr>
            <w:tcW w:w="1604" w:type="dxa"/>
          </w:tcPr>
          <w:p w:rsidR="00DF7C6B" w:rsidRPr="001772DD" w:rsidRDefault="00DF7C6B" w:rsidP="00F727DF">
            <w:pPr>
              <w:autoSpaceDE w:val="0"/>
              <w:autoSpaceDN w:val="0"/>
              <w:adjustRightInd w:val="0"/>
              <w:jc w:val="both"/>
            </w:pPr>
            <w:r w:rsidRPr="001772DD">
              <w:t>869</w:t>
            </w:r>
          </w:p>
        </w:tc>
        <w:tc>
          <w:tcPr>
            <w:tcW w:w="1604" w:type="dxa"/>
          </w:tcPr>
          <w:p w:rsidR="00DF7C6B" w:rsidRPr="001772DD" w:rsidRDefault="00DF7C6B" w:rsidP="00F727DF">
            <w:pPr>
              <w:autoSpaceDE w:val="0"/>
              <w:autoSpaceDN w:val="0"/>
              <w:adjustRightInd w:val="0"/>
              <w:jc w:val="both"/>
            </w:pPr>
            <w:r w:rsidRPr="001772DD">
              <w:t>670</w:t>
            </w:r>
          </w:p>
        </w:tc>
        <w:tc>
          <w:tcPr>
            <w:tcW w:w="1604" w:type="dxa"/>
          </w:tcPr>
          <w:p w:rsidR="00DF7C6B" w:rsidRPr="001772DD" w:rsidRDefault="00DF7C6B" w:rsidP="00F727DF">
            <w:pPr>
              <w:autoSpaceDE w:val="0"/>
              <w:autoSpaceDN w:val="0"/>
              <w:adjustRightInd w:val="0"/>
              <w:jc w:val="both"/>
            </w:pPr>
            <w:r w:rsidRPr="001772DD">
              <w:t>4643</w:t>
            </w:r>
          </w:p>
        </w:tc>
      </w:tr>
      <w:tr w:rsidR="00DF7C6B" w:rsidRPr="001772DD" w:rsidTr="00F727DF">
        <w:tc>
          <w:tcPr>
            <w:tcW w:w="2534" w:type="dxa"/>
          </w:tcPr>
          <w:p w:rsidR="00DF7C6B" w:rsidRPr="001772DD" w:rsidRDefault="00DF7C6B" w:rsidP="00F727DF">
            <w:pPr>
              <w:autoSpaceDE w:val="0"/>
              <w:autoSpaceDN w:val="0"/>
              <w:adjustRightInd w:val="0"/>
              <w:jc w:val="both"/>
            </w:pPr>
            <w:r w:rsidRPr="001772DD">
              <w:t>dT</w:t>
            </w:r>
          </w:p>
        </w:tc>
        <w:tc>
          <w:tcPr>
            <w:tcW w:w="1603" w:type="dxa"/>
          </w:tcPr>
          <w:p w:rsidR="00DF7C6B" w:rsidRPr="001772DD" w:rsidRDefault="00DF7C6B" w:rsidP="00F727DF">
            <w:pPr>
              <w:autoSpaceDE w:val="0"/>
              <w:autoSpaceDN w:val="0"/>
              <w:adjustRightInd w:val="0"/>
              <w:jc w:val="both"/>
            </w:pPr>
            <w:r w:rsidRPr="001772DD">
              <w:t>1193</w:t>
            </w:r>
          </w:p>
        </w:tc>
        <w:tc>
          <w:tcPr>
            <w:tcW w:w="1604" w:type="dxa"/>
          </w:tcPr>
          <w:p w:rsidR="00DF7C6B" w:rsidRPr="001772DD" w:rsidRDefault="00DF7C6B" w:rsidP="00F727DF">
            <w:pPr>
              <w:autoSpaceDE w:val="0"/>
              <w:autoSpaceDN w:val="0"/>
              <w:adjustRightInd w:val="0"/>
              <w:jc w:val="both"/>
            </w:pPr>
            <w:r w:rsidRPr="001772DD">
              <w:t>1072</w:t>
            </w:r>
          </w:p>
        </w:tc>
        <w:tc>
          <w:tcPr>
            <w:tcW w:w="1604" w:type="dxa"/>
          </w:tcPr>
          <w:p w:rsidR="00DF7C6B" w:rsidRPr="001772DD" w:rsidRDefault="00DF7C6B" w:rsidP="00F727DF">
            <w:pPr>
              <w:autoSpaceDE w:val="0"/>
              <w:autoSpaceDN w:val="0"/>
              <w:adjustRightInd w:val="0"/>
              <w:jc w:val="both"/>
            </w:pPr>
            <w:r w:rsidRPr="001772DD">
              <w:t>953</w:t>
            </w:r>
          </w:p>
        </w:tc>
        <w:tc>
          <w:tcPr>
            <w:tcW w:w="1604" w:type="dxa"/>
          </w:tcPr>
          <w:p w:rsidR="00DF7C6B" w:rsidRPr="001772DD" w:rsidRDefault="00DF7C6B" w:rsidP="00F727DF">
            <w:pPr>
              <w:autoSpaceDE w:val="0"/>
              <w:autoSpaceDN w:val="0"/>
              <w:adjustRightInd w:val="0"/>
              <w:jc w:val="both"/>
            </w:pPr>
            <w:r w:rsidRPr="001772DD">
              <w:t>1064</w:t>
            </w:r>
          </w:p>
        </w:tc>
        <w:tc>
          <w:tcPr>
            <w:tcW w:w="1604" w:type="dxa"/>
          </w:tcPr>
          <w:p w:rsidR="00DF7C6B" w:rsidRPr="001772DD" w:rsidRDefault="00DF7C6B" w:rsidP="00F727DF">
            <w:pPr>
              <w:autoSpaceDE w:val="0"/>
              <w:autoSpaceDN w:val="0"/>
              <w:adjustRightInd w:val="0"/>
              <w:jc w:val="both"/>
            </w:pPr>
            <w:r w:rsidRPr="001772DD">
              <w:t>4282</w:t>
            </w:r>
          </w:p>
        </w:tc>
      </w:tr>
      <w:tr w:rsidR="00DF7C6B" w:rsidRPr="001772DD" w:rsidTr="00F727DF">
        <w:tc>
          <w:tcPr>
            <w:tcW w:w="2534" w:type="dxa"/>
          </w:tcPr>
          <w:p w:rsidR="00DF7C6B" w:rsidRPr="001772DD" w:rsidRDefault="00DF7C6B" w:rsidP="00F727DF">
            <w:pPr>
              <w:autoSpaceDE w:val="0"/>
              <w:autoSpaceDN w:val="0"/>
              <w:adjustRightInd w:val="0"/>
              <w:jc w:val="both"/>
            </w:pPr>
            <w:r w:rsidRPr="001772DD">
              <w:t>TOTAL</w:t>
            </w:r>
          </w:p>
        </w:tc>
        <w:tc>
          <w:tcPr>
            <w:tcW w:w="1603" w:type="dxa"/>
          </w:tcPr>
          <w:p w:rsidR="00DF7C6B" w:rsidRPr="001772DD" w:rsidRDefault="00DF7C6B" w:rsidP="00F727DF">
            <w:pPr>
              <w:autoSpaceDE w:val="0"/>
              <w:autoSpaceDN w:val="0"/>
              <w:adjustRightInd w:val="0"/>
              <w:jc w:val="both"/>
            </w:pPr>
            <w:r w:rsidRPr="001772DD">
              <w:t>12901</w:t>
            </w:r>
          </w:p>
        </w:tc>
        <w:tc>
          <w:tcPr>
            <w:tcW w:w="1604" w:type="dxa"/>
          </w:tcPr>
          <w:p w:rsidR="00DF7C6B" w:rsidRPr="001772DD" w:rsidRDefault="00DF7C6B" w:rsidP="00F727DF">
            <w:pPr>
              <w:autoSpaceDE w:val="0"/>
              <w:autoSpaceDN w:val="0"/>
              <w:adjustRightInd w:val="0"/>
              <w:jc w:val="both"/>
            </w:pPr>
            <w:r w:rsidRPr="001772DD">
              <w:t>11241</w:t>
            </w:r>
          </w:p>
        </w:tc>
        <w:tc>
          <w:tcPr>
            <w:tcW w:w="1604" w:type="dxa"/>
          </w:tcPr>
          <w:p w:rsidR="00DF7C6B" w:rsidRPr="001772DD" w:rsidRDefault="00DF7C6B" w:rsidP="00F727DF">
            <w:pPr>
              <w:autoSpaceDE w:val="0"/>
              <w:autoSpaceDN w:val="0"/>
              <w:adjustRightInd w:val="0"/>
              <w:jc w:val="both"/>
            </w:pPr>
            <w:r w:rsidRPr="001772DD">
              <w:t>11355</w:t>
            </w:r>
          </w:p>
        </w:tc>
        <w:tc>
          <w:tcPr>
            <w:tcW w:w="1604" w:type="dxa"/>
          </w:tcPr>
          <w:p w:rsidR="00DF7C6B" w:rsidRPr="001772DD" w:rsidRDefault="00DF7C6B" w:rsidP="00F727DF">
            <w:pPr>
              <w:autoSpaceDE w:val="0"/>
              <w:autoSpaceDN w:val="0"/>
              <w:adjustRightInd w:val="0"/>
              <w:jc w:val="both"/>
            </w:pPr>
            <w:r w:rsidRPr="001772DD">
              <w:t>10737</w:t>
            </w:r>
          </w:p>
        </w:tc>
        <w:tc>
          <w:tcPr>
            <w:tcW w:w="1604" w:type="dxa"/>
          </w:tcPr>
          <w:p w:rsidR="00DF7C6B" w:rsidRPr="001772DD" w:rsidRDefault="00DF7C6B" w:rsidP="00F727DF">
            <w:pPr>
              <w:autoSpaceDE w:val="0"/>
              <w:autoSpaceDN w:val="0"/>
              <w:adjustRightInd w:val="0"/>
              <w:jc w:val="both"/>
            </w:pPr>
            <w:r w:rsidRPr="001772DD">
              <w:t>46234</w:t>
            </w:r>
          </w:p>
        </w:tc>
      </w:tr>
    </w:tbl>
    <w:p w:rsidR="00DF7C6B" w:rsidRPr="001772DD" w:rsidRDefault="00DF7C6B" w:rsidP="00DF7C6B">
      <w:pPr>
        <w:autoSpaceDE w:val="0"/>
        <w:autoSpaceDN w:val="0"/>
        <w:adjustRightInd w:val="0"/>
        <w:jc w:val="both"/>
      </w:pPr>
    </w:p>
    <w:p w:rsidR="00ED10F9" w:rsidRDefault="00ED10F9">
      <w:pPr>
        <w:spacing w:after="200" w:line="276" w:lineRule="auto"/>
        <w:rPr>
          <w:lang w:val="pt-BR"/>
        </w:rPr>
      </w:pPr>
      <w:r>
        <w:rPr>
          <w:lang w:val="pt-BR"/>
        </w:rPr>
        <w:br w:type="page"/>
      </w:r>
    </w:p>
    <w:p w:rsidR="00DF7C6B" w:rsidRPr="001772DD" w:rsidRDefault="00DF7C6B" w:rsidP="00DF7C6B">
      <w:pPr>
        <w:autoSpaceDE w:val="0"/>
        <w:autoSpaceDN w:val="0"/>
        <w:adjustRightInd w:val="0"/>
        <w:jc w:val="both"/>
        <w:rPr>
          <w:lang w:val="pt-BR"/>
        </w:rPr>
      </w:pPr>
      <w:r w:rsidRPr="001772DD">
        <w:rPr>
          <w:lang w:val="pt-BR"/>
        </w:rPr>
        <w:lastRenderedPageBreak/>
        <w:t>Indicatori de rezultate - anual:</w:t>
      </w:r>
    </w:p>
    <w:p w:rsidR="00DF7C6B" w:rsidRPr="001772DD" w:rsidRDefault="00DF7C6B" w:rsidP="00DF7C6B">
      <w:pPr>
        <w:autoSpaceDE w:val="0"/>
        <w:autoSpaceDN w:val="0"/>
        <w:adjustRightInd w:val="0"/>
        <w:jc w:val="both"/>
        <w:rPr>
          <w:i/>
          <w:iCs/>
          <w:lang w:val="pt-BR"/>
        </w:rPr>
      </w:pPr>
      <w:r w:rsidRPr="001772DD">
        <w:rPr>
          <w:i/>
          <w:iCs/>
          <w:lang w:val="pt-BR"/>
        </w:rPr>
        <w:t>In anul 2021 s-au realizat estimari ale acoperirii vaccinale:</w:t>
      </w:r>
    </w:p>
    <w:p w:rsidR="00DF7C6B" w:rsidRPr="001772DD" w:rsidRDefault="00DF7C6B" w:rsidP="00DF7C6B">
      <w:pPr>
        <w:autoSpaceDE w:val="0"/>
        <w:autoSpaceDN w:val="0"/>
        <w:adjustRightInd w:val="0"/>
        <w:jc w:val="both"/>
        <w:rPr>
          <w:u w:val="single"/>
          <w:lang w:val="pt-BR"/>
        </w:rPr>
      </w:pPr>
      <w:r w:rsidRPr="001772DD">
        <w:rPr>
          <w:lang w:val="pt-BR"/>
        </w:rPr>
        <w:t xml:space="preserve">I. </w:t>
      </w:r>
      <w:r w:rsidRPr="001772DD">
        <w:rPr>
          <w:u w:val="single"/>
          <w:lang w:val="pt-BR"/>
        </w:rPr>
        <w:t>Acoperirea vaccinală pt. copii la vârsta de 18 luni  (desfasurata in luna februarie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6"/>
        <w:gridCol w:w="2756"/>
        <w:gridCol w:w="2730"/>
      </w:tblGrid>
      <w:tr w:rsidR="00DF7C6B" w:rsidRPr="001772DD" w:rsidTr="00F727DF">
        <w:tc>
          <w:tcPr>
            <w:tcW w:w="3888" w:type="dxa"/>
          </w:tcPr>
          <w:p w:rsidR="00DF7C6B" w:rsidRPr="001772DD" w:rsidRDefault="00DF7C6B" w:rsidP="00F727DF">
            <w:pPr>
              <w:autoSpaceDE w:val="0"/>
              <w:autoSpaceDN w:val="0"/>
              <w:adjustRightInd w:val="0"/>
              <w:jc w:val="both"/>
            </w:pPr>
            <w:r w:rsidRPr="001772DD">
              <w:t>TIP VACCIN</w:t>
            </w:r>
          </w:p>
        </w:tc>
        <w:tc>
          <w:tcPr>
            <w:tcW w:w="2880" w:type="dxa"/>
          </w:tcPr>
          <w:p w:rsidR="00DF7C6B" w:rsidRPr="001772DD" w:rsidRDefault="00DF7C6B" w:rsidP="00F727DF">
            <w:pPr>
              <w:autoSpaceDE w:val="0"/>
              <w:autoSpaceDN w:val="0"/>
              <w:adjustRightInd w:val="0"/>
              <w:jc w:val="both"/>
            </w:pPr>
            <w:r w:rsidRPr="001772DD">
              <w:t>AV URBAN</w:t>
            </w:r>
          </w:p>
        </w:tc>
        <w:tc>
          <w:tcPr>
            <w:tcW w:w="2854" w:type="dxa"/>
          </w:tcPr>
          <w:p w:rsidR="00DF7C6B" w:rsidRPr="001772DD" w:rsidRDefault="00DF7C6B" w:rsidP="00F727DF">
            <w:pPr>
              <w:autoSpaceDE w:val="0"/>
              <w:autoSpaceDN w:val="0"/>
              <w:adjustRightInd w:val="0"/>
              <w:jc w:val="both"/>
            </w:pPr>
            <w:r w:rsidRPr="001772DD">
              <w:t>AV RURAL</w:t>
            </w:r>
          </w:p>
        </w:tc>
      </w:tr>
      <w:tr w:rsidR="00DF7C6B" w:rsidRPr="001772DD" w:rsidTr="00F727DF">
        <w:tc>
          <w:tcPr>
            <w:tcW w:w="3888" w:type="dxa"/>
          </w:tcPr>
          <w:p w:rsidR="00DF7C6B" w:rsidRPr="001772DD" w:rsidRDefault="00DF7C6B" w:rsidP="00F727DF">
            <w:pPr>
              <w:autoSpaceDE w:val="0"/>
              <w:autoSpaceDN w:val="0"/>
              <w:adjustRightInd w:val="0"/>
              <w:jc w:val="both"/>
            </w:pPr>
            <w:r w:rsidRPr="001772DD">
              <w:t>BCG</w:t>
            </w:r>
          </w:p>
        </w:tc>
        <w:tc>
          <w:tcPr>
            <w:tcW w:w="2880" w:type="dxa"/>
          </w:tcPr>
          <w:p w:rsidR="00DF7C6B" w:rsidRPr="001772DD" w:rsidRDefault="00DF7C6B" w:rsidP="00F727DF">
            <w:pPr>
              <w:autoSpaceDE w:val="0"/>
              <w:autoSpaceDN w:val="0"/>
              <w:adjustRightInd w:val="0"/>
              <w:jc w:val="both"/>
            </w:pPr>
            <w:r w:rsidRPr="001772DD">
              <w:t>96,20%</w:t>
            </w:r>
          </w:p>
        </w:tc>
        <w:tc>
          <w:tcPr>
            <w:tcW w:w="2854" w:type="dxa"/>
          </w:tcPr>
          <w:p w:rsidR="00DF7C6B" w:rsidRPr="001772DD" w:rsidRDefault="00DF7C6B" w:rsidP="00F727DF">
            <w:pPr>
              <w:autoSpaceDE w:val="0"/>
              <w:autoSpaceDN w:val="0"/>
              <w:adjustRightInd w:val="0"/>
              <w:jc w:val="both"/>
            </w:pPr>
            <w:r w:rsidRPr="001772DD">
              <w:t>92,60%</w:t>
            </w:r>
          </w:p>
        </w:tc>
      </w:tr>
      <w:tr w:rsidR="00DF7C6B" w:rsidRPr="001772DD" w:rsidTr="00F727DF">
        <w:tc>
          <w:tcPr>
            <w:tcW w:w="3888" w:type="dxa"/>
          </w:tcPr>
          <w:p w:rsidR="00DF7C6B" w:rsidRPr="001772DD" w:rsidRDefault="00DF7C6B" w:rsidP="00F727DF">
            <w:pPr>
              <w:autoSpaceDE w:val="0"/>
              <w:autoSpaceDN w:val="0"/>
              <w:adjustRightInd w:val="0"/>
              <w:jc w:val="both"/>
            </w:pPr>
            <w:r w:rsidRPr="001772DD">
              <w:t>HEP. B</w:t>
            </w:r>
          </w:p>
        </w:tc>
        <w:tc>
          <w:tcPr>
            <w:tcW w:w="2880" w:type="dxa"/>
          </w:tcPr>
          <w:p w:rsidR="00DF7C6B" w:rsidRPr="001772DD" w:rsidRDefault="00DF7C6B" w:rsidP="00F727DF">
            <w:pPr>
              <w:autoSpaceDE w:val="0"/>
              <w:autoSpaceDN w:val="0"/>
              <w:adjustRightInd w:val="0"/>
              <w:jc w:val="both"/>
            </w:pPr>
            <w:r w:rsidRPr="001772DD">
              <w:t>96,60%</w:t>
            </w:r>
          </w:p>
        </w:tc>
        <w:tc>
          <w:tcPr>
            <w:tcW w:w="2854" w:type="dxa"/>
          </w:tcPr>
          <w:p w:rsidR="00DF7C6B" w:rsidRPr="001772DD" w:rsidRDefault="00DF7C6B" w:rsidP="00F727DF">
            <w:pPr>
              <w:autoSpaceDE w:val="0"/>
              <w:autoSpaceDN w:val="0"/>
              <w:adjustRightInd w:val="0"/>
              <w:jc w:val="both"/>
            </w:pPr>
            <w:r w:rsidRPr="001772DD">
              <w:t>94%</w:t>
            </w:r>
          </w:p>
        </w:tc>
      </w:tr>
      <w:tr w:rsidR="00DF7C6B" w:rsidRPr="001772DD" w:rsidTr="00F727DF">
        <w:tc>
          <w:tcPr>
            <w:tcW w:w="3888" w:type="dxa"/>
          </w:tcPr>
          <w:p w:rsidR="00DF7C6B" w:rsidRPr="001772DD" w:rsidRDefault="00DF7C6B" w:rsidP="00F727DF">
            <w:pPr>
              <w:autoSpaceDE w:val="0"/>
              <w:autoSpaceDN w:val="0"/>
              <w:adjustRightInd w:val="0"/>
              <w:jc w:val="both"/>
            </w:pPr>
            <w:r w:rsidRPr="001772DD">
              <w:t>DTPa</w:t>
            </w:r>
          </w:p>
        </w:tc>
        <w:tc>
          <w:tcPr>
            <w:tcW w:w="2880" w:type="dxa"/>
          </w:tcPr>
          <w:p w:rsidR="00DF7C6B" w:rsidRPr="001772DD" w:rsidRDefault="00DF7C6B" w:rsidP="00F727DF">
            <w:pPr>
              <w:autoSpaceDE w:val="0"/>
              <w:autoSpaceDN w:val="0"/>
              <w:adjustRightInd w:val="0"/>
              <w:jc w:val="both"/>
            </w:pPr>
            <w:r w:rsidRPr="001772DD">
              <w:t>90,70%</w:t>
            </w:r>
          </w:p>
        </w:tc>
        <w:tc>
          <w:tcPr>
            <w:tcW w:w="2854" w:type="dxa"/>
          </w:tcPr>
          <w:p w:rsidR="00DF7C6B" w:rsidRPr="001772DD" w:rsidRDefault="00DF7C6B" w:rsidP="00F727DF">
            <w:pPr>
              <w:autoSpaceDE w:val="0"/>
              <w:autoSpaceDN w:val="0"/>
              <w:adjustRightInd w:val="0"/>
              <w:jc w:val="both"/>
            </w:pPr>
            <w:r w:rsidRPr="001772DD">
              <w:t>90,78%</w:t>
            </w:r>
          </w:p>
        </w:tc>
      </w:tr>
      <w:tr w:rsidR="00DF7C6B" w:rsidRPr="001772DD" w:rsidTr="00F727DF">
        <w:tc>
          <w:tcPr>
            <w:tcW w:w="3888" w:type="dxa"/>
          </w:tcPr>
          <w:p w:rsidR="00DF7C6B" w:rsidRPr="001772DD" w:rsidRDefault="00DF7C6B" w:rsidP="00F727DF">
            <w:pPr>
              <w:autoSpaceDE w:val="0"/>
              <w:autoSpaceDN w:val="0"/>
              <w:adjustRightInd w:val="0"/>
              <w:jc w:val="both"/>
            </w:pPr>
            <w:r w:rsidRPr="001772DD">
              <w:t>Hib</w:t>
            </w:r>
          </w:p>
        </w:tc>
        <w:tc>
          <w:tcPr>
            <w:tcW w:w="2880" w:type="dxa"/>
          </w:tcPr>
          <w:p w:rsidR="00DF7C6B" w:rsidRPr="001772DD" w:rsidRDefault="00DF7C6B" w:rsidP="00F727DF">
            <w:pPr>
              <w:autoSpaceDE w:val="0"/>
              <w:autoSpaceDN w:val="0"/>
              <w:adjustRightInd w:val="0"/>
              <w:jc w:val="both"/>
            </w:pPr>
            <w:r w:rsidRPr="001772DD">
              <w:t>90,70%</w:t>
            </w:r>
          </w:p>
        </w:tc>
        <w:tc>
          <w:tcPr>
            <w:tcW w:w="2854" w:type="dxa"/>
          </w:tcPr>
          <w:p w:rsidR="00DF7C6B" w:rsidRPr="001772DD" w:rsidRDefault="00DF7C6B" w:rsidP="00F727DF">
            <w:pPr>
              <w:autoSpaceDE w:val="0"/>
              <w:autoSpaceDN w:val="0"/>
              <w:adjustRightInd w:val="0"/>
              <w:jc w:val="both"/>
            </w:pPr>
            <w:r w:rsidRPr="001772DD">
              <w:t>90,78%</w:t>
            </w:r>
          </w:p>
        </w:tc>
      </w:tr>
      <w:tr w:rsidR="00DF7C6B" w:rsidRPr="001772DD" w:rsidTr="00F727DF">
        <w:tc>
          <w:tcPr>
            <w:tcW w:w="3888" w:type="dxa"/>
          </w:tcPr>
          <w:p w:rsidR="00DF7C6B" w:rsidRPr="001772DD" w:rsidRDefault="00DF7C6B" w:rsidP="00F727DF">
            <w:pPr>
              <w:autoSpaceDE w:val="0"/>
              <w:autoSpaceDN w:val="0"/>
              <w:adjustRightInd w:val="0"/>
              <w:jc w:val="both"/>
            </w:pPr>
            <w:r w:rsidRPr="001772DD">
              <w:t>VPI</w:t>
            </w:r>
          </w:p>
        </w:tc>
        <w:tc>
          <w:tcPr>
            <w:tcW w:w="2880" w:type="dxa"/>
          </w:tcPr>
          <w:p w:rsidR="00DF7C6B" w:rsidRPr="001772DD" w:rsidRDefault="00DF7C6B" w:rsidP="00F727DF">
            <w:pPr>
              <w:autoSpaceDE w:val="0"/>
              <w:autoSpaceDN w:val="0"/>
              <w:adjustRightInd w:val="0"/>
              <w:jc w:val="both"/>
            </w:pPr>
            <w:r w:rsidRPr="001772DD">
              <w:t>90,70%</w:t>
            </w:r>
          </w:p>
        </w:tc>
        <w:tc>
          <w:tcPr>
            <w:tcW w:w="2854" w:type="dxa"/>
          </w:tcPr>
          <w:p w:rsidR="00DF7C6B" w:rsidRPr="001772DD" w:rsidRDefault="00DF7C6B" w:rsidP="00F727DF">
            <w:pPr>
              <w:autoSpaceDE w:val="0"/>
              <w:autoSpaceDN w:val="0"/>
              <w:adjustRightInd w:val="0"/>
              <w:jc w:val="both"/>
            </w:pPr>
            <w:r w:rsidRPr="001772DD">
              <w:t>90,78%</w:t>
            </w:r>
          </w:p>
        </w:tc>
      </w:tr>
      <w:tr w:rsidR="00DF7C6B" w:rsidRPr="001772DD" w:rsidTr="00F727DF">
        <w:tc>
          <w:tcPr>
            <w:tcW w:w="3888" w:type="dxa"/>
          </w:tcPr>
          <w:p w:rsidR="00DF7C6B" w:rsidRPr="001772DD" w:rsidRDefault="00DF7C6B" w:rsidP="00F727DF">
            <w:pPr>
              <w:autoSpaceDE w:val="0"/>
              <w:autoSpaceDN w:val="0"/>
              <w:adjustRightInd w:val="0"/>
              <w:jc w:val="both"/>
            </w:pPr>
            <w:r w:rsidRPr="001772DD">
              <w:t>PNEUMOCOCIC</w:t>
            </w:r>
          </w:p>
        </w:tc>
        <w:tc>
          <w:tcPr>
            <w:tcW w:w="2880" w:type="dxa"/>
          </w:tcPr>
          <w:p w:rsidR="00DF7C6B" w:rsidRPr="001772DD" w:rsidRDefault="00DF7C6B" w:rsidP="00F727DF">
            <w:pPr>
              <w:autoSpaceDE w:val="0"/>
              <w:autoSpaceDN w:val="0"/>
              <w:adjustRightInd w:val="0"/>
              <w:jc w:val="both"/>
            </w:pPr>
            <w:r w:rsidRPr="001772DD">
              <w:t>90,70%</w:t>
            </w:r>
          </w:p>
        </w:tc>
        <w:tc>
          <w:tcPr>
            <w:tcW w:w="2854" w:type="dxa"/>
          </w:tcPr>
          <w:p w:rsidR="00DF7C6B" w:rsidRPr="001772DD" w:rsidRDefault="00DF7C6B" w:rsidP="00F727DF">
            <w:pPr>
              <w:autoSpaceDE w:val="0"/>
              <w:autoSpaceDN w:val="0"/>
              <w:adjustRightInd w:val="0"/>
              <w:jc w:val="both"/>
            </w:pPr>
            <w:r w:rsidRPr="001772DD">
              <w:t>90,78%</w:t>
            </w:r>
          </w:p>
        </w:tc>
      </w:tr>
      <w:tr w:rsidR="00DF7C6B" w:rsidRPr="001772DD" w:rsidTr="00F727DF">
        <w:tc>
          <w:tcPr>
            <w:tcW w:w="3888" w:type="dxa"/>
          </w:tcPr>
          <w:p w:rsidR="00DF7C6B" w:rsidRPr="001772DD" w:rsidRDefault="00DF7C6B" w:rsidP="00F727DF">
            <w:pPr>
              <w:autoSpaceDE w:val="0"/>
              <w:autoSpaceDN w:val="0"/>
              <w:adjustRightInd w:val="0"/>
              <w:jc w:val="both"/>
            </w:pPr>
            <w:r w:rsidRPr="001772DD">
              <w:t>ROR</w:t>
            </w:r>
          </w:p>
        </w:tc>
        <w:tc>
          <w:tcPr>
            <w:tcW w:w="2880" w:type="dxa"/>
          </w:tcPr>
          <w:p w:rsidR="00DF7C6B" w:rsidRPr="001772DD" w:rsidRDefault="00DF7C6B" w:rsidP="00F727DF">
            <w:pPr>
              <w:autoSpaceDE w:val="0"/>
              <w:autoSpaceDN w:val="0"/>
              <w:adjustRightInd w:val="0"/>
              <w:jc w:val="both"/>
            </w:pPr>
            <w:r w:rsidRPr="001772DD">
              <w:t>86,07%</w:t>
            </w:r>
          </w:p>
        </w:tc>
        <w:tc>
          <w:tcPr>
            <w:tcW w:w="2854" w:type="dxa"/>
          </w:tcPr>
          <w:p w:rsidR="00DF7C6B" w:rsidRPr="001772DD" w:rsidRDefault="00DF7C6B" w:rsidP="00F727DF">
            <w:pPr>
              <w:autoSpaceDE w:val="0"/>
              <w:autoSpaceDN w:val="0"/>
              <w:adjustRightInd w:val="0"/>
              <w:spacing w:line="360" w:lineRule="auto"/>
              <w:jc w:val="both"/>
            </w:pPr>
            <w:r w:rsidRPr="001772DD">
              <w:t>88,47%</w:t>
            </w:r>
          </w:p>
        </w:tc>
      </w:tr>
    </w:tbl>
    <w:p w:rsidR="00DF7C6B" w:rsidRPr="001772DD" w:rsidRDefault="00DF7C6B" w:rsidP="00DF7C6B">
      <w:pPr>
        <w:autoSpaceDE w:val="0"/>
        <w:autoSpaceDN w:val="0"/>
        <w:adjustRightInd w:val="0"/>
        <w:jc w:val="both"/>
      </w:pPr>
    </w:p>
    <w:p w:rsidR="00DF7C6B" w:rsidRPr="001772DD" w:rsidRDefault="00DF7C6B" w:rsidP="00DF7C6B">
      <w:pPr>
        <w:autoSpaceDE w:val="0"/>
        <w:autoSpaceDN w:val="0"/>
        <w:adjustRightInd w:val="0"/>
        <w:ind w:firstLine="720"/>
        <w:jc w:val="both"/>
        <w:rPr>
          <w:u w:val="single"/>
          <w:lang w:val="pt-BR"/>
        </w:rPr>
      </w:pPr>
      <w:r w:rsidRPr="001772DD">
        <w:rPr>
          <w:u w:val="single"/>
          <w:lang w:val="pt-BR"/>
        </w:rPr>
        <w:t>Acoperirea vaccinală pt. copii la vârsta de 5 ani, 14 ani  (desfasurata in luna februarie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113"/>
        <w:gridCol w:w="2732"/>
      </w:tblGrid>
      <w:tr w:rsidR="00DF7C6B" w:rsidRPr="001772DD" w:rsidTr="00F727DF">
        <w:tc>
          <w:tcPr>
            <w:tcW w:w="3534" w:type="dxa"/>
          </w:tcPr>
          <w:p w:rsidR="00DF7C6B" w:rsidRPr="001772DD" w:rsidRDefault="00DF7C6B" w:rsidP="00F727DF">
            <w:pPr>
              <w:autoSpaceDE w:val="0"/>
              <w:autoSpaceDN w:val="0"/>
              <w:adjustRightInd w:val="0"/>
              <w:jc w:val="both"/>
            </w:pPr>
            <w:r w:rsidRPr="001772DD">
              <w:t>TIP VACCIN</w:t>
            </w:r>
          </w:p>
        </w:tc>
        <w:tc>
          <w:tcPr>
            <w:tcW w:w="3237" w:type="dxa"/>
          </w:tcPr>
          <w:p w:rsidR="00DF7C6B" w:rsidRPr="001772DD" w:rsidRDefault="00DF7C6B" w:rsidP="00F727DF">
            <w:pPr>
              <w:autoSpaceDE w:val="0"/>
              <w:autoSpaceDN w:val="0"/>
              <w:adjustRightInd w:val="0"/>
              <w:jc w:val="both"/>
            </w:pPr>
            <w:r w:rsidRPr="001772DD">
              <w:t>AV URBAN</w:t>
            </w:r>
          </w:p>
        </w:tc>
        <w:tc>
          <w:tcPr>
            <w:tcW w:w="2835" w:type="dxa"/>
          </w:tcPr>
          <w:p w:rsidR="00DF7C6B" w:rsidRPr="001772DD" w:rsidRDefault="00DF7C6B" w:rsidP="00F727DF">
            <w:pPr>
              <w:autoSpaceDE w:val="0"/>
              <w:autoSpaceDN w:val="0"/>
              <w:adjustRightInd w:val="0"/>
              <w:jc w:val="both"/>
            </w:pPr>
            <w:r w:rsidRPr="001772DD">
              <w:t>AV RURAL</w:t>
            </w:r>
          </w:p>
        </w:tc>
      </w:tr>
      <w:tr w:rsidR="00DF7C6B" w:rsidRPr="001772DD" w:rsidTr="00F727DF">
        <w:tc>
          <w:tcPr>
            <w:tcW w:w="3534" w:type="dxa"/>
          </w:tcPr>
          <w:p w:rsidR="00DF7C6B" w:rsidRPr="001772DD" w:rsidRDefault="00DF7C6B" w:rsidP="00F727DF">
            <w:pPr>
              <w:autoSpaceDE w:val="0"/>
              <w:autoSpaceDN w:val="0"/>
              <w:adjustRightInd w:val="0"/>
              <w:jc w:val="both"/>
              <w:rPr>
                <w:lang w:val="pt-BR"/>
              </w:rPr>
            </w:pPr>
            <w:r w:rsidRPr="001772DD">
              <w:rPr>
                <w:lang w:val="pt-BR"/>
              </w:rPr>
              <w:t>ROR- 5 ANI</w:t>
            </w:r>
          </w:p>
        </w:tc>
        <w:tc>
          <w:tcPr>
            <w:tcW w:w="3237" w:type="dxa"/>
          </w:tcPr>
          <w:p w:rsidR="00DF7C6B" w:rsidRPr="001772DD" w:rsidRDefault="00DF7C6B" w:rsidP="00F727DF">
            <w:pPr>
              <w:autoSpaceDE w:val="0"/>
              <w:autoSpaceDN w:val="0"/>
              <w:adjustRightInd w:val="0"/>
              <w:jc w:val="both"/>
              <w:rPr>
                <w:lang w:val="pt-BR"/>
              </w:rPr>
            </w:pPr>
            <w:r w:rsidRPr="001772DD">
              <w:rPr>
                <w:lang w:val="pt-BR"/>
              </w:rPr>
              <w:t>68,87%</w:t>
            </w:r>
          </w:p>
        </w:tc>
        <w:tc>
          <w:tcPr>
            <w:tcW w:w="2835" w:type="dxa"/>
          </w:tcPr>
          <w:p w:rsidR="00DF7C6B" w:rsidRPr="001772DD" w:rsidRDefault="00DF7C6B" w:rsidP="00F727DF">
            <w:pPr>
              <w:autoSpaceDE w:val="0"/>
              <w:autoSpaceDN w:val="0"/>
              <w:adjustRightInd w:val="0"/>
              <w:jc w:val="both"/>
              <w:rPr>
                <w:lang w:val="pt-BR"/>
              </w:rPr>
            </w:pPr>
            <w:r w:rsidRPr="001772DD">
              <w:rPr>
                <w:lang w:val="pt-BR"/>
              </w:rPr>
              <w:t>74,34%</w:t>
            </w:r>
          </w:p>
        </w:tc>
      </w:tr>
      <w:tr w:rsidR="00DF7C6B" w:rsidRPr="001772DD" w:rsidTr="00F727DF">
        <w:tc>
          <w:tcPr>
            <w:tcW w:w="3534" w:type="dxa"/>
          </w:tcPr>
          <w:p w:rsidR="00DF7C6B" w:rsidRPr="001772DD" w:rsidRDefault="00DF7C6B" w:rsidP="00F727DF">
            <w:pPr>
              <w:autoSpaceDE w:val="0"/>
              <w:autoSpaceDN w:val="0"/>
              <w:adjustRightInd w:val="0"/>
              <w:jc w:val="both"/>
              <w:rPr>
                <w:lang w:val="pt-BR"/>
              </w:rPr>
            </w:pPr>
            <w:r w:rsidRPr="001772DD">
              <w:rPr>
                <w:lang w:val="pt-BR"/>
              </w:rPr>
              <w:t>dT- 14 ANI</w:t>
            </w:r>
          </w:p>
        </w:tc>
        <w:tc>
          <w:tcPr>
            <w:tcW w:w="3237" w:type="dxa"/>
          </w:tcPr>
          <w:p w:rsidR="00DF7C6B" w:rsidRPr="001772DD" w:rsidRDefault="00DF7C6B" w:rsidP="00F727DF">
            <w:pPr>
              <w:autoSpaceDE w:val="0"/>
              <w:autoSpaceDN w:val="0"/>
              <w:adjustRightInd w:val="0"/>
              <w:jc w:val="both"/>
              <w:rPr>
                <w:lang w:val="pt-BR"/>
              </w:rPr>
            </w:pPr>
            <w:r w:rsidRPr="001772DD">
              <w:rPr>
                <w:lang w:val="pt-BR"/>
              </w:rPr>
              <w:t>66,98%</w:t>
            </w:r>
          </w:p>
        </w:tc>
        <w:tc>
          <w:tcPr>
            <w:tcW w:w="2835" w:type="dxa"/>
          </w:tcPr>
          <w:p w:rsidR="00DF7C6B" w:rsidRPr="001772DD" w:rsidRDefault="00DF7C6B" w:rsidP="00F727DF">
            <w:pPr>
              <w:autoSpaceDE w:val="0"/>
              <w:autoSpaceDN w:val="0"/>
              <w:adjustRightInd w:val="0"/>
              <w:jc w:val="both"/>
              <w:rPr>
                <w:lang w:val="pt-BR"/>
              </w:rPr>
            </w:pPr>
            <w:r w:rsidRPr="001772DD">
              <w:rPr>
                <w:lang w:val="pt-BR"/>
              </w:rPr>
              <w:t>76,63%</w:t>
            </w:r>
          </w:p>
        </w:tc>
      </w:tr>
    </w:tbl>
    <w:p w:rsidR="00DF7C6B" w:rsidRPr="001772DD" w:rsidRDefault="00DF7C6B" w:rsidP="00DF7C6B">
      <w:pPr>
        <w:autoSpaceDE w:val="0"/>
        <w:autoSpaceDN w:val="0"/>
        <w:adjustRightInd w:val="0"/>
        <w:jc w:val="both"/>
        <w:rPr>
          <w:color w:val="FF0000"/>
          <w:lang w:val="pt-BR"/>
        </w:rPr>
      </w:pPr>
    </w:p>
    <w:p w:rsidR="00DF7C6B" w:rsidRPr="001772DD" w:rsidRDefault="00DF7C6B" w:rsidP="00DF7C6B">
      <w:pPr>
        <w:autoSpaceDE w:val="0"/>
        <w:autoSpaceDN w:val="0"/>
        <w:adjustRightInd w:val="0"/>
        <w:ind w:firstLine="720"/>
        <w:jc w:val="both"/>
        <w:rPr>
          <w:u w:val="single"/>
          <w:lang w:val="pt-BR"/>
        </w:rPr>
      </w:pPr>
      <w:r w:rsidRPr="001772DD">
        <w:rPr>
          <w:u w:val="single"/>
          <w:lang w:val="pt-BR"/>
        </w:rPr>
        <w:t>Acoperirea vaccinală pt. copii la vârsta de 12 luni  desfasurata in luna  AUGUST 2021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749"/>
        <w:gridCol w:w="1369"/>
        <w:gridCol w:w="1701"/>
        <w:gridCol w:w="1559"/>
        <w:gridCol w:w="1418"/>
      </w:tblGrid>
      <w:tr w:rsidR="00DF7C6B" w:rsidRPr="001772DD" w:rsidTr="00154A3E">
        <w:tc>
          <w:tcPr>
            <w:tcW w:w="2235" w:type="dxa"/>
          </w:tcPr>
          <w:p w:rsidR="00DF7C6B" w:rsidRPr="001772DD" w:rsidRDefault="00DF7C6B" w:rsidP="00F727DF">
            <w:pPr>
              <w:autoSpaceDE w:val="0"/>
              <w:autoSpaceDN w:val="0"/>
              <w:adjustRightInd w:val="0"/>
              <w:jc w:val="both"/>
            </w:pPr>
            <w:r w:rsidRPr="001772DD">
              <w:t>TIP VACCIN</w:t>
            </w:r>
          </w:p>
        </w:tc>
        <w:tc>
          <w:tcPr>
            <w:tcW w:w="1749" w:type="dxa"/>
          </w:tcPr>
          <w:p w:rsidR="00DF7C6B" w:rsidRPr="001772DD" w:rsidRDefault="00DF7C6B" w:rsidP="00F727DF">
            <w:pPr>
              <w:autoSpaceDE w:val="0"/>
              <w:autoSpaceDN w:val="0"/>
              <w:adjustRightInd w:val="0"/>
              <w:jc w:val="both"/>
            </w:pPr>
            <w:r w:rsidRPr="001772DD">
              <w:t>AV URBAN</w:t>
            </w:r>
          </w:p>
        </w:tc>
        <w:tc>
          <w:tcPr>
            <w:tcW w:w="1369" w:type="dxa"/>
          </w:tcPr>
          <w:p w:rsidR="00DF7C6B" w:rsidRPr="001772DD" w:rsidRDefault="00DF7C6B" w:rsidP="00F727DF">
            <w:pPr>
              <w:autoSpaceDE w:val="0"/>
              <w:autoSpaceDN w:val="0"/>
              <w:adjustRightInd w:val="0"/>
              <w:jc w:val="both"/>
            </w:pPr>
            <w:r w:rsidRPr="001772DD">
              <w:t>AV RURAL</w:t>
            </w:r>
          </w:p>
        </w:tc>
        <w:tc>
          <w:tcPr>
            <w:tcW w:w="1701" w:type="dxa"/>
          </w:tcPr>
          <w:p w:rsidR="00DF7C6B" w:rsidRPr="00AE0845" w:rsidRDefault="00DF7C6B" w:rsidP="00F727DF">
            <w:pPr>
              <w:autoSpaceDE w:val="0"/>
              <w:autoSpaceDN w:val="0"/>
              <w:adjustRightInd w:val="0"/>
              <w:jc w:val="both"/>
            </w:pPr>
            <w:r w:rsidRPr="00AE0845">
              <w:t>TIP VACCIN</w:t>
            </w:r>
          </w:p>
        </w:tc>
        <w:tc>
          <w:tcPr>
            <w:tcW w:w="1559" w:type="dxa"/>
          </w:tcPr>
          <w:p w:rsidR="00DF7C6B" w:rsidRPr="00AE0845" w:rsidRDefault="00DF7C6B" w:rsidP="00F727DF">
            <w:pPr>
              <w:autoSpaceDE w:val="0"/>
              <w:autoSpaceDN w:val="0"/>
              <w:adjustRightInd w:val="0"/>
              <w:jc w:val="both"/>
            </w:pPr>
            <w:r w:rsidRPr="00AE0845">
              <w:t>AV URBAN</w:t>
            </w:r>
          </w:p>
        </w:tc>
        <w:tc>
          <w:tcPr>
            <w:tcW w:w="1418" w:type="dxa"/>
          </w:tcPr>
          <w:p w:rsidR="00DF7C6B" w:rsidRPr="00AE0845" w:rsidRDefault="00DF7C6B" w:rsidP="00F727DF">
            <w:pPr>
              <w:autoSpaceDE w:val="0"/>
              <w:autoSpaceDN w:val="0"/>
              <w:adjustRightInd w:val="0"/>
              <w:jc w:val="both"/>
            </w:pPr>
            <w:r w:rsidRPr="00AE0845">
              <w:t>AV RURAL</w:t>
            </w:r>
          </w:p>
        </w:tc>
      </w:tr>
      <w:tr w:rsidR="00DF7C6B" w:rsidRPr="001772DD" w:rsidTr="00154A3E">
        <w:tc>
          <w:tcPr>
            <w:tcW w:w="2235" w:type="dxa"/>
          </w:tcPr>
          <w:p w:rsidR="00DF7C6B" w:rsidRPr="001772DD" w:rsidRDefault="00DF7C6B" w:rsidP="00F727DF">
            <w:pPr>
              <w:autoSpaceDE w:val="0"/>
              <w:autoSpaceDN w:val="0"/>
              <w:adjustRightInd w:val="0"/>
              <w:jc w:val="both"/>
            </w:pPr>
            <w:r w:rsidRPr="001772DD">
              <w:t>BCG</w:t>
            </w:r>
          </w:p>
        </w:tc>
        <w:tc>
          <w:tcPr>
            <w:tcW w:w="1749" w:type="dxa"/>
          </w:tcPr>
          <w:p w:rsidR="00DF7C6B" w:rsidRPr="001772DD" w:rsidRDefault="00DF7C6B" w:rsidP="00F727DF">
            <w:pPr>
              <w:autoSpaceDE w:val="0"/>
              <w:autoSpaceDN w:val="0"/>
              <w:adjustRightInd w:val="0"/>
              <w:jc w:val="both"/>
            </w:pPr>
            <w:r w:rsidRPr="001772DD">
              <w:t>98,68%</w:t>
            </w:r>
          </w:p>
        </w:tc>
        <w:tc>
          <w:tcPr>
            <w:tcW w:w="1369" w:type="dxa"/>
          </w:tcPr>
          <w:p w:rsidR="00DF7C6B" w:rsidRPr="001772DD" w:rsidRDefault="00DF7C6B" w:rsidP="00F727DF">
            <w:pPr>
              <w:autoSpaceDE w:val="0"/>
              <w:autoSpaceDN w:val="0"/>
              <w:adjustRightInd w:val="0"/>
              <w:jc w:val="both"/>
            </w:pPr>
            <w:r w:rsidRPr="001772DD">
              <w:t>98,98%</w:t>
            </w:r>
          </w:p>
        </w:tc>
        <w:tc>
          <w:tcPr>
            <w:tcW w:w="1701" w:type="dxa"/>
          </w:tcPr>
          <w:p w:rsidR="00DF7C6B" w:rsidRPr="00AE0845" w:rsidRDefault="00DF7C6B" w:rsidP="00F727DF">
            <w:pPr>
              <w:autoSpaceDE w:val="0"/>
              <w:autoSpaceDN w:val="0"/>
              <w:adjustRightInd w:val="0"/>
              <w:jc w:val="both"/>
            </w:pPr>
            <w:r w:rsidRPr="00AE0845">
              <w:t>BCG</w:t>
            </w:r>
          </w:p>
        </w:tc>
        <w:tc>
          <w:tcPr>
            <w:tcW w:w="1559" w:type="dxa"/>
          </w:tcPr>
          <w:p w:rsidR="00DF7C6B" w:rsidRPr="00AE0845" w:rsidRDefault="00DF7C6B" w:rsidP="00F727DF">
            <w:pPr>
              <w:autoSpaceDE w:val="0"/>
              <w:autoSpaceDN w:val="0"/>
              <w:adjustRightInd w:val="0"/>
              <w:jc w:val="both"/>
            </w:pPr>
            <w:r w:rsidRPr="00AE0845">
              <w:t>97%</w:t>
            </w:r>
          </w:p>
        </w:tc>
        <w:tc>
          <w:tcPr>
            <w:tcW w:w="1418" w:type="dxa"/>
          </w:tcPr>
          <w:p w:rsidR="00DF7C6B" w:rsidRPr="00AE0845" w:rsidRDefault="00DF7C6B" w:rsidP="00F727DF">
            <w:pPr>
              <w:autoSpaceDE w:val="0"/>
              <w:autoSpaceDN w:val="0"/>
              <w:adjustRightInd w:val="0"/>
              <w:jc w:val="both"/>
            </w:pPr>
            <w:r w:rsidRPr="00AE0845">
              <w:t>93,40%</w:t>
            </w:r>
          </w:p>
        </w:tc>
      </w:tr>
      <w:tr w:rsidR="00DF7C6B" w:rsidRPr="001772DD" w:rsidTr="00154A3E">
        <w:tc>
          <w:tcPr>
            <w:tcW w:w="2235" w:type="dxa"/>
          </w:tcPr>
          <w:p w:rsidR="00DF7C6B" w:rsidRPr="001772DD" w:rsidRDefault="00DF7C6B" w:rsidP="00F727DF">
            <w:pPr>
              <w:autoSpaceDE w:val="0"/>
              <w:autoSpaceDN w:val="0"/>
              <w:adjustRightInd w:val="0"/>
              <w:jc w:val="both"/>
            </w:pPr>
            <w:r w:rsidRPr="001772DD">
              <w:t>HEP. B</w:t>
            </w:r>
          </w:p>
        </w:tc>
        <w:tc>
          <w:tcPr>
            <w:tcW w:w="1749" w:type="dxa"/>
          </w:tcPr>
          <w:p w:rsidR="00DF7C6B" w:rsidRPr="001772DD" w:rsidRDefault="00DF7C6B" w:rsidP="00F727DF">
            <w:pPr>
              <w:autoSpaceDE w:val="0"/>
              <w:autoSpaceDN w:val="0"/>
              <w:adjustRightInd w:val="0"/>
              <w:jc w:val="both"/>
            </w:pPr>
            <w:r w:rsidRPr="001772DD">
              <w:t>97,36%</w:t>
            </w:r>
          </w:p>
        </w:tc>
        <w:tc>
          <w:tcPr>
            <w:tcW w:w="1369" w:type="dxa"/>
          </w:tcPr>
          <w:p w:rsidR="00DF7C6B" w:rsidRPr="001772DD" w:rsidRDefault="00DF7C6B" w:rsidP="00F727DF">
            <w:pPr>
              <w:autoSpaceDE w:val="0"/>
              <w:autoSpaceDN w:val="0"/>
              <w:adjustRightInd w:val="0"/>
              <w:jc w:val="both"/>
            </w:pPr>
            <w:r w:rsidRPr="001772DD">
              <w:t>93,40%</w:t>
            </w:r>
          </w:p>
        </w:tc>
        <w:tc>
          <w:tcPr>
            <w:tcW w:w="1701" w:type="dxa"/>
          </w:tcPr>
          <w:p w:rsidR="00DF7C6B" w:rsidRPr="00AE0845" w:rsidRDefault="00DF7C6B" w:rsidP="00F727DF">
            <w:pPr>
              <w:autoSpaceDE w:val="0"/>
              <w:autoSpaceDN w:val="0"/>
              <w:adjustRightInd w:val="0"/>
              <w:jc w:val="both"/>
            </w:pPr>
            <w:r w:rsidRPr="00AE0845">
              <w:t>HEP. B</w:t>
            </w:r>
          </w:p>
        </w:tc>
        <w:tc>
          <w:tcPr>
            <w:tcW w:w="1559" w:type="dxa"/>
          </w:tcPr>
          <w:p w:rsidR="00DF7C6B" w:rsidRPr="00AE0845" w:rsidRDefault="00DF7C6B" w:rsidP="00F727DF">
            <w:pPr>
              <w:autoSpaceDE w:val="0"/>
              <w:autoSpaceDN w:val="0"/>
              <w:adjustRightInd w:val="0"/>
              <w:jc w:val="both"/>
            </w:pPr>
            <w:r w:rsidRPr="00AE0845">
              <w:t>77,26%</w:t>
            </w:r>
          </w:p>
        </w:tc>
        <w:tc>
          <w:tcPr>
            <w:tcW w:w="1418" w:type="dxa"/>
          </w:tcPr>
          <w:p w:rsidR="00DF7C6B" w:rsidRPr="00AE0845" w:rsidRDefault="00DF7C6B" w:rsidP="00F727DF">
            <w:pPr>
              <w:autoSpaceDE w:val="0"/>
              <w:autoSpaceDN w:val="0"/>
              <w:adjustRightInd w:val="0"/>
              <w:jc w:val="both"/>
            </w:pPr>
            <w:r w:rsidRPr="00AE0845">
              <w:t>70,49%</w:t>
            </w:r>
          </w:p>
        </w:tc>
      </w:tr>
      <w:tr w:rsidR="00DF7C6B" w:rsidRPr="001772DD" w:rsidTr="00154A3E">
        <w:tc>
          <w:tcPr>
            <w:tcW w:w="2235" w:type="dxa"/>
          </w:tcPr>
          <w:p w:rsidR="00DF7C6B" w:rsidRPr="001772DD" w:rsidRDefault="00DF7C6B" w:rsidP="00F727DF">
            <w:pPr>
              <w:autoSpaceDE w:val="0"/>
              <w:autoSpaceDN w:val="0"/>
              <w:adjustRightInd w:val="0"/>
              <w:jc w:val="both"/>
            </w:pPr>
            <w:r w:rsidRPr="001772DD">
              <w:t>DTP a</w:t>
            </w:r>
          </w:p>
        </w:tc>
        <w:tc>
          <w:tcPr>
            <w:tcW w:w="1749" w:type="dxa"/>
          </w:tcPr>
          <w:p w:rsidR="00DF7C6B" w:rsidRPr="001772DD" w:rsidRDefault="00DF7C6B" w:rsidP="00F727DF">
            <w:pPr>
              <w:autoSpaceDE w:val="0"/>
              <w:autoSpaceDN w:val="0"/>
              <w:adjustRightInd w:val="0"/>
              <w:jc w:val="both"/>
            </w:pPr>
            <w:r w:rsidRPr="001772DD">
              <w:t>90,78%</w:t>
            </w:r>
          </w:p>
        </w:tc>
        <w:tc>
          <w:tcPr>
            <w:tcW w:w="1369" w:type="dxa"/>
          </w:tcPr>
          <w:p w:rsidR="00DF7C6B" w:rsidRPr="001772DD" w:rsidRDefault="00DF7C6B" w:rsidP="00F727DF">
            <w:pPr>
              <w:autoSpaceDE w:val="0"/>
              <w:autoSpaceDN w:val="0"/>
              <w:adjustRightInd w:val="0"/>
              <w:jc w:val="both"/>
            </w:pPr>
            <w:r w:rsidRPr="001772DD">
              <w:t>76,69%</w:t>
            </w:r>
          </w:p>
        </w:tc>
        <w:tc>
          <w:tcPr>
            <w:tcW w:w="1701" w:type="dxa"/>
          </w:tcPr>
          <w:p w:rsidR="00DF7C6B" w:rsidRPr="00AE0845" w:rsidRDefault="00DF7C6B" w:rsidP="00F727DF">
            <w:pPr>
              <w:autoSpaceDE w:val="0"/>
              <w:autoSpaceDN w:val="0"/>
              <w:adjustRightInd w:val="0"/>
              <w:jc w:val="both"/>
            </w:pPr>
            <w:r w:rsidRPr="00AE0845">
              <w:t>DTP a</w:t>
            </w:r>
          </w:p>
        </w:tc>
        <w:tc>
          <w:tcPr>
            <w:tcW w:w="1559" w:type="dxa"/>
          </w:tcPr>
          <w:p w:rsidR="00DF7C6B" w:rsidRPr="00AE0845" w:rsidRDefault="00DF7C6B" w:rsidP="00F727DF">
            <w:pPr>
              <w:autoSpaceDE w:val="0"/>
              <w:autoSpaceDN w:val="0"/>
              <w:adjustRightInd w:val="0"/>
              <w:jc w:val="both"/>
            </w:pPr>
            <w:r w:rsidRPr="00AE0845">
              <w:t>77,26%</w:t>
            </w:r>
          </w:p>
        </w:tc>
        <w:tc>
          <w:tcPr>
            <w:tcW w:w="1418" w:type="dxa"/>
          </w:tcPr>
          <w:p w:rsidR="00DF7C6B" w:rsidRPr="00AE0845" w:rsidRDefault="00DF7C6B" w:rsidP="00F727DF">
            <w:pPr>
              <w:autoSpaceDE w:val="0"/>
              <w:autoSpaceDN w:val="0"/>
              <w:adjustRightInd w:val="0"/>
              <w:jc w:val="both"/>
            </w:pPr>
            <w:r w:rsidRPr="00AE0845">
              <w:t>70,49%</w:t>
            </w:r>
          </w:p>
        </w:tc>
      </w:tr>
      <w:tr w:rsidR="00DF7C6B" w:rsidRPr="001772DD" w:rsidTr="00154A3E">
        <w:tc>
          <w:tcPr>
            <w:tcW w:w="2235" w:type="dxa"/>
          </w:tcPr>
          <w:p w:rsidR="00DF7C6B" w:rsidRPr="001772DD" w:rsidRDefault="00DF7C6B" w:rsidP="00F727DF">
            <w:pPr>
              <w:autoSpaceDE w:val="0"/>
              <w:autoSpaceDN w:val="0"/>
              <w:adjustRightInd w:val="0"/>
              <w:jc w:val="both"/>
            </w:pPr>
            <w:r w:rsidRPr="001772DD">
              <w:t>Hib</w:t>
            </w:r>
          </w:p>
        </w:tc>
        <w:tc>
          <w:tcPr>
            <w:tcW w:w="1749" w:type="dxa"/>
          </w:tcPr>
          <w:p w:rsidR="00DF7C6B" w:rsidRPr="001772DD" w:rsidRDefault="00DF7C6B" w:rsidP="00F727DF">
            <w:pPr>
              <w:autoSpaceDE w:val="0"/>
              <w:autoSpaceDN w:val="0"/>
              <w:adjustRightInd w:val="0"/>
              <w:jc w:val="both"/>
            </w:pPr>
            <w:r w:rsidRPr="001772DD">
              <w:t>90,78%</w:t>
            </w:r>
          </w:p>
        </w:tc>
        <w:tc>
          <w:tcPr>
            <w:tcW w:w="1369" w:type="dxa"/>
          </w:tcPr>
          <w:p w:rsidR="00DF7C6B" w:rsidRPr="001772DD" w:rsidRDefault="00DF7C6B" w:rsidP="00F727DF">
            <w:pPr>
              <w:autoSpaceDE w:val="0"/>
              <w:autoSpaceDN w:val="0"/>
              <w:adjustRightInd w:val="0"/>
              <w:jc w:val="both"/>
            </w:pPr>
            <w:r w:rsidRPr="001772DD">
              <w:t>76,69%</w:t>
            </w:r>
          </w:p>
        </w:tc>
        <w:tc>
          <w:tcPr>
            <w:tcW w:w="1701" w:type="dxa"/>
          </w:tcPr>
          <w:p w:rsidR="00DF7C6B" w:rsidRPr="00AE0845" w:rsidRDefault="00DF7C6B" w:rsidP="00F727DF">
            <w:pPr>
              <w:autoSpaceDE w:val="0"/>
              <w:autoSpaceDN w:val="0"/>
              <w:adjustRightInd w:val="0"/>
              <w:jc w:val="both"/>
            </w:pPr>
            <w:r w:rsidRPr="00AE0845">
              <w:t>Hib</w:t>
            </w:r>
          </w:p>
        </w:tc>
        <w:tc>
          <w:tcPr>
            <w:tcW w:w="1559" w:type="dxa"/>
          </w:tcPr>
          <w:p w:rsidR="00DF7C6B" w:rsidRPr="00AE0845" w:rsidRDefault="00DF7C6B" w:rsidP="00F727DF">
            <w:pPr>
              <w:autoSpaceDE w:val="0"/>
              <w:autoSpaceDN w:val="0"/>
              <w:adjustRightInd w:val="0"/>
              <w:jc w:val="both"/>
            </w:pPr>
            <w:r w:rsidRPr="00AE0845">
              <w:t>77,26%</w:t>
            </w:r>
          </w:p>
        </w:tc>
        <w:tc>
          <w:tcPr>
            <w:tcW w:w="1418" w:type="dxa"/>
          </w:tcPr>
          <w:p w:rsidR="00DF7C6B" w:rsidRPr="00AE0845" w:rsidRDefault="00DF7C6B" w:rsidP="00F727DF">
            <w:pPr>
              <w:autoSpaceDE w:val="0"/>
              <w:autoSpaceDN w:val="0"/>
              <w:adjustRightInd w:val="0"/>
              <w:jc w:val="both"/>
            </w:pPr>
            <w:r w:rsidRPr="00AE0845">
              <w:t>70,49%</w:t>
            </w:r>
          </w:p>
        </w:tc>
      </w:tr>
      <w:tr w:rsidR="00DF7C6B" w:rsidRPr="001772DD" w:rsidTr="00154A3E">
        <w:tc>
          <w:tcPr>
            <w:tcW w:w="2235" w:type="dxa"/>
          </w:tcPr>
          <w:p w:rsidR="00DF7C6B" w:rsidRPr="001772DD" w:rsidRDefault="00DF7C6B" w:rsidP="00F727DF">
            <w:pPr>
              <w:autoSpaceDE w:val="0"/>
              <w:autoSpaceDN w:val="0"/>
              <w:adjustRightInd w:val="0"/>
              <w:jc w:val="both"/>
            </w:pPr>
            <w:r w:rsidRPr="001772DD">
              <w:t>VPI</w:t>
            </w:r>
          </w:p>
        </w:tc>
        <w:tc>
          <w:tcPr>
            <w:tcW w:w="1749" w:type="dxa"/>
          </w:tcPr>
          <w:p w:rsidR="00DF7C6B" w:rsidRPr="001772DD" w:rsidRDefault="00DF7C6B" w:rsidP="00F727DF">
            <w:pPr>
              <w:autoSpaceDE w:val="0"/>
              <w:autoSpaceDN w:val="0"/>
              <w:adjustRightInd w:val="0"/>
              <w:jc w:val="both"/>
            </w:pPr>
            <w:r w:rsidRPr="001772DD">
              <w:t>90,78%</w:t>
            </w:r>
          </w:p>
        </w:tc>
        <w:tc>
          <w:tcPr>
            <w:tcW w:w="1369" w:type="dxa"/>
          </w:tcPr>
          <w:p w:rsidR="00DF7C6B" w:rsidRPr="001772DD" w:rsidRDefault="00DF7C6B" w:rsidP="00F727DF">
            <w:pPr>
              <w:autoSpaceDE w:val="0"/>
              <w:autoSpaceDN w:val="0"/>
              <w:adjustRightInd w:val="0"/>
              <w:jc w:val="both"/>
            </w:pPr>
            <w:r w:rsidRPr="001772DD">
              <w:t>76,69%</w:t>
            </w:r>
          </w:p>
        </w:tc>
        <w:tc>
          <w:tcPr>
            <w:tcW w:w="1701" w:type="dxa"/>
          </w:tcPr>
          <w:p w:rsidR="00DF7C6B" w:rsidRPr="00AE0845" w:rsidRDefault="00DF7C6B" w:rsidP="00F727DF">
            <w:pPr>
              <w:autoSpaceDE w:val="0"/>
              <w:autoSpaceDN w:val="0"/>
              <w:adjustRightInd w:val="0"/>
              <w:jc w:val="both"/>
            </w:pPr>
            <w:r w:rsidRPr="00AE0845">
              <w:t>VPI</w:t>
            </w:r>
          </w:p>
        </w:tc>
        <w:tc>
          <w:tcPr>
            <w:tcW w:w="1559" w:type="dxa"/>
          </w:tcPr>
          <w:p w:rsidR="00DF7C6B" w:rsidRPr="00AE0845" w:rsidRDefault="00DF7C6B" w:rsidP="00F727DF">
            <w:pPr>
              <w:autoSpaceDE w:val="0"/>
              <w:autoSpaceDN w:val="0"/>
              <w:adjustRightInd w:val="0"/>
              <w:jc w:val="both"/>
            </w:pPr>
            <w:r w:rsidRPr="00AE0845">
              <w:t>77,26%</w:t>
            </w:r>
          </w:p>
        </w:tc>
        <w:tc>
          <w:tcPr>
            <w:tcW w:w="1418" w:type="dxa"/>
          </w:tcPr>
          <w:p w:rsidR="00DF7C6B" w:rsidRPr="00AE0845" w:rsidRDefault="00DF7C6B" w:rsidP="00F727DF">
            <w:pPr>
              <w:autoSpaceDE w:val="0"/>
              <w:autoSpaceDN w:val="0"/>
              <w:adjustRightInd w:val="0"/>
              <w:jc w:val="both"/>
            </w:pPr>
            <w:r w:rsidRPr="00AE0845">
              <w:t>70,49%</w:t>
            </w:r>
          </w:p>
        </w:tc>
      </w:tr>
      <w:tr w:rsidR="00DF7C6B" w:rsidRPr="001772DD" w:rsidTr="00154A3E">
        <w:tc>
          <w:tcPr>
            <w:tcW w:w="2235" w:type="dxa"/>
          </w:tcPr>
          <w:p w:rsidR="00DF7C6B" w:rsidRPr="001772DD" w:rsidRDefault="00DF7C6B" w:rsidP="00F727DF">
            <w:pPr>
              <w:autoSpaceDE w:val="0"/>
              <w:autoSpaceDN w:val="0"/>
              <w:adjustRightInd w:val="0"/>
              <w:jc w:val="both"/>
            </w:pPr>
            <w:r w:rsidRPr="001772DD">
              <w:t>Pneumococic</w:t>
            </w:r>
          </w:p>
        </w:tc>
        <w:tc>
          <w:tcPr>
            <w:tcW w:w="1749" w:type="dxa"/>
          </w:tcPr>
          <w:p w:rsidR="00DF7C6B" w:rsidRPr="001772DD" w:rsidRDefault="00DF7C6B" w:rsidP="00F727DF">
            <w:pPr>
              <w:autoSpaceDE w:val="0"/>
              <w:autoSpaceDN w:val="0"/>
              <w:adjustRightInd w:val="0"/>
              <w:jc w:val="both"/>
            </w:pPr>
            <w:r w:rsidRPr="001772DD">
              <w:t>90,78%</w:t>
            </w:r>
          </w:p>
        </w:tc>
        <w:tc>
          <w:tcPr>
            <w:tcW w:w="1369" w:type="dxa"/>
          </w:tcPr>
          <w:p w:rsidR="00DF7C6B" w:rsidRPr="001772DD" w:rsidRDefault="00DF7C6B" w:rsidP="00F727DF">
            <w:pPr>
              <w:autoSpaceDE w:val="0"/>
              <w:autoSpaceDN w:val="0"/>
              <w:adjustRightInd w:val="0"/>
              <w:jc w:val="both"/>
            </w:pPr>
            <w:r w:rsidRPr="001772DD">
              <w:t>76,69%</w:t>
            </w:r>
          </w:p>
        </w:tc>
        <w:tc>
          <w:tcPr>
            <w:tcW w:w="1701" w:type="dxa"/>
          </w:tcPr>
          <w:p w:rsidR="00DF7C6B" w:rsidRPr="00AE0845" w:rsidRDefault="00DF7C6B" w:rsidP="00F727DF">
            <w:pPr>
              <w:autoSpaceDE w:val="0"/>
              <w:autoSpaceDN w:val="0"/>
              <w:adjustRightInd w:val="0"/>
              <w:jc w:val="both"/>
            </w:pPr>
            <w:r w:rsidRPr="00AE0845">
              <w:t>ROR</w:t>
            </w:r>
          </w:p>
        </w:tc>
        <w:tc>
          <w:tcPr>
            <w:tcW w:w="1559" w:type="dxa"/>
          </w:tcPr>
          <w:p w:rsidR="00DF7C6B" w:rsidRPr="00AE0845" w:rsidRDefault="00DF7C6B" w:rsidP="00F727DF">
            <w:pPr>
              <w:autoSpaceDE w:val="0"/>
              <w:autoSpaceDN w:val="0"/>
              <w:adjustRightInd w:val="0"/>
              <w:jc w:val="both"/>
            </w:pPr>
            <w:r w:rsidRPr="00AE0845">
              <w:t>78,12%</w:t>
            </w:r>
          </w:p>
        </w:tc>
        <w:tc>
          <w:tcPr>
            <w:tcW w:w="1418" w:type="dxa"/>
          </w:tcPr>
          <w:p w:rsidR="00DF7C6B" w:rsidRPr="00AE0845" w:rsidRDefault="00DF7C6B" w:rsidP="00F727DF">
            <w:pPr>
              <w:autoSpaceDE w:val="0"/>
              <w:autoSpaceDN w:val="0"/>
              <w:adjustRightInd w:val="0"/>
              <w:jc w:val="both"/>
            </w:pPr>
            <w:r w:rsidRPr="00AE0845">
              <w:t>74.45%</w:t>
            </w:r>
          </w:p>
        </w:tc>
      </w:tr>
      <w:tr w:rsidR="00DF7C6B" w:rsidRPr="001772DD" w:rsidTr="00154A3E">
        <w:tc>
          <w:tcPr>
            <w:tcW w:w="2235" w:type="dxa"/>
          </w:tcPr>
          <w:p w:rsidR="00DF7C6B" w:rsidRPr="001772DD" w:rsidRDefault="00DF7C6B" w:rsidP="00F727DF">
            <w:pPr>
              <w:autoSpaceDE w:val="0"/>
              <w:autoSpaceDN w:val="0"/>
              <w:adjustRightInd w:val="0"/>
              <w:jc w:val="both"/>
            </w:pPr>
            <w:r w:rsidRPr="001772DD">
              <w:t>ROR</w:t>
            </w:r>
          </w:p>
        </w:tc>
        <w:tc>
          <w:tcPr>
            <w:tcW w:w="1749" w:type="dxa"/>
          </w:tcPr>
          <w:p w:rsidR="00DF7C6B" w:rsidRPr="001772DD" w:rsidRDefault="00DF7C6B" w:rsidP="00F727DF">
            <w:pPr>
              <w:autoSpaceDE w:val="0"/>
              <w:autoSpaceDN w:val="0"/>
              <w:adjustRightInd w:val="0"/>
              <w:jc w:val="both"/>
            </w:pPr>
            <w:r w:rsidRPr="001772DD">
              <w:t>67,10%</w:t>
            </w:r>
          </w:p>
        </w:tc>
        <w:tc>
          <w:tcPr>
            <w:tcW w:w="1369" w:type="dxa"/>
          </w:tcPr>
          <w:p w:rsidR="00DF7C6B" w:rsidRPr="001772DD" w:rsidRDefault="00DF7C6B" w:rsidP="00F727DF">
            <w:pPr>
              <w:autoSpaceDE w:val="0"/>
              <w:autoSpaceDN w:val="0"/>
              <w:adjustRightInd w:val="0"/>
              <w:spacing w:line="360" w:lineRule="auto"/>
              <w:jc w:val="both"/>
            </w:pPr>
            <w:r w:rsidRPr="001772DD">
              <w:t>56,80%</w:t>
            </w:r>
          </w:p>
        </w:tc>
        <w:tc>
          <w:tcPr>
            <w:tcW w:w="1701" w:type="dxa"/>
          </w:tcPr>
          <w:p w:rsidR="00DF7C6B" w:rsidRPr="001772DD" w:rsidRDefault="00DF7C6B" w:rsidP="00F727DF">
            <w:pPr>
              <w:autoSpaceDE w:val="0"/>
              <w:autoSpaceDN w:val="0"/>
              <w:adjustRightInd w:val="0"/>
              <w:jc w:val="both"/>
              <w:rPr>
                <w:color w:val="FF0000"/>
              </w:rPr>
            </w:pPr>
          </w:p>
        </w:tc>
        <w:tc>
          <w:tcPr>
            <w:tcW w:w="1559" w:type="dxa"/>
          </w:tcPr>
          <w:p w:rsidR="00DF7C6B" w:rsidRPr="001772DD" w:rsidRDefault="00DF7C6B" w:rsidP="00F727DF">
            <w:pPr>
              <w:autoSpaceDE w:val="0"/>
              <w:autoSpaceDN w:val="0"/>
              <w:adjustRightInd w:val="0"/>
              <w:jc w:val="both"/>
              <w:rPr>
                <w:color w:val="FF0000"/>
              </w:rPr>
            </w:pPr>
          </w:p>
        </w:tc>
        <w:tc>
          <w:tcPr>
            <w:tcW w:w="1418" w:type="dxa"/>
          </w:tcPr>
          <w:p w:rsidR="00DF7C6B" w:rsidRPr="001772DD" w:rsidRDefault="00DF7C6B" w:rsidP="00F727DF">
            <w:pPr>
              <w:autoSpaceDE w:val="0"/>
              <w:autoSpaceDN w:val="0"/>
              <w:adjustRightInd w:val="0"/>
              <w:jc w:val="both"/>
              <w:rPr>
                <w:color w:val="FF0000"/>
              </w:rPr>
            </w:pPr>
          </w:p>
        </w:tc>
      </w:tr>
    </w:tbl>
    <w:p w:rsidR="00DF7C6B" w:rsidRPr="001772DD" w:rsidRDefault="00DF7C6B" w:rsidP="00DF7C6B">
      <w:pPr>
        <w:autoSpaceDE w:val="0"/>
        <w:autoSpaceDN w:val="0"/>
        <w:adjustRightInd w:val="0"/>
        <w:jc w:val="both"/>
        <w:rPr>
          <w:color w:val="FF0000"/>
          <w:lang w:val="pt-BR"/>
        </w:rPr>
      </w:pPr>
    </w:p>
    <w:p w:rsidR="00DF7C6B" w:rsidRPr="001772DD" w:rsidRDefault="00DF7C6B" w:rsidP="00DF7C6B">
      <w:pPr>
        <w:autoSpaceDE w:val="0"/>
        <w:autoSpaceDN w:val="0"/>
        <w:adjustRightInd w:val="0"/>
        <w:jc w:val="both"/>
        <w:rPr>
          <w:color w:val="FF0000"/>
          <w:lang w:val="pt-BR"/>
        </w:rPr>
      </w:pPr>
    </w:p>
    <w:p w:rsidR="00DF7C6B" w:rsidRPr="001772DD" w:rsidRDefault="00DF7C6B" w:rsidP="00DF7C6B">
      <w:pPr>
        <w:autoSpaceDE w:val="0"/>
        <w:autoSpaceDN w:val="0"/>
        <w:adjustRightInd w:val="0"/>
        <w:jc w:val="both"/>
        <w:rPr>
          <w:color w:val="FF0000"/>
          <w:lang w:val="pt-BR"/>
        </w:rPr>
      </w:pPr>
    </w:p>
    <w:p w:rsidR="00DF7C6B" w:rsidRPr="001772DD" w:rsidRDefault="00DF7C6B" w:rsidP="00DF7C6B">
      <w:pPr>
        <w:autoSpaceDE w:val="0"/>
        <w:autoSpaceDN w:val="0"/>
        <w:adjustRightInd w:val="0"/>
        <w:ind w:firstLine="720"/>
        <w:jc w:val="both"/>
        <w:rPr>
          <w:color w:val="FF0000"/>
          <w:u w:val="single"/>
          <w:lang w:val="pt-BR"/>
        </w:rPr>
      </w:pPr>
      <w:r w:rsidRPr="001772DD">
        <w:rPr>
          <w:u w:val="single"/>
          <w:lang w:val="pt-BR"/>
        </w:rPr>
        <w:t>Acoperirea vaccinală pt. copii la vârsta de 24 luni  desfasurata in luna  AUGUST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1"/>
        <w:gridCol w:w="2596"/>
        <w:gridCol w:w="2655"/>
      </w:tblGrid>
      <w:tr w:rsidR="00DF7C6B" w:rsidRPr="001772DD" w:rsidTr="00F727DF">
        <w:tc>
          <w:tcPr>
            <w:tcW w:w="4158" w:type="dxa"/>
          </w:tcPr>
          <w:p w:rsidR="00DF7C6B" w:rsidRPr="001772DD" w:rsidRDefault="00DF7C6B" w:rsidP="00F727DF">
            <w:pPr>
              <w:autoSpaceDE w:val="0"/>
              <w:autoSpaceDN w:val="0"/>
              <w:adjustRightInd w:val="0"/>
              <w:jc w:val="both"/>
            </w:pPr>
            <w:r w:rsidRPr="001772DD">
              <w:t>TIP VACCIN</w:t>
            </w:r>
          </w:p>
        </w:tc>
        <w:tc>
          <w:tcPr>
            <w:tcW w:w="2700" w:type="dxa"/>
          </w:tcPr>
          <w:p w:rsidR="00DF7C6B" w:rsidRPr="001772DD" w:rsidRDefault="00DF7C6B" w:rsidP="00F727DF">
            <w:pPr>
              <w:autoSpaceDE w:val="0"/>
              <w:autoSpaceDN w:val="0"/>
              <w:adjustRightInd w:val="0"/>
              <w:jc w:val="both"/>
            </w:pPr>
            <w:r w:rsidRPr="001772DD">
              <w:t>AV URBAN</w:t>
            </w:r>
          </w:p>
        </w:tc>
        <w:tc>
          <w:tcPr>
            <w:tcW w:w="2764" w:type="dxa"/>
          </w:tcPr>
          <w:p w:rsidR="00DF7C6B" w:rsidRPr="001772DD" w:rsidRDefault="00DF7C6B" w:rsidP="00F727DF">
            <w:pPr>
              <w:autoSpaceDE w:val="0"/>
              <w:autoSpaceDN w:val="0"/>
              <w:adjustRightInd w:val="0"/>
              <w:jc w:val="both"/>
            </w:pPr>
            <w:r w:rsidRPr="001772DD">
              <w:t>AV RURAL</w:t>
            </w:r>
          </w:p>
        </w:tc>
      </w:tr>
      <w:tr w:rsidR="00DF7C6B" w:rsidRPr="001772DD" w:rsidTr="00F727DF">
        <w:tc>
          <w:tcPr>
            <w:tcW w:w="4158" w:type="dxa"/>
          </w:tcPr>
          <w:p w:rsidR="00DF7C6B" w:rsidRPr="001772DD" w:rsidRDefault="00DF7C6B" w:rsidP="00F727DF">
            <w:pPr>
              <w:autoSpaceDE w:val="0"/>
              <w:autoSpaceDN w:val="0"/>
              <w:adjustRightInd w:val="0"/>
              <w:jc w:val="both"/>
            </w:pPr>
            <w:r w:rsidRPr="001772DD">
              <w:t>BCG</w:t>
            </w:r>
          </w:p>
        </w:tc>
        <w:tc>
          <w:tcPr>
            <w:tcW w:w="2700" w:type="dxa"/>
          </w:tcPr>
          <w:p w:rsidR="00DF7C6B" w:rsidRPr="001772DD" w:rsidRDefault="00DF7C6B" w:rsidP="00F727DF">
            <w:pPr>
              <w:autoSpaceDE w:val="0"/>
              <w:autoSpaceDN w:val="0"/>
              <w:adjustRightInd w:val="0"/>
              <w:jc w:val="both"/>
            </w:pPr>
            <w:r w:rsidRPr="001772DD">
              <w:t>99,15%</w:t>
            </w:r>
          </w:p>
        </w:tc>
        <w:tc>
          <w:tcPr>
            <w:tcW w:w="2764" w:type="dxa"/>
          </w:tcPr>
          <w:p w:rsidR="00DF7C6B" w:rsidRPr="001772DD" w:rsidRDefault="00DF7C6B" w:rsidP="00F727DF">
            <w:pPr>
              <w:autoSpaceDE w:val="0"/>
              <w:autoSpaceDN w:val="0"/>
              <w:adjustRightInd w:val="0"/>
              <w:jc w:val="both"/>
            </w:pPr>
            <w:r w:rsidRPr="001772DD">
              <w:t>95,87%</w:t>
            </w:r>
          </w:p>
        </w:tc>
      </w:tr>
      <w:tr w:rsidR="00DF7C6B" w:rsidRPr="001772DD" w:rsidTr="00F727DF">
        <w:tc>
          <w:tcPr>
            <w:tcW w:w="4158" w:type="dxa"/>
          </w:tcPr>
          <w:p w:rsidR="00DF7C6B" w:rsidRPr="001772DD" w:rsidRDefault="00DF7C6B" w:rsidP="00F727DF">
            <w:pPr>
              <w:autoSpaceDE w:val="0"/>
              <w:autoSpaceDN w:val="0"/>
              <w:adjustRightInd w:val="0"/>
              <w:jc w:val="both"/>
            </w:pPr>
            <w:r w:rsidRPr="001772DD">
              <w:t>HEP. B</w:t>
            </w:r>
          </w:p>
        </w:tc>
        <w:tc>
          <w:tcPr>
            <w:tcW w:w="2700" w:type="dxa"/>
          </w:tcPr>
          <w:p w:rsidR="00DF7C6B" w:rsidRPr="001772DD" w:rsidRDefault="00DF7C6B" w:rsidP="00F727DF">
            <w:pPr>
              <w:autoSpaceDE w:val="0"/>
              <w:autoSpaceDN w:val="0"/>
              <w:adjustRightInd w:val="0"/>
              <w:jc w:val="both"/>
            </w:pPr>
            <w:r w:rsidRPr="001772DD">
              <w:t>97,46%</w:t>
            </w:r>
          </w:p>
        </w:tc>
        <w:tc>
          <w:tcPr>
            <w:tcW w:w="2764" w:type="dxa"/>
          </w:tcPr>
          <w:p w:rsidR="00DF7C6B" w:rsidRPr="001772DD" w:rsidRDefault="00DF7C6B" w:rsidP="00F727DF">
            <w:pPr>
              <w:autoSpaceDE w:val="0"/>
              <w:autoSpaceDN w:val="0"/>
              <w:adjustRightInd w:val="0"/>
              <w:jc w:val="both"/>
            </w:pPr>
            <w:r w:rsidRPr="001772DD">
              <w:t>96,78%</w:t>
            </w:r>
          </w:p>
        </w:tc>
      </w:tr>
      <w:tr w:rsidR="00DF7C6B" w:rsidRPr="001772DD" w:rsidTr="00F727DF">
        <w:tc>
          <w:tcPr>
            <w:tcW w:w="4158" w:type="dxa"/>
          </w:tcPr>
          <w:p w:rsidR="00DF7C6B" w:rsidRPr="001772DD" w:rsidRDefault="00DF7C6B" w:rsidP="00F727DF">
            <w:pPr>
              <w:autoSpaceDE w:val="0"/>
              <w:autoSpaceDN w:val="0"/>
              <w:adjustRightInd w:val="0"/>
              <w:jc w:val="both"/>
            </w:pPr>
            <w:r w:rsidRPr="001772DD">
              <w:t>DTPa</w:t>
            </w:r>
          </w:p>
        </w:tc>
        <w:tc>
          <w:tcPr>
            <w:tcW w:w="2700" w:type="dxa"/>
          </w:tcPr>
          <w:p w:rsidR="00DF7C6B" w:rsidRPr="001772DD" w:rsidRDefault="00DF7C6B" w:rsidP="00F727DF">
            <w:pPr>
              <w:autoSpaceDE w:val="0"/>
              <w:autoSpaceDN w:val="0"/>
              <w:adjustRightInd w:val="0"/>
              <w:jc w:val="both"/>
            </w:pPr>
            <w:r w:rsidRPr="001772DD">
              <w:t>94,93%</w:t>
            </w:r>
          </w:p>
        </w:tc>
        <w:tc>
          <w:tcPr>
            <w:tcW w:w="2764" w:type="dxa"/>
          </w:tcPr>
          <w:p w:rsidR="00DF7C6B" w:rsidRPr="001772DD" w:rsidRDefault="00DF7C6B" w:rsidP="00F727DF">
            <w:pPr>
              <w:autoSpaceDE w:val="0"/>
              <w:autoSpaceDN w:val="0"/>
              <w:adjustRightInd w:val="0"/>
              <w:jc w:val="both"/>
            </w:pPr>
            <w:r w:rsidRPr="001772DD">
              <w:t>92,66%</w:t>
            </w:r>
          </w:p>
        </w:tc>
      </w:tr>
      <w:tr w:rsidR="00DF7C6B" w:rsidRPr="001772DD" w:rsidTr="00F727DF">
        <w:tc>
          <w:tcPr>
            <w:tcW w:w="4158" w:type="dxa"/>
          </w:tcPr>
          <w:p w:rsidR="00DF7C6B" w:rsidRPr="001772DD" w:rsidRDefault="00DF7C6B" w:rsidP="00F727DF">
            <w:pPr>
              <w:autoSpaceDE w:val="0"/>
              <w:autoSpaceDN w:val="0"/>
              <w:adjustRightInd w:val="0"/>
              <w:jc w:val="both"/>
            </w:pPr>
            <w:r w:rsidRPr="001772DD">
              <w:t>Hib</w:t>
            </w:r>
          </w:p>
        </w:tc>
        <w:tc>
          <w:tcPr>
            <w:tcW w:w="2700" w:type="dxa"/>
          </w:tcPr>
          <w:p w:rsidR="00DF7C6B" w:rsidRPr="001772DD" w:rsidRDefault="00DF7C6B" w:rsidP="00F727DF">
            <w:pPr>
              <w:autoSpaceDE w:val="0"/>
              <w:autoSpaceDN w:val="0"/>
              <w:adjustRightInd w:val="0"/>
              <w:jc w:val="both"/>
            </w:pPr>
            <w:r w:rsidRPr="001772DD">
              <w:t>94,93%</w:t>
            </w:r>
          </w:p>
        </w:tc>
        <w:tc>
          <w:tcPr>
            <w:tcW w:w="2764" w:type="dxa"/>
          </w:tcPr>
          <w:p w:rsidR="00DF7C6B" w:rsidRPr="001772DD" w:rsidRDefault="00DF7C6B" w:rsidP="00F727DF">
            <w:pPr>
              <w:autoSpaceDE w:val="0"/>
              <w:autoSpaceDN w:val="0"/>
              <w:adjustRightInd w:val="0"/>
              <w:jc w:val="both"/>
            </w:pPr>
            <w:r w:rsidRPr="001772DD">
              <w:t>92,66%</w:t>
            </w:r>
          </w:p>
        </w:tc>
      </w:tr>
      <w:tr w:rsidR="00DF7C6B" w:rsidRPr="001772DD" w:rsidTr="00F727DF">
        <w:tc>
          <w:tcPr>
            <w:tcW w:w="4158" w:type="dxa"/>
          </w:tcPr>
          <w:p w:rsidR="00DF7C6B" w:rsidRPr="001772DD" w:rsidRDefault="00DF7C6B" w:rsidP="00F727DF">
            <w:pPr>
              <w:autoSpaceDE w:val="0"/>
              <w:autoSpaceDN w:val="0"/>
              <w:adjustRightInd w:val="0"/>
              <w:jc w:val="both"/>
            </w:pPr>
            <w:r w:rsidRPr="001772DD">
              <w:t>VPI</w:t>
            </w:r>
          </w:p>
        </w:tc>
        <w:tc>
          <w:tcPr>
            <w:tcW w:w="2700" w:type="dxa"/>
          </w:tcPr>
          <w:p w:rsidR="00DF7C6B" w:rsidRPr="001772DD" w:rsidRDefault="00DF7C6B" w:rsidP="00F727DF">
            <w:pPr>
              <w:autoSpaceDE w:val="0"/>
              <w:autoSpaceDN w:val="0"/>
              <w:adjustRightInd w:val="0"/>
              <w:jc w:val="both"/>
            </w:pPr>
            <w:r w:rsidRPr="001772DD">
              <w:t>94,93%</w:t>
            </w:r>
          </w:p>
        </w:tc>
        <w:tc>
          <w:tcPr>
            <w:tcW w:w="2764" w:type="dxa"/>
          </w:tcPr>
          <w:p w:rsidR="00DF7C6B" w:rsidRPr="001772DD" w:rsidRDefault="00DF7C6B" w:rsidP="00F727DF">
            <w:pPr>
              <w:autoSpaceDE w:val="0"/>
              <w:autoSpaceDN w:val="0"/>
              <w:adjustRightInd w:val="0"/>
              <w:jc w:val="both"/>
            </w:pPr>
            <w:r w:rsidRPr="001772DD">
              <w:t>92,66%</w:t>
            </w:r>
          </w:p>
        </w:tc>
      </w:tr>
      <w:tr w:rsidR="00DF7C6B" w:rsidRPr="001772DD" w:rsidTr="00F727DF">
        <w:tc>
          <w:tcPr>
            <w:tcW w:w="4158" w:type="dxa"/>
          </w:tcPr>
          <w:p w:rsidR="00DF7C6B" w:rsidRPr="001772DD" w:rsidRDefault="00DF7C6B" w:rsidP="00F727DF">
            <w:pPr>
              <w:autoSpaceDE w:val="0"/>
              <w:autoSpaceDN w:val="0"/>
              <w:adjustRightInd w:val="0"/>
              <w:jc w:val="both"/>
            </w:pPr>
            <w:r w:rsidRPr="001772DD">
              <w:t>Pneumococic</w:t>
            </w:r>
          </w:p>
        </w:tc>
        <w:tc>
          <w:tcPr>
            <w:tcW w:w="2700" w:type="dxa"/>
          </w:tcPr>
          <w:p w:rsidR="00DF7C6B" w:rsidRPr="001772DD" w:rsidRDefault="00DF7C6B" w:rsidP="00F727DF">
            <w:pPr>
              <w:autoSpaceDE w:val="0"/>
              <w:autoSpaceDN w:val="0"/>
              <w:adjustRightInd w:val="0"/>
              <w:jc w:val="both"/>
            </w:pPr>
            <w:r w:rsidRPr="001772DD">
              <w:t>94,93%</w:t>
            </w:r>
          </w:p>
        </w:tc>
        <w:tc>
          <w:tcPr>
            <w:tcW w:w="2764" w:type="dxa"/>
          </w:tcPr>
          <w:p w:rsidR="00DF7C6B" w:rsidRPr="001772DD" w:rsidRDefault="00DF7C6B" w:rsidP="00F727DF">
            <w:pPr>
              <w:autoSpaceDE w:val="0"/>
              <w:autoSpaceDN w:val="0"/>
              <w:adjustRightInd w:val="0"/>
              <w:jc w:val="both"/>
            </w:pPr>
            <w:r w:rsidRPr="001772DD">
              <w:t>92,66%</w:t>
            </w:r>
          </w:p>
        </w:tc>
      </w:tr>
      <w:tr w:rsidR="00DF7C6B" w:rsidRPr="001772DD" w:rsidTr="00F727DF">
        <w:tc>
          <w:tcPr>
            <w:tcW w:w="4158" w:type="dxa"/>
          </w:tcPr>
          <w:p w:rsidR="00DF7C6B" w:rsidRPr="001772DD" w:rsidRDefault="00DF7C6B" w:rsidP="00F727DF">
            <w:pPr>
              <w:autoSpaceDE w:val="0"/>
              <w:autoSpaceDN w:val="0"/>
              <w:adjustRightInd w:val="0"/>
              <w:jc w:val="both"/>
            </w:pPr>
            <w:r w:rsidRPr="001772DD">
              <w:t>ROR</w:t>
            </w:r>
          </w:p>
        </w:tc>
        <w:tc>
          <w:tcPr>
            <w:tcW w:w="2700" w:type="dxa"/>
          </w:tcPr>
          <w:p w:rsidR="00DF7C6B" w:rsidRPr="001772DD" w:rsidRDefault="00DF7C6B" w:rsidP="00F727DF">
            <w:pPr>
              <w:autoSpaceDE w:val="0"/>
              <w:autoSpaceDN w:val="0"/>
              <w:adjustRightInd w:val="0"/>
              <w:jc w:val="both"/>
            </w:pPr>
            <w:r w:rsidRPr="001772DD">
              <w:t>90,29%</w:t>
            </w:r>
          </w:p>
        </w:tc>
        <w:tc>
          <w:tcPr>
            <w:tcW w:w="2764" w:type="dxa"/>
          </w:tcPr>
          <w:p w:rsidR="00DF7C6B" w:rsidRPr="001772DD" w:rsidRDefault="00DF7C6B" w:rsidP="00F727DF">
            <w:pPr>
              <w:autoSpaceDE w:val="0"/>
              <w:autoSpaceDN w:val="0"/>
              <w:adjustRightInd w:val="0"/>
              <w:jc w:val="both"/>
            </w:pPr>
            <w:r w:rsidRPr="001772DD">
              <w:t>89,90%</w:t>
            </w:r>
          </w:p>
        </w:tc>
      </w:tr>
    </w:tbl>
    <w:p w:rsidR="00DF7C6B" w:rsidRPr="001772DD" w:rsidRDefault="00DF7C6B" w:rsidP="00DF7C6B">
      <w:pPr>
        <w:autoSpaceDE w:val="0"/>
        <w:autoSpaceDN w:val="0"/>
        <w:adjustRightInd w:val="0"/>
        <w:jc w:val="both"/>
        <w:rPr>
          <w:color w:val="FF0000"/>
          <w:lang w:val="pt-BR"/>
        </w:rPr>
      </w:pPr>
    </w:p>
    <w:p w:rsidR="00DF7C6B" w:rsidRPr="001772DD" w:rsidRDefault="00DF7C6B" w:rsidP="00DF7C6B">
      <w:pPr>
        <w:autoSpaceDE w:val="0"/>
        <w:autoSpaceDN w:val="0"/>
        <w:adjustRightInd w:val="0"/>
        <w:jc w:val="both"/>
      </w:pPr>
      <w:r w:rsidRPr="001772DD">
        <w:t>Vaccinare antigripală în sezonul epidemic 2020/2021</w:t>
      </w:r>
    </w:p>
    <w:p w:rsidR="00DF7C6B" w:rsidRPr="001772DD" w:rsidRDefault="00DF7C6B" w:rsidP="00DF7C6B">
      <w:pPr>
        <w:autoSpaceDE w:val="0"/>
        <w:autoSpaceDN w:val="0"/>
        <w:adjustRightInd w:val="0"/>
        <w:jc w:val="both"/>
      </w:pPr>
      <w:r w:rsidRPr="001772DD">
        <w:t>Număr doze primite =79752</w:t>
      </w:r>
    </w:p>
    <w:p w:rsidR="00DF7C6B" w:rsidRPr="001772DD" w:rsidRDefault="00DF7C6B" w:rsidP="00DF7C6B">
      <w:pPr>
        <w:autoSpaceDE w:val="0"/>
        <w:autoSpaceDN w:val="0"/>
        <w:adjustRightInd w:val="0"/>
        <w:jc w:val="both"/>
      </w:pPr>
      <w:r w:rsidRPr="001772DD">
        <w:t>Număr doze utilizate = 79752</w:t>
      </w:r>
    </w:p>
    <w:p w:rsidR="00DF7C6B" w:rsidRPr="001772DD" w:rsidRDefault="00DF7C6B" w:rsidP="00DF7C6B">
      <w:pPr>
        <w:autoSpaceDE w:val="0"/>
        <w:autoSpaceDN w:val="0"/>
        <w:adjustRightInd w:val="0"/>
        <w:jc w:val="both"/>
      </w:pPr>
      <w:r w:rsidRPr="001772DD">
        <w:t>Vaccinare antigripală în sezonul epidemic 2021/2022</w:t>
      </w:r>
    </w:p>
    <w:p w:rsidR="00DF7C6B" w:rsidRPr="001772DD" w:rsidRDefault="00DF7C6B" w:rsidP="00DF7C6B">
      <w:pPr>
        <w:autoSpaceDE w:val="0"/>
        <w:autoSpaceDN w:val="0"/>
        <w:adjustRightInd w:val="0"/>
        <w:jc w:val="both"/>
      </w:pPr>
      <w:r w:rsidRPr="001772DD">
        <w:t>Număr doze primite =63485</w:t>
      </w:r>
    </w:p>
    <w:p w:rsidR="00DF7C6B" w:rsidRPr="001772DD" w:rsidRDefault="00DF7C6B" w:rsidP="00DF7C6B">
      <w:pPr>
        <w:autoSpaceDE w:val="0"/>
        <w:autoSpaceDN w:val="0"/>
        <w:adjustRightInd w:val="0"/>
        <w:jc w:val="both"/>
      </w:pPr>
      <w:r w:rsidRPr="001772DD">
        <w:t>Număr doze utilizate = 12862</w:t>
      </w:r>
    </w:p>
    <w:p w:rsidR="00DF7C6B" w:rsidRPr="001772DD" w:rsidRDefault="00DF7C6B" w:rsidP="00DF7C6B">
      <w:pPr>
        <w:pStyle w:val="Default"/>
        <w:spacing w:after="27"/>
        <w:ind w:firstLine="0"/>
        <w:jc w:val="both"/>
        <w:rPr>
          <w:b w:val="0"/>
          <w:color w:val="FF0000"/>
          <w:lang w:val="pt-BR"/>
        </w:rPr>
      </w:pPr>
    </w:p>
    <w:p w:rsidR="00DF7C6B" w:rsidRPr="001772DD" w:rsidRDefault="00ED10F9" w:rsidP="00154A3E">
      <w:pPr>
        <w:spacing w:after="200" w:line="276" w:lineRule="auto"/>
        <w:rPr>
          <w:b/>
          <w:lang w:val="pt-BR"/>
        </w:rPr>
      </w:pPr>
      <w:r>
        <w:rPr>
          <w:b/>
          <w:lang w:val="pt-BR"/>
        </w:rPr>
        <w:br w:type="page"/>
      </w:r>
      <w:r w:rsidR="00DF7C6B" w:rsidRPr="001772DD">
        <w:rPr>
          <w:b/>
          <w:lang w:val="pt-BR"/>
        </w:rPr>
        <w:lastRenderedPageBreak/>
        <w:t xml:space="preserve">FOCARE 2021 </w:t>
      </w:r>
    </w:p>
    <w:p w:rsidR="00DF7C6B" w:rsidRPr="001772DD" w:rsidRDefault="00DF7C6B" w:rsidP="00DF7C6B">
      <w:pPr>
        <w:numPr>
          <w:ilvl w:val="0"/>
          <w:numId w:val="14"/>
        </w:numPr>
        <w:tabs>
          <w:tab w:val="num" w:pos="810"/>
          <w:tab w:val="num" w:pos="900"/>
          <w:tab w:val="num" w:pos="1350"/>
        </w:tabs>
        <w:autoSpaceDE w:val="0"/>
        <w:autoSpaceDN w:val="0"/>
        <w:adjustRightInd w:val="0"/>
        <w:ind w:left="1350"/>
        <w:jc w:val="both"/>
        <w:rPr>
          <w:b/>
          <w:lang w:val="pt-BR"/>
        </w:rPr>
      </w:pPr>
      <w:r w:rsidRPr="001772DD">
        <w:rPr>
          <w:b/>
          <w:lang w:val="pt-BR"/>
        </w:rPr>
        <w:t>HAV</w:t>
      </w:r>
    </w:p>
    <w:p w:rsidR="00DF7C6B" w:rsidRPr="001772DD" w:rsidRDefault="00DF7C6B" w:rsidP="00DF7C6B">
      <w:pPr>
        <w:autoSpaceDE w:val="0"/>
        <w:autoSpaceDN w:val="0"/>
        <w:adjustRightInd w:val="0"/>
        <w:jc w:val="both"/>
      </w:pPr>
      <w:r w:rsidRPr="001772DD">
        <w:rPr>
          <w:b/>
          <w:lang w:val="pt-BR"/>
        </w:rPr>
        <w:t>0 -</w:t>
      </w:r>
      <w:r w:rsidRPr="001772DD">
        <w:rPr>
          <w:lang w:val="pt-BR"/>
        </w:rPr>
        <w:t xml:space="preserve"> Focare de HAV tip A: </w:t>
      </w:r>
    </w:p>
    <w:p w:rsidR="00DF7C6B" w:rsidRPr="001772DD" w:rsidRDefault="00DF7C6B" w:rsidP="00DF7C6B">
      <w:pPr>
        <w:autoSpaceDE w:val="0"/>
        <w:autoSpaceDN w:val="0"/>
        <w:adjustRightInd w:val="0"/>
        <w:jc w:val="both"/>
        <w:rPr>
          <w:b/>
          <w:lang w:val="pt-BR"/>
        </w:rPr>
      </w:pPr>
      <w:r w:rsidRPr="001772DD">
        <w:t xml:space="preserve">  </w:t>
      </w:r>
    </w:p>
    <w:p w:rsidR="00DF7C6B" w:rsidRPr="001772DD" w:rsidRDefault="00DF7C6B" w:rsidP="00DF7C6B">
      <w:pPr>
        <w:autoSpaceDE w:val="0"/>
        <w:autoSpaceDN w:val="0"/>
        <w:adjustRightInd w:val="0"/>
        <w:jc w:val="both"/>
        <w:rPr>
          <w:b/>
          <w:lang w:val="pt-BR"/>
        </w:rPr>
      </w:pPr>
      <w:r w:rsidRPr="001772DD">
        <w:rPr>
          <w:lang w:val="pt-BR"/>
        </w:rPr>
        <w:t xml:space="preserve">    -</w:t>
      </w:r>
      <w:r w:rsidRPr="001772DD">
        <w:rPr>
          <w:b/>
          <w:lang w:val="pt-BR"/>
        </w:rPr>
        <w:t xml:space="preserve"> SCARLATINA</w:t>
      </w:r>
    </w:p>
    <w:p w:rsidR="00DF7C6B" w:rsidRPr="001772DD" w:rsidRDefault="00DF7C6B" w:rsidP="00DF7C6B">
      <w:pPr>
        <w:autoSpaceDE w:val="0"/>
        <w:autoSpaceDN w:val="0"/>
        <w:adjustRightInd w:val="0"/>
        <w:jc w:val="both"/>
        <w:rPr>
          <w:b/>
          <w:bCs/>
          <w:i/>
          <w:iCs/>
          <w:lang w:val="pt-BR"/>
        </w:rPr>
      </w:pPr>
      <w:r w:rsidRPr="001772DD">
        <w:rPr>
          <w:b/>
          <w:bCs/>
          <w:i/>
          <w:iCs/>
          <w:lang w:val="pt-BR"/>
        </w:rPr>
        <w:t>0</w:t>
      </w:r>
      <w:r w:rsidRPr="001772DD">
        <w:rPr>
          <w:b/>
          <w:bCs/>
          <w:i/>
          <w:iCs/>
          <w:color w:val="FF0000"/>
          <w:lang w:val="pt-BR"/>
        </w:rPr>
        <w:t xml:space="preserve"> </w:t>
      </w:r>
      <w:r w:rsidRPr="001772DD">
        <w:rPr>
          <w:b/>
          <w:bCs/>
          <w:i/>
          <w:iCs/>
          <w:lang w:val="pt-BR"/>
        </w:rPr>
        <w:t>cazuri  Scarlatina si 0 cazuri angina streptococica</w:t>
      </w:r>
    </w:p>
    <w:p w:rsidR="00DF7C6B" w:rsidRPr="001772DD" w:rsidRDefault="00DF7C6B" w:rsidP="00680EB8">
      <w:pPr>
        <w:rPr>
          <w:b/>
          <w:lang w:val="it-IT"/>
        </w:rPr>
      </w:pPr>
      <w:r w:rsidRPr="001772DD">
        <w:rPr>
          <w:b/>
          <w:lang w:val="it-IT"/>
        </w:rPr>
        <w:t>PROGRAMUL NAŢIONAL DE PREVENIRE, SUPRAVEGHERE ŞI CONTROL AL INFECŢIEI HIV/SIDA</w:t>
      </w:r>
    </w:p>
    <w:p w:rsidR="00DF7C6B" w:rsidRPr="00F83975" w:rsidRDefault="00DF7C6B" w:rsidP="00DF7C6B">
      <w:pPr>
        <w:jc w:val="both"/>
        <w:rPr>
          <w:lang w:val="fr-FR"/>
        </w:rPr>
      </w:pPr>
    </w:p>
    <w:p w:rsidR="00DF7C6B" w:rsidRPr="00F83975" w:rsidRDefault="00DF7C6B" w:rsidP="00DF7C6B">
      <w:pPr>
        <w:jc w:val="both"/>
        <w:rPr>
          <w:lang w:val="fr-FR"/>
        </w:rPr>
      </w:pPr>
    </w:p>
    <w:tbl>
      <w:tblPr>
        <w:tblpPr w:leftFromText="180" w:rightFromText="180" w:vertAnchor="text" w:horzAnchor="page" w:tblpX="976" w:tblpY="339"/>
        <w:tblW w:w="9688" w:type="dxa"/>
        <w:tblLook w:val="0000" w:firstRow="0" w:lastRow="0" w:firstColumn="0" w:lastColumn="0" w:noHBand="0" w:noVBand="0"/>
      </w:tblPr>
      <w:tblGrid>
        <w:gridCol w:w="1170"/>
        <w:gridCol w:w="923"/>
        <w:gridCol w:w="992"/>
        <w:gridCol w:w="1134"/>
        <w:gridCol w:w="992"/>
        <w:gridCol w:w="1134"/>
        <w:gridCol w:w="851"/>
        <w:gridCol w:w="992"/>
        <w:gridCol w:w="750"/>
        <w:gridCol w:w="750"/>
      </w:tblGrid>
      <w:tr w:rsidR="00DF7C6B" w:rsidRPr="00F83975" w:rsidTr="00F727DF">
        <w:trPr>
          <w:trHeight w:val="603"/>
        </w:trPr>
        <w:tc>
          <w:tcPr>
            <w:tcW w:w="1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DF7C6B" w:rsidRPr="00F83975" w:rsidRDefault="00DF7C6B" w:rsidP="00F727DF">
            <w:pPr>
              <w:jc w:val="center"/>
              <w:rPr>
                <w:b/>
              </w:rPr>
            </w:pPr>
            <w:r w:rsidRPr="00F83975">
              <w:rPr>
                <w:b/>
              </w:rPr>
              <w:t>Anul</w:t>
            </w:r>
          </w:p>
        </w:tc>
        <w:tc>
          <w:tcPr>
            <w:tcW w:w="923" w:type="dxa"/>
            <w:tcBorders>
              <w:top w:val="single" w:sz="8" w:space="0" w:color="auto"/>
              <w:left w:val="nil"/>
              <w:bottom w:val="single" w:sz="8" w:space="0" w:color="auto"/>
              <w:right w:val="single" w:sz="4" w:space="0" w:color="auto"/>
            </w:tcBorders>
            <w:shd w:val="clear" w:color="auto" w:fill="auto"/>
            <w:noWrap/>
            <w:vAlign w:val="bottom"/>
          </w:tcPr>
          <w:p w:rsidR="00DF7C6B" w:rsidRPr="00F83975" w:rsidRDefault="00DF7C6B" w:rsidP="00F727DF">
            <w:pPr>
              <w:jc w:val="center"/>
              <w:rPr>
                <w:b/>
              </w:rPr>
            </w:pPr>
            <w:r w:rsidRPr="00F83975">
              <w:rPr>
                <w:b/>
              </w:rPr>
              <w:t>2013</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DF7C6B" w:rsidRPr="00F83975" w:rsidRDefault="00DF7C6B" w:rsidP="00F727DF">
            <w:pPr>
              <w:jc w:val="center"/>
              <w:rPr>
                <w:b/>
              </w:rPr>
            </w:pPr>
            <w:r w:rsidRPr="00F83975">
              <w:rPr>
                <w:b/>
              </w:rPr>
              <w:t>2014</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DF7C6B" w:rsidRPr="00F83975" w:rsidRDefault="00DF7C6B" w:rsidP="00F727DF">
            <w:pPr>
              <w:jc w:val="center"/>
              <w:rPr>
                <w:b/>
              </w:rPr>
            </w:pPr>
            <w:r w:rsidRPr="00F83975">
              <w:rPr>
                <w:b/>
              </w:rPr>
              <w:t>2015</w:t>
            </w:r>
          </w:p>
        </w:tc>
        <w:tc>
          <w:tcPr>
            <w:tcW w:w="992" w:type="dxa"/>
            <w:tcBorders>
              <w:top w:val="single" w:sz="8" w:space="0" w:color="auto"/>
              <w:left w:val="single" w:sz="4" w:space="0" w:color="auto"/>
              <w:bottom w:val="single" w:sz="8" w:space="0" w:color="auto"/>
              <w:right w:val="single" w:sz="8" w:space="0" w:color="auto"/>
            </w:tcBorders>
            <w:shd w:val="clear" w:color="auto" w:fill="auto"/>
            <w:vAlign w:val="bottom"/>
          </w:tcPr>
          <w:p w:rsidR="00DF7C6B" w:rsidRPr="00F83975" w:rsidRDefault="00DF7C6B" w:rsidP="00F727DF">
            <w:pPr>
              <w:jc w:val="center"/>
              <w:rPr>
                <w:b/>
              </w:rPr>
            </w:pPr>
            <w:r w:rsidRPr="00F83975">
              <w:rPr>
                <w:b/>
              </w:rPr>
              <w:t>2016</w:t>
            </w:r>
          </w:p>
        </w:tc>
        <w:tc>
          <w:tcPr>
            <w:tcW w:w="1134" w:type="dxa"/>
            <w:tcBorders>
              <w:top w:val="single" w:sz="4" w:space="0" w:color="auto"/>
              <w:bottom w:val="single" w:sz="4" w:space="0" w:color="auto"/>
              <w:right w:val="single" w:sz="4" w:space="0" w:color="auto"/>
            </w:tcBorders>
            <w:shd w:val="clear" w:color="auto" w:fill="auto"/>
          </w:tcPr>
          <w:p w:rsidR="00DF7C6B" w:rsidRPr="00F83975" w:rsidRDefault="00DF7C6B" w:rsidP="00F727DF">
            <w:pPr>
              <w:jc w:val="center"/>
            </w:pPr>
          </w:p>
          <w:p w:rsidR="00DF7C6B" w:rsidRPr="00F83975" w:rsidRDefault="00DF7C6B" w:rsidP="00F727DF">
            <w:pPr>
              <w:jc w:val="center"/>
              <w:rPr>
                <w:b/>
              </w:rPr>
            </w:pPr>
            <w:r w:rsidRPr="00F83975">
              <w:rPr>
                <w:b/>
              </w:rPr>
              <w:t>2017</w:t>
            </w:r>
          </w:p>
        </w:tc>
        <w:tc>
          <w:tcPr>
            <w:tcW w:w="851" w:type="dxa"/>
            <w:tcBorders>
              <w:top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rPr>
                <w:b/>
              </w:rPr>
            </w:pPr>
            <w:r w:rsidRPr="00F83975">
              <w:rPr>
                <w:b/>
              </w:rPr>
              <w:t>2018</w:t>
            </w:r>
          </w:p>
        </w:tc>
        <w:tc>
          <w:tcPr>
            <w:tcW w:w="992" w:type="dxa"/>
            <w:tcBorders>
              <w:top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rPr>
                <w:b/>
              </w:rPr>
            </w:pPr>
            <w:r w:rsidRPr="00F83975">
              <w:rPr>
                <w:b/>
              </w:rPr>
              <w:t>2019</w:t>
            </w:r>
          </w:p>
        </w:tc>
        <w:tc>
          <w:tcPr>
            <w:tcW w:w="750" w:type="dxa"/>
            <w:tcBorders>
              <w:top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rPr>
                <w:b/>
              </w:rPr>
            </w:pPr>
            <w:r w:rsidRPr="00F83975">
              <w:rPr>
                <w:b/>
              </w:rPr>
              <w:t>2020</w:t>
            </w:r>
          </w:p>
        </w:tc>
        <w:tc>
          <w:tcPr>
            <w:tcW w:w="750" w:type="dxa"/>
            <w:tcBorders>
              <w:top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rPr>
                <w:b/>
              </w:rPr>
            </w:pPr>
            <w:r w:rsidRPr="00F83975">
              <w:rPr>
                <w:b/>
              </w:rPr>
              <w:t>2021</w:t>
            </w:r>
          </w:p>
        </w:tc>
      </w:tr>
      <w:tr w:rsidR="00DF7C6B" w:rsidRPr="00F83975" w:rsidTr="00F727DF">
        <w:trPr>
          <w:trHeight w:val="362"/>
        </w:trPr>
        <w:tc>
          <w:tcPr>
            <w:tcW w:w="1170" w:type="dxa"/>
            <w:tcBorders>
              <w:top w:val="nil"/>
              <w:left w:val="single" w:sz="8" w:space="0" w:color="auto"/>
              <w:bottom w:val="single" w:sz="8" w:space="0" w:color="auto"/>
              <w:right w:val="single" w:sz="4" w:space="0" w:color="auto"/>
            </w:tcBorders>
            <w:shd w:val="clear" w:color="auto" w:fill="auto"/>
            <w:noWrap/>
            <w:vAlign w:val="bottom"/>
          </w:tcPr>
          <w:p w:rsidR="00DF7C6B" w:rsidRPr="00F83975" w:rsidRDefault="00DF7C6B" w:rsidP="00F727DF">
            <w:pPr>
              <w:jc w:val="center"/>
              <w:rPr>
                <w:b/>
              </w:rPr>
            </w:pPr>
            <w:r w:rsidRPr="00F83975">
              <w:rPr>
                <w:b/>
              </w:rPr>
              <w:t>Nr. cazuri</w:t>
            </w:r>
          </w:p>
        </w:tc>
        <w:tc>
          <w:tcPr>
            <w:tcW w:w="923" w:type="dxa"/>
            <w:tcBorders>
              <w:top w:val="nil"/>
              <w:left w:val="nil"/>
              <w:bottom w:val="single" w:sz="8" w:space="0" w:color="auto"/>
              <w:right w:val="single" w:sz="4" w:space="0" w:color="auto"/>
            </w:tcBorders>
            <w:shd w:val="clear" w:color="auto" w:fill="auto"/>
            <w:noWrap/>
            <w:vAlign w:val="bottom"/>
          </w:tcPr>
          <w:p w:rsidR="00DF7C6B" w:rsidRPr="00F83975" w:rsidRDefault="00DF7C6B" w:rsidP="00F727DF">
            <w:pPr>
              <w:jc w:val="center"/>
            </w:pPr>
            <w:r w:rsidRPr="00F83975">
              <w:t>13</w:t>
            </w:r>
          </w:p>
        </w:tc>
        <w:tc>
          <w:tcPr>
            <w:tcW w:w="992" w:type="dxa"/>
            <w:tcBorders>
              <w:top w:val="nil"/>
              <w:left w:val="nil"/>
              <w:bottom w:val="single" w:sz="8" w:space="0" w:color="auto"/>
              <w:right w:val="single" w:sz="4" w:space="0" w:color="auto"/>
            </w:tcBorders>
            <w:shd w:val="clear" w:color="auto" w:fill="auto"/>
            <w:noWrap/>
            <w:vAlign w:val="bottom"/>
          </w:tcPr>
          <w:p w:rsidR="00DF7C6B" w:rsidRPr="00F83975" w:rsidRDefault="00DF7C6B" w:rsidP="00F727DF">
            <w:pPr>
              <w:jc w:val="center"/>
            </w:pPr>
            <w:r w:rsidRPr="00F83975">
              <w:t>20</w:t>
            </w:r>
          </w:p>
        </w:tc>
        <w:tc>
          <w:tcPr>
            <w:tcW w:w="1134" w:type="dxa"/>
            <w:tcBorders>
              <w:top w:val="nil"/>
              <w:left w:val="nil"/>
              <w:bottom w:val="single" w:sz="8" w:space="0" w:color="auto"/>
              <w:right w:val="single" w:sz="4" w:space="0" w:color="auto"/>
            </w:tcBorders>
            <w:shd w:val="clear" w:color="auto" w:fill="auto"/>
            <w:noWrap/>
            <w:vAlign w:val="bottom"/>
          </w:tcPr>
          <w:p w:rsidR="00DF7C6B" w:rsidRPr="00F83975" w:rsidRDefault="00DF7C6B" w:rsidP="00F727DF">
            <w:pPr>
              <w:jc w:val="center"/>
            </w:pPr>
            <w:r w:rsidRPr="00F83975">
              <w:t>17</w:t>
            </w:r>
          </w:p>
        </w:tc>
        <w:tc>
          <w:tcPr>
            <w:tcW w:w="992" w:type="dxa"/>
            <w:tcBorders>
              <w:top w:val="nil"/>
              <w:left w:val="single" w:sz="4" w:space="0" w:color="auto"/>
              <w:bottom w:val="single" w:sz="8" w:space="0" w:color="auto"/>
              <w:right w:val="single" w:sz="8" w:space="0" w:color="auto"/>
            </w:tcBorders>
            <w:shd w:val="clear" w:color="auto" w:fill="auto"/>
            <w:vAlign w:val="bottom"/>
          </w:tcPr>
          <w:p w:rsidR="00DF7C6B" w:rsidRPr="00F83975" w:rsidRDefault="00DF7C6B" w:rsidP="00F727DF">
            <w:pPr>
              <w:jc w:val="center"/>
            </w:pPr>
            <w:r w:rsidRPr="00F83975">
              <w:t>14</w:t>
            </w:r>
          </w:p>
        </w:tc>
        <w:tc>
          <w:tcPr>
            <w:tcW w:w="1134" w:type="dxa"/>
            <w:tcBorders>
              <w:top w:val="single" w:sz="4" w:space="0" w:color="auto"/>
              <w:bottom w:val="single" w:sz="4" w:space="0" w:color="auto"/>
              <w:right w:val="single" w:sz="4" w:space="0" w:color="auto"/>
            </w:tcBorders>
            <w:shd w:val="clear" w:color="auto" w:fill="auto"/>
          </w:tcPr>
          <w:p w:rsidR="00DF7C6B" w:rsidRPr="00F83975" w:rsidRDefault="00DF7C6B" w:rsidP="00F727DF">
            <w:pPr>
              <w:jc w:val="center"/>
            </w:pPr>
          </w:p>
          <w:p w:rsidR="00DF7C6B" w:rsidRPr="00F83975" w:rsidRDefault="00DF7C6B" w:rsidP="00F727DF">
            <w:r w:rsidRPr="00F83975">
              <w:t xml:space="preserve">    10</w:t>
            </w:r>
          </w:p>
        </w:tc>
        <w:tc>
          <w:tcPr>
            <w:tcW w:w="851" w:type="dxa"/>
            <w:tcBorders>
              <w:top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pPr>
            <w:r w:rsidRPr="00F83975">
              <w:t>07</w:t>
            </w:r>
          </w:p>
        </w:tc>
        <w:tc>
          <w:tcPr>
            <w:tcW w:w="992" w:type="dxa"/>
            <w:tcBorders>
              <w:top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pPr>
            <w:r w:rsidRPr="00F83975">
              <w:t>10</w:t>
            </w:r>
          </w:p>
        </w:tc>
        <w:tc>
          <w:tcPr>
            <w:tcW w:w="750" w:type="dxa"/>
            <w:tcBorders>
              <w:top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pPr>
            <w:r w:rsidRPr="00F83975">
              <w:t>08</w:t>
            </w:r>
          </w:p>
        </w:tc>
        <w:tc>
          <w:tcPr>
            <w:tcW w:w="750" w:type="dxa"/>
            <w:tcBorders>
              <w:top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pPr>
            <w:r w:rsidRPr="00F83975">
              <w:t>17</w:t>
            </w:r>
          </w:p>
        </w:tc>
      </w:tr>
    </w:tbl>
    <w:p w:rsidR="00DF7C6B" w:rsidRPr="00F83975" w:rsidRDefault="00DF7C6B" w:rsidP="00DF7C6B">
      <w:pPr>
        <w:jc w:val="center"/>
        <w:outlineLvl w:val="0"/>
        <w:rPr>
          <w:b/>
          <w:lang w:val="fr-FR"/>
        </w:rPr>
      </w:pPr>
      <w:r w:rsidRPr="00F83975">
        <w:rPr>
          <w:b/>
          <w:lang w:val="fr-FR"/>
        </w:rPr>
        <w:t>CAZURI NOI de INFECȚIE HIV DEPISTATE la nivelul laboratorului D.S.P. Argeș</w:t>
      </w:r>
    </w:p>
    <w:p w:rsidR="00DF7C6B" w:rsidRPr="00F83975" w:rsidRDefault="00DF7C6B" w:rsidP="00680EB8">
      <w:pPr>
        <w:outlineLvl w:val="0"/>
        <w:rPr>
          <w:b/>
          <w:lang w:val="fr-FR"/>
        </w:rPr>
      </w:pPr>
    </w:p>
    <w:p w:rsidR="00DF7C6B" w:rsidRPr="00F83975" w:rsidRDefault="00DF7C6B" w:rsidP="00DF7C6B">
      <w:pPr>
        <w:jc w:val="center"/>
        <w:outlineLvl w:val="0"/>
        <w:rPr>
          <w:b/>
          <w:lang w:val="fr-FR"/>
        </w:rPr>
      </w:pPr>
    </w:p>
    <w:p w:rsidR="00DF7C6B" w:rsidRPr="00F83975" w:rsidRDefault="00DF7C6B" w:rsidP="00DF7C6B">
      <w:pPr>
        <w:jc w:val="center"/>
        <w:outlineLvl w:val="0"/>
        <w:rPr>
          <w:b/>
        </w:rPr>
      </w:pPr>
      <w:r w:rsidRPr="00F83975">
        <w:rPr>
          <w:b/>
        </w:rPr>
        <w:t>DECESE DECLARATE CA FIIND CAUZATE DE SIDA</w:t>
      </w:r>
    </w:p>
    <w:tbl>
      <w:tblPr>
        <w:tblpPr w:leftFromText="180" w:rightFromText="180" w:vertAnchor="text" w:horzAnchor="margin" w:tblpY="22"/>
        <w:tblW w:w="9546" w:type="dxa"/>
        <w:tblLook w:val="0000" w:firstRow="0" w:lastRow="0" w:firstColumn="0" w:lastColumn="0" w:noHBand="0" w:noVBand="0"/>
      </w:tblPr>
      <w:tblGrid>
        <w:gridCol w:w="1098"/>
        <w:gridCol w:w="853"/>
        <w:gridCol w:w="992"/>
        <w:gridCol w:w="1134"/>
        <w:gridCol w:w="993"/>
        <w:gridCol w:w="1134"/>
        <w:gridCol w:w="850"/>
        <w:gridCol w:w="992"/>
        <w:gridCol w:w="750"/>
        <w:gridCol w:w="750"/>
      </w:tblGrid>
      <w:tr w:rsidR="00DF7C6B" w:rsidRPr="00F83975" w:rsidTr="00F727DF">
        <w:trPr>
          <w:trHeight w:val="312"/>
        </w:trPr>
        <w:tc>
          <w:tcPr>
            <w:tcW w:w="1098" w:type="dxa"/>
            <w:tcBorders>
              <w:top w:val="single" w:sz="8" w:space="0" w:color="auto"/>
              <w:left w:val="single" w:sz="8" w:space="0" w:color="auto"/>
              <w:bottom w:val="single" w:sz="8" w:space="0" w:color="auto"/>
              <w:right w:val="single" w:sz="4" w:space="0" w:color="auto"/>
            </w:tcBorders>
            <w:shd w:val="clear" w:color="auto" w:fill="auto"/>
            <w:noWrap/>
            <w:vAlign w:val="bottom"/>
          </w:tcPr>
          <w:p w:rsidR="00DF7C6B" w:rsidRPr="00F83975" w:rsidRDefault="00DF7C6B" w:rsidP="00F727DF">
            <w:pPr>
              <w:jc w:val="center"/>
              <w:rPr>
                <w:b/>
              </w:rPr>
            </w:pPr>
          </w:p>
          <w:p w:rsidR="00DF7C6B" w:rsidRPr="00F83975" w:rsidRDefault="00DF7C6B" w:rsidP="00F727DF">
            <w:pPr>
              <w:jc w:val="center"/>
              <w:rPr>
                <w:b/>
              </w:rPr>
            </w:pPr>
            <w:r w:rsidRPr="00F83975">
              <w:rPr>
                <w:b/>
              </w:rPr>
              <w:t>Anul</w:t>
            </w:r>
          </w:p>
        </w:tc>
        <w:tc>
          <w:tcPr>
            <w:tcW w:w="853" w:type="dxa"/>
            <w:tcBorders>
              <w:top w:val="single" w:sz="8" w:space="0" w:color="auto"/>
              <w:left w:val="nil"/>
              <w:bottom w:val="single" w:sz="8" w:space="0" w:color="auto"/>
              <w:right w:val="single" w:sz="4" w:space="0" w:color="auto"/>
            </w:tcBorders>
            <w:shd w:val="clear" w:color="auto" w:fill="auto"/>
            <w:noWrap/>
            <w:vAlign w:val="bottom"/>
          </w:tcPr>
          <w:p w:rsidR="00DF7C6B" w:rsidRPr="00F83975" w:rsidRDefault="00DF7C6B" w:rsidP="00F727DF">
            <w:pPr>
              <w:jc w:val="center"/>
              <w:rPr>
                <w:b/>
              </w:rPr>
            </w:pPr>
            <w:r w:rsidRPr="00F83975">
              <w:rPr>
                <w:b/>
              </w:rPr>
              <w:t>2013</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DF7C6B" w:rsidRPr="00F83975" w:rsidRDefault="00DF7C6B" w:rsidP="00F727DF">
            <w:pPr>
              <w:jc w:val="center"/>
              <w:rPr>
                <w:b/>
              </w:rPr>
            </w:pPr>
            <w:r w:rsidRPr="00F83975">
              <w:rPr>
                <w:b/>
              </w:rPr>
              <w:t>2014</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DF7C6B" w:rsidRPr="00F83975" w:rsidRDefault="00DF7C6B" w:rsidP="00F727DF">
            <w:pPr>
              <w:jc w:val="center"/>
              <w:rPr>
                <w:b/>
              </w:rPr>
            </w:pPr>
            <w:r w:rsidRPr="00F83975">
              <w:rPr>
                <w:b/>
              </w:rPr>
              <w:t>2015</w:t>
            </w:r>
          </w:p>
        </w:tc>
        <w:tc>
          <w:tcPr>
            <w:tcW w:w="993" w:type="dxa"/>
            <w:tcBorders>
              <w:top w:val="single" w:sz="8" w:space="0" w:color="auto"/>
              <w:left w:val="nil"/>
              <w:bottom w:val="single" w:sz="8" w:space="0" w:color="auto"/>
              <w:right w:val="single" w:sz="8" w:space="0" w:color="auto"/>
            </w:tcBorders>
            <w:vAlign w:val="bottom"/>
          </w:tcPr>
          <w:p w:rsidR="00DF7C6B" w:rsidRPr="00F83975" w:rsidRDefault="00DF7C6B" w:rsidP="00F727DF">
            <w:pPr>
              <w:jc w:val="center"/>
              <w:rPr>
                <w:b/>
              </w:rPr>
            </w:pPr>
            <w:r w:rsidRPr="00F83975">
              <w:rPr>
                <w:b/>
              </w:rPr>
              <w:t>2016</w:t>
            </w:r>
          </w:p>
        </w:tc>
        <w:tc>
          <w:tcPr>
            <w:tcW w:w="1134" w:type="dxa"/>
            <w:tcBorders>
              <w:top w:val="single" w:sz="4" w:space="0" w:color="auto"/>
              <w:bottom w:val="single" w:sz="4" w:space="0" w:color="auto"/>
              <w:right w:val="single" w:sz="4" w:space="0" w:color="auto"/>
            </w:tcBorders>
            <w:shd w:val="clear" w:color="auto" w:fill="auto"/>
          </w:tcPr>
          <w:p w:rsidR="00DF7C6B" w:rsidRPr="00F83975" w:rsidRDefault="00DF7C6B" w:rsidP="00F727DF">
            <w:pPr>
              <w:jc w:val="center"/>
            </w:pPr>
          </w:p>
          <w:p w:rsidR="00DF7C6B" w:rsidRPr="00F83975" w:rsidRDefault="00DF7C6B" w:rsidP="00F727DF">
            <w:pPr>
              <w:jc w:val="center"/>
              <w:rPr>
                <w:b/>
              </w:rPr>
            </w:pPr>
            <w:r w:rsidRPr="00F83975">
              <w:rPr>
                <w:b/>
              </w:rPr>
              <w:t>2017</w:t>
            </w:r>
          </w:p>
        </w:tc>
        <w:tc>
          <w:tcPr>
            <w:tcW w:w="850" w:type="dxa"/>
            <w:tcBorders>
              <w:top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rPr>
                <w:b/>
              </w:rPr>
            </w:pPr>
            <w:r w:rsidRPr="00F83975">
              <w:rPr>
                <w:b/>
              </w:rPr>
              <w:t>2018</w:t>
            </w:r>
          </w:p>
        </w:tc>
        <w:tc>
          <w:tcPr>
            <w:tcW w:w="992" w:type="dxa"/>
            <w:tcBorders>
              <w:top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rPr>
                <w:b/>
              </w:rPr>
            </w:pPr>
            <w:r w:rsidRPr="00F83975">
              <w:rPr>
                <w:b/>
              </w:rPr>
              <w:t>2019</w:t>
            </w:r>
          </w:p>
        </w:tc>
        <w:tc>
          <w:tcPr>
            <w:tcW w:w="750" w:type="dxa"/>
            <w:tcBorders>
              <w:top w:val="single" w:sz="4" w:space="0" w:color="auto"/>
              <w:left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rPr>
                <w:b/>
              </w:rPr>
            </w:pPr>
            <w:r w:rsidRPr="00F83975">
              <w:rPr>
                <w:b/>
              </w:rPr>
              <w:t>2020</w:t>
            </w:r>
          </w:p>
        </w:tc>
        <w:tc>
          <w:tcPr>
            <w:tcW w:w="750" w:type="dxa"/>
            <w:tcBorders>
              <w:top w:val="single" w:sz="4" w:space="0" w:color="auto"/>
              <w:left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rPr>
                <w:b/>
              </w:rPr>
            </w:pPr>
            <w:r w:rsidRPr="00F83975">
              <w:rPr>
                <w:b/>
              </w:rPr>
              <w:t>2021</w:t>
            </w:r>
          </w:p>
        </w:tc>
      </w:tr>
      <w:tr w:rsidR="00DF7C6B" w:rsidRPr="00F83975" w:rsidTr="00F727DF">
        <w:trPr>
          <w:trHeight w:val="312"/>
        </w:trPr>
        <w:tc>
          <w:tcPr>
            <w:tcW w:w="1098" w:type="dxa"/>
            <w:tcBorders>
              <w:top w:val="nil"/>
              <w:left w:val="single" w:sz="8" w:space="0" w:color="auto"/>
              <w:bottom w:val="single" w:sz="8" w:space="0" w:color="auto"/>
              <w:right w:val="single" w:sz="4" w:space="0" w:color="auto"/>
            </w:tcBorders>
            <w:shd w:val="clear" w:color="auto" w:fill="auto"/>
            <w:noWrap/>
            <w:vAlign w:val="bottom"/>
          </w:tcPr>
          <w:p w:rsidR="00DF7C6B" w:rsidRPr="00F83975" w:rsidRDefault="00DF7C6B" w:rsidP="00F727DF">
            <w:pPr>
              <w:jc w:val="center"/>
              <w:rPr>
                <w:b/>
              </w:rPr>
            </w:pPr>
            <w:r w:rsidRPr="00F83975">
              <w:rPr>
                <w:b/>
              </w:rPr>
              <w:t>Nr. decese</w:t>
            </w:r>
          </w:p>
        </w:tc>
        <w:tc>
          <w:tcPr>
            <w:tcW w:w="853" w:type="dxa"/>
            <w:tcBorders>
              <w:top w:val="nil"/>
              <w:left w:val="nil"/>
              <w:bottom w:val="single" w:sz="8" w:space="0" w:color="auto"/>
              <w:right w:val="single" w:sz="4" w:space="0" w:color="auto"/>
            </w:tcBorders>
            <w:shd w:val="clear" w:color="auto" w:fill="auto"/>
            <w:noWrap/>
            <w:vAlign w:val="bottom"/>
          </w:tcPr>
          <w:p w:rsidR="00DF7C6B" w:rsidRPr="00F83975" w:rsidRDefault="00DF7C6B" w:rsidP="00F727DF">
            <w:pPr>
              <w:jc w:val="center"/>
            </w:pPr>
            <w:r w:rsidRPr="00F83975">
              <w:t>1</w:t>
            </w:r>
          </w:p>
        </w:tc>
        <w:tc>
          <w:tcPr>
            <w:tcW w:w="992" w:type="dxa"/>
            <w:tcBorders>
              <w:top w:val="nil"/>
              <w:left w:val="nil"/>
              <w:bottom w:val="single" w:sz="8" w:space="0" w:color="auto"/>
              <w:right w:val="single" w:sz="4" w:space="0" w:color="auto"/>
            </w:tcBorders>
            <w:shd w:val="clear" w:color="auto" w:fill="auto"/>
            <w:noWrap/>
            <w:vAlign w:val="bottom"/>
          </w:tcPr>
          <w:p w:rsidR="00DF7C6B" w:rsidRPr="00F83975" w:rsidRDefault="00DF7C6B" w:rsidP="00F727DF">
            <w:pPr>
              <w:jc w:val="center"/>
            </w:pPr>
            <w:r w:rsidRPr="00F83975">
              <w:t>4</w:t>
            </w:r>
          </w:p>
        </w:tc>
        <w:tc>
          <w:tcPr>
            <w:tcW w:w="1134" w:type="dxa"/>
            <w:tcBorders>
              <w:top w:val="nil"/>
              <w:left w:val="nil"/>
              <w:bottom w:val="single" w:sz="8" w:space="0" w:color="auto"/>
              <w:right w:val="single" w:sz="8" w:space="0" w:color="auto"/>
            </w:tcBorders>
            <w:shd w:val="clear" w:color="auto" w:fill="auto"/>
            <w:noWrap/>
            <w:vAlign w:val="bottom"/>
          </w:tcPr>
          <w:p w:rsidR="00DF7C6B" w:rsidRPr="00F83975" w:rsidRDefault="00DF7C6B" w:rsidP="00F727DF">
            <w:pPr>
              <w:jc w:val="center"/>
            </w:pPr>
            <w:r w:rsidRPr="00F83975">
              <w:t>6</w:t>
            </w:r>
          </w:p>
        </w:tc>
        <w:tc>
          <w:tcPr>
            <w:tcW w:w="993" w:type="dxa"/>
            <w:tcBorders>
              <w:top w:val="nil"/>
              <w:left w:val="nil"/>
              <w:bottom w:val="single" w:sz="8" w:space="0" w:color="auto"/>
              <w:right w:val="single" w:sz="8" w:space="0" w:color="auto"/>
            </w:tcBorders>
            <w:vAlign w:val="bottom"/>
          </w:tcPr>
          <w:p w:rsidR="00DF7C6B" w:rsidRPr="00F83975" w:rsidRDefault="00DF7C6B" w:rsidP="00F727DF">
            <w:pPr>
              <w:jc w:val="center"/>
            </w:pPr>
            <w:r w:rsidRPr="00F83975">
              <w:t>2</w:t>
            </w:r>
          </w:p>
        </w:tc>
        <w:tc>
          <w:tcPr>
            <w:tcW w:w="1134" w:type="dxa"/>
            <w:tcBorders>
              <w:top w:val="single" w:sz="4" w:space="0" w:color="auto"/>
              <w:bottom w:val="single" w:sz="4" w:space="0" w:color="auto"/>
              <w:right w:val="single" w:sz="4" w:space="0" w:color="auto"/>
            </w:tcBorders>
            <w:shd w:val="clear" w:color="auto" w:fill="auto"/>
          </w:tcPr>
          <w:p w:rsidR="00DF7C6B" w:rsidRPr="00F83975" w:rsidRDefault="00DF7C6B" w:rsidP="00F727DF">
            <w:pPr>
              <w:jc w:val="center"/>
            </w:pPr>
          </w:p>
          <w:p w:rsidR="00DF7C6B" w:rsidRPr="00F83975" w:rsidRDefault="00DF7C6B" w:rsidP="00F727DF">
            <w:pPr>
              <w:jc w:val="center"/>
            </w:pPr>
            <w:r w:rsidRPr="00F83975">
              <w:t>3</w:t>
            </w:r>
          </w:p>
        </w:tc>
        <w:tc>
          <w:tcPr>
            <w:tcW w:w="850" w:type="dxa"/>
            <w:tcBorders>
              <w:top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pPr>
            <w:r w:rsidRPr="00F83975">
              <w:t>6</w:t>
            </w:r>
          </w:p>
        </w:tc>
        <w:tc>
          <w:tcPr>
            <w:tcW w:w="992" w:type="dxa"/>
            <w:tcBorders>
              <w:top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pPr>
            <w:r w:rsidRPr="00F83975">
              <w:t>4</w:t>
            </w:r>
          </w:p>
        </w:tc>
        <w:tc>
          <w:tcPr>
            <w:tcW w:w="750" w:type="dxa"/>
            <w:tcBorders>
              <w:top w:val="single" w:sz="4" w:space="0" w:color="auto"/>
              <w:left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pPr>
            <w:r w:rsidRPr="00F83975">
              <w:t>0</w:t>
            </w:r>
          </w:p>
        </w:tc>
        <w:tc>
          <w:tcPr>
            <w:tcW w:w="750" w:type="dxa"/>
            <w:tcBorders>
              <w:top w:val="single" w:sz="4" w:space="0" w:color="auto"/>
              <w:left w:val="single" w:sz="4" w:space="0" w:color="auto"/>
              <w:bottom w:val="single" w:sz="4" w:space="0" w:color="auto"/>
              <w:right w:val="single" w:sz="4" w:space="0" w:color="auto"/>
            </w:tcBorders>
          </w:tcPr>
          <w:p w:rsidR="00DF7C6B" w:rsidRPr="00F83975" w:rsidRDefault="00DF7C6B" w:rsidP="00F727DF">
            <w:pPr>
              <w:jc w:val="center"/>
            </w:pPr>
          </w:p>
          <w:p w:rsidR="00DF7C6B" w:rsidRPr="00F83975" w:rsidRDefault="00DF7C6B" w:rsidP="00F727DF">
            <w:pPr>
              <w:jc w:val="center"/>
            </w:pPr>
            <w:r w:rsidRPr="00F83975">
              <w:t>1</w:t>
            </w:r>
          </w:p>
        </w:tc>
      </w:tr>
    </w:tbl>
    <w:p w:rsidR="00DF7C6B" w:rsidRPr="00F83975" w:rsidRDefault="00DF7C6B" w:rsidP="00DF7C6B">
      <w:pPr>
        <w:jc w:val="both"/>
        <w:rPr>
          <w:lang w:val="it-IT"/>
        </w:rPr>
      </w:pPr>
    </w:p>
    <w:p w:rsidR="00DF7C6B" w:rsidRPr="00F83975" w:rsidRDefault="00DF7C6B" w:rsidP="00DF7C6B">
      <w:pPr>
        <w:autoSpaceDE w:val="0"/>
        <w:autoSpaceDN w:val="0"/>
        <w:adjustRightInd w:val="0"/>
        <w:ind w:firstLine="851"/>
        <w:rPr>
          <w:b/>
          <w:iCs/>
          <w:lang w:val="pt-BR"/>
        </w:rPr>
      </w:pPr>
      <w:r w:rsidRPr="00F83975">
        <w:rPr>
          <w:b/>
          <w:iCs/>
          <w:lang w:val="pt-BR"/>
        </w:rPr>
        <w:t>ACTIVITĂȚI  DERULATE  LA  NIVELUL  DIRECȚIEI  DE  SĂNĂTATE  PUBLICĂ  ARGEȘ-COMPARTIMENTUL  de  SUPRAVEGHERE  EPIDEMIOLOGICĂ  și  CONTROL BOLI TRANSMISIBILE</w:t>
      </w:r>
      <w:r w:rsidRPr="00F83975">
        <w:rPr>
          <w:b/>
          <w:iCs/>
          <w:lang w:val="pt-BR"/>
        </w:rPr>
        <w:br/>
        <w:t>în DOMENIUL SUPRAVEGHERII  INFECȚIILOR  ASOCIATE  ASISTENȚEI  MEDICALE:</w:t>
      </w:r>
    </w:p>
    <w:p w:rsidR="00DF7C6B" w:rsidRPr="00F83975" w:rsidRDefault="00DF7C6B" w:rsidP="00DF7C6B">
      <w:pPr>
        <w:autoSpaceDE w:val="0"/>
        <w:autoSpaceDN w:val="0"/>
        <w:adjustRightInd w:val="0"/>
        <w:ind w:firstLine="851"/>
        <w:jc w:val="both"/>
        <w:rPr>
          <w:iCs/>
          <w:lang w:val="pt-BR"/>
        </w:rPr>
      </w:pPr>
    </w:p>
    <w:p w:rsidR="00DF7C6B" w:rsidRPr="00F83975" w:rsidRDefault="00DF7C6B" w:rsidP="00DF7C6B">
      <w:pPr>
        <w:jc w:val="both"/>
        <w:outlineLvl w:val="0"/>
        <w:rPr>
          <w:rStyle w:val="Emphasis"/>
          <w:b/>
          <w:i w:val="0"/>
          <w:lang w:val="ro-RO"/>
        </w:rPr>
      </w:pPr>
      <w:bookmarkStart w:id="0" w:name="tree#247"/>
      <w:bookmarkEnd w:id="0"/>
    </w:p>
    <w:p w:rsidR="00DF7C6B" w:rsidRPr="00F83975" w:rsidRDefault="00DF7C6B" w:rsidP="00DF7C6B">
      <w:pPr>
        <w:spacing w:after="120"/>
        <w:jc w:val="both"/>
        <w:rPr>
          <w:rStyle w:val="Emphasis"/>
          <w:b/>
          <w:i w:val="0"/>
          <w:lang w:val="it-IT"/>
        </w:rPr>
      </w:pPr>
      <w:r w:rsidRPr="00F83975">
        <w:rPr>
          <w:rStyle w:val="Emphasis"/>
          <w:b/>
          <w:lang w:val="it-IT"/>
        </w:rPr>
        <w:t>NUMĂR INFECȚII ASOCIATE ASISTENȚEI MEDICALE RAPORTATE de UNITĂȚILE SANITARE cu PATURI din județul ARGEȘ</w:t>
      </w:r>
    </w:p>
    <w:tbl>
      <w:tblPr>
        <w:tblW w:w="9871"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965"/>
        <w:gridCol w:w="992"/>
        <w:gridCol w:w="851"/>
        <w:gridCol w:w="992"/>
        <w:gridCol w:w="992"/>
        <w:gridCol w:w="992"/>
        <w:gridCol w:w="993"/>
        <w:gridCol w:w="992"/>
        <w:gridCol w:w="992"/>
      </w:tblGrid>
      <w:tr w:rsidR="00DF7C6B" w:rsidRPr="00F83975" w:rsidTr="00F727DF">
        <w:trPr>
          <w:trHeight w:val="276"/>
          <w:jc w:val="center"/>
        </w:trPr>
        <w:tc>
          <w:tcPr>
            <w:tcW w:w="1110" w:type="dxa"/>
          </w:tcPr>
          <w:p w:rsidR="00DF7C6B" w:rsidRPr="00F83975" w:rsidRDefault="00DF7C6B" w:rsidP="00F727DF">
            <w:pPr>
              <w:jc w:val="both"/>
              <w:rPr>
                <w:rStyle w:val="Emphasis"/>
                <w:b/>
                <w:i w:val="0"/>
              </w:rPr>
            </w:pPr>
            <w:r w:rsidRPr="00F83975">
              <w:rPr>
                <w:rStyle w:val="Emphasis"/>
                <w:b/>
              </w:rPr>
              <w:t>ANUL</w:t>
            </w:r>
          </w:p>
        </w:tc>
        <w:tc>
          <w:tcPr>
            <w:tcW w:w="965" w:type="dxa"/>
          </w:tcPr>
          <w:p w:rsidR="00DF7C6B" w:rsidRPr="00F83975" w:rsidRDefault="00DF7C6B" w:rsidP="00F727DF">
            <w:pPr>
              <w:jc w:val="center"/>
              <w:rPr>
                <w:rStyle w:val="Emphasis"/>
                <w:b/>
                <w:i w:val="0"/>
              </w:rPr>
            </w:pPr>
            <w:r w:rsidRPr="00F83975">
              <w:rPr>
                <w:rStyle w:val="Emphasis"/>
                <w:b/>
              </w:rPr>
              <w:t>2013</w:t>
            </w:r>
          </w:p>
        </w:tc>
        <w:tc>
          <w:tcPr>
            <w:tcW w:w="992" w:type="dxa"/>
          </w:tcPr>
          <w:p w:rsidR="00DF7C6B" w:rsidRPr="00F83975" w:rsidRDefault="00DF7C6B" w:rsidP="00F727DF">
            <w:pPr>
              <w:jc w:val="center"/>
              <w:rPr>
                <w:rStyle w:val="Emphasis"/>
                <w:b/>
                <w:i w:val="0"/>
              </w:rPr>
            </w:pPr>
            <w:r w:rsidRPr="00F83975">
              <w:rPr>
                <w:rStyle w:val="Emphasis"/>
                <w:b/>
              </w:rPr>
              <w:t>2014</w:t>
            </w:r>
          </w:p>
        </w:tc>
        <w:tc>
          <w:tcPr>
            <w:tcW w:w="851" w:type="dxa"/>
          </w:tcPr>
          <w:p w:rsidR="00DF7C6B" w:rsidRPr="00F83975" w:rsidRDefault="00DF7C6B" w:rsidP="00F727DF">
            <w:pPr>
              <w:jc w:val="center"/>
              <w:rPr>
                <w:rStyle w:val="Emphasis"/>
                <w:b/>
                <w:i w:val="0"/>
              </w:rPr>
            </w:pPr>
            <w:r w:rsidRPr="00F83975">
              <w:rPr>
                <w:rStyle w:val="Emphasis"/>
                <w:b/>
              </w:rPr>
              <w:t>2015</w:t>
            </w:r>
          </w:p>
        </w:tc>
        <w:tc>
          <w:tcPr>
            <w:tcW w:w="992" w:type="dxa"/>
          </w:tcPr>
          <w:p w:rsidR="00DF7C6B" w:rsidRPr="00F83975" w:rsidRDefault="00DF7C6B" w:rsidP="00F727DF">
            <w:pPr>
              <w:jc w:val="center"/>
              <w:rPr>
                <w:rStyle w:val="Emphasis"/>
                <w:b/>
                <w:i w:val="0"/>
              </w:rPr>
            </w:pPr>
            <w:r w:rsidRPr="00F83975">
              <w:rPr>
                <w:rStyle w:val="Emphasis"/>
                <w:b/>
              </w:rPr>
              <w:t>2016</w:t>
            </w:r>
          </w:p>
        </w:tc>
        <w:tc>
          <w:tcPr>
            <w:tcW w:w="992" w:type="dxa"/>
            <w:tcBorders>
              <w:top w:val="single" w:sz="4" w:space="0" w:color="auto"/>
              <w:bottom w:val="single" w:sz="4" w:space="0" w:color="auto"/>
              <w:right w:val="single" w:sz="4" w:space="0" w:color="auto"/>
            </w:tcBorders>
            <w:shd w:val="clear" w:color="auto" w:fill="auto"/>
          </w:tcPr>
          <w:p w:rsidR="00DF7C6B" w:rsidRPr="00F83975" w:rsidRDefault="00DF7C6B" w:rsidP="00F727DF">
            <w:pPr>
              <w:jc w:val="center"/>
              <w:rPr>
                <w:rStyle w:val="Emphasis"/>
                <w:i w:val="0"/>
              </w:rPr>
            </w:pPr>
            <w:r w:rsidRPr="00F83975">
              <w:rPr>
                <w:b/>
              </w:rPr>
              <w:t>2017</w:t>
            </w:r>
          </w:p>
        </w:tc>
        <w:tc>
          <w:tcPr>
            <w:tcW w:w="992"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i w:val="0"/>
              </w:rPr>
            </w:pPr>
            <w:r w:rsidRPr="00F83975">
              <w:rPr>
                <w:b/>
              </w:rPr>
              <w:t>2018</w:t>
            </w:r>
          </w:p>
        </w:tc>
        <w:tc>
          <w:tcPr>
            <w:tcW w:w="993" w:type="dxa"/>
            <w:tcBorders>
              <w:top w:val="single" w:sz="4" w:space="0" w:color="auto"/>
              <w:bottom w:val="single" w:sz="4" w:space="0" w:color="auto"/>
            </w:tcBorders>
          </w:tcPr>
          <w:p w:rsidR="00DF7C6B" w:rsidRPr="00F83975" w:rsidRDefault="00DF7C6B" w:rsidP="00F727DF">
            <w:pPr>
              <w:jc w:val="center"/>
              <w:rPr>
                <w:rStyle w:val="Emphasis"/>
                <w:i w:val="0"/>
              </w:rPr>
            </w:pPr>
            <w:r w:rsidRPr="00F83975">
              <w:rPr>
                <w:b/>
              </w:rPr>
              <w:t>2019</w:t>
            </w:r>
          </w:p>
        </w:tc>
        <w:tc>
          <w:tcPr>
            <w:tcW w:w="992"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i w:val="0"/>
              </w:rPr>
            </w:pPr>
            <w:r w:rsidRPr="00F83975">
              <w:rPr>
                <w:b/>
              </w:rPr>
              <w:t>2020</w:t>
            </w:r>
          </w:p>
        </w:tc>
        <w:tc>
          <w:tcPr>
            <w:tcW w:w="992"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i w:val="0"/>
              </w:rPr>
            </w:pPr>
            <w:r w:rsidRPr="00F83975">
              <w:rPr>
                <w:b/>
              </w:rPr>
              <w:t>2021</w:t>
            </w:r>
          </w:p>
        </w:tc>
      </w:tr>
      <w:tr w:rsidR="00DF7C6B" w:rsidRPr="00F83975" w:rsidTr="00F727DF">
        <w:trPr>
          <w:trHeight w:val="288"/>
          <w:jc w:val="center"/>
        </w:trPr>
        <w:tc>
          <w:tcPr>
            <w:tcW w:w="1110" w:type="dxa"/>
          </w:tcPr>
          <w:p w:rsidR="00DF7C6B" w:rsidRPr="00F83975" w:rsidRDefault="00DF7C6B" w:rsidP="00F727DF">
            <w:pPr>
              <w:jc w:val="both"/>
              <w:rPr>
                <w:rStyle w:val="Emphasis"/>
                <w:b/>
                <w:i w:val="0"/>
              </w:rPr>
            </w:pPr>
            <w:r w:rsidRPr="00F83975">
              <w:rPr>
                <w:rStyle w:val="Emphasis"/>
                <w:b/>
              </w:rPr>
              <w:t>NUMĂR IAAM</w:t>
            </w:r>
          </w:p>
        </w:tc>
        <w:tc>
          <w:tcPr>
            <w:tcW w:w="965" w:type="dxa"/>
          </w:tcPr>
          <w:p w:rsidR="00DF7C6B" w:rsidRPr="00F83975" w:rsidRDefault="00DF7C6B" w:rsidP="00F727DF">
            <w:pPr>
              <w:jc w:val="center"/>
              <w:rPr>
                <w:rStyle w:val="Emphasis"/>
                <w:i w:val="0"/>
              </w:rPr>
            </w:pPr>
          </w:p>
          <w:p w:rsidR="00DF7C6B" w:rsidRPr="00F83975" w:rsidRDefault="00DF7C6B" w:rsidP="00F727DF">
            <w:pPr>
              <w:jc w:val="center"/>
              <w:rPr>
                <w:rStyle w:val="Emphasis"/>
                <w:i w:val="0"/>
              </w:rPr>
            </w:pPr>
            <w:r w:rsidRPr="00F83975">
              <w:rPr>
                <w:rStyle w:val="Emphasis"/>
              </w:rPr>
              <w:t>44</w:t>
            </w:r>
          </w:p>
        </w:tc>
        <w:tc>
          <w:tcPr>
            <w:tcW w:w="992" w:type="dxa"/>
          </w:tcPr>
          <w:p w:rsidR="00DF7C6B" w:rsidRPr="00F83975" w:rsidRDefault="00DF7C6B" w:rsidP="00F727DF">
            <w:pPr>
              <w:jc w:val="center"/>
              <w:rPr>
                <w:rStyle w:val="Emphasis"/>
                <w:i w:val="0"/>
              </w:rPr>
            </w:pPr>
          </w:p>
          <w:p w:rsidR="00DF7C6B" w:rsidRPr="00F83975" w:rsidRDefault="00DF7C6B" w:rsidP="00F727DF">
            <w:pPr>
              <w:jc w:val="center"/>
              <w:rPr>
                <w:rStyle w:val="Emphasis"/>
                <w:i w:val="0"/>
              </w:rPr>
            </w:pPr>
            <w:r w:rsidRPr="00F83975">
              <w:rPr>
                <w:rStyle w:val="Emphasis"/>
              </w:rPr>
              <w:t>107</w:t>
            </w:r>
          </w:p>
        </w:tc>
        <w:tc>
          <w:tcPr>
            <w:tcW w:w="851" w:type="dxa"/>
          </w:tcPr>
          <w:p w:rsidR="00DF7C6B" w:rsidRPr="00F83975" w:rsidRDefault="00DF7C6B" w:rsidP="00F727DF">
            <w:pPr>
              <w:jc w:val="center"/>
              <w:rPr>
                <w:rStyle w:val="Emphasis"/>
                <w:i w:val="0"/>
              </w:rPr>
            </w:pPr>
          </w:p>
          <w:p w:rsidR="00DF7C6B" w:rsidRPr="00F83975" w:rsidRDefault="00DF7C6B" w:rsidP="00F727DF">
            <w:pPr>
              <w:jc w:val="center"/>
              <w:rPr>
                <w:rStyle w:val="Emphasis"/>
                <w:i w:val="0"/>
              </w:rPr>
            </w:pPr>
            <w:r w:rsidRPr="00F83975">
              <w:rPr>
                <w:rStyle w:val="Emphasis"/>
              </w:rPr>
              <w:t>79</w:t>
            </w:r>
          </w:p>
        </w:tc>
        <w:tc>
          <w:tcPr>
            <w:tcW w:w="992" w:type="dxa"/>
          </w:tcPr>
          <w:p w:rsidR="00DF7C6B" w:rsidRPr="00F83975" w:rsidRDefault="00DF7C6B" w:rsidP="00F727DF">
            <w:pPr>
              <w:jc w:val="center"/>
              <w:rPr>
                <w:rStyle w:val="Emphasis"/>
                <w:i w:val="0"/>
              </w:rPr>
            </w:pPr>
          </w:p>
          <w:p w:rsidR="00DF7C6B" w:rsidRPr="00F83975" w:rsidRDefault="00DF7C6B" w:rsidP="00F727DF">
            <w:pPr>
              <w:jc w:val="center"/>
              <w:rPr>
                <w:rStyle w:val="Emphasis"/>
                <w:i w:val="0"/>
              </w:rPr>
            </w:pPr>
            <w:r w:rsidRPr="00F83975">
              <w:rPr>
                <w:rStyle w:val="Emphasis"/>
              </w:rPr>
              <w:t>132</w:t>
            </w:r>
          </w:p>
        </w:tc>
        <w:tc>
          <w:tcPr>
            <w:tcW w:w="992" w:type="dxa"/>
            <w:tcBorders>
              <w:top w:val="single" w:sz="4" w:space="0" w:color="auto"/>
              <w:bottom w:val="single" w:sz="4" w:space="0" w:color="auto"/>
              <w:right w:val="single" w:sz="4" w:space="0" w:color="auto"/>
            </w:tcBorders>
            <w:shd w:val="clear" w:color="auto" w:fill="auto"/>
          </w:tcPr>
          <w:p w:rsidR="00DF7C6B" w:rsidRPr="00F83975" w:rsidRDefault="00DF7C6B" w:rsidP="00F727DF">
            <w:pPr>
              <w:jc w:val="center"/>
              <w:rPr>
                <w:rStyle w:val="Emphasis"/>
                <w:i w:val="0"/>
              </w:rPr>
            </w:pPr>
          </w:p>
          <w:p w:rsidR="00DF7C6B" w:rsidRPr="00F83975" w:rsidRDefault="00DF7C6B" w:rsidP="00F727DF">
            <w:pPr>
              <w:jc w:val="center"/>
              <w:rPr>
                <w:rStyle w:val="Emphasis"/>
                <w:i w:val="0"/>
              </w:rPr>
            </w:pPr>
            <w:r w:rsidRPr="00F83975">
              <w:rPr>
                <w:rStyle w:val="Emphasis"/>
              </w:rPr>
              <w:t>138</w:t>
            </w:r>
          </w:p>
        </w:tc>
        <w:tc>
          <w:tcPr>
            <w:tcW w:w="992"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i w:val="0"/>
              </w:rPr>
            </w:pPr>
          </w:p>
          <w:p w:rsidR="00DF7C6B" w:rsidRPr="00F83975" w:rsidRDefault="00DF7C6B" w:rsidP="00F727DF">
            <w:pPr>
              <w:jc w:val="center"/>
              <w:rPr>
                <w:rStyle w:val="Emphasis"/>
                <w:i w:val="0"/>
              </w:rPr>
            </w:pPr>
            <w:r w:rsidRPr="00F83975">
              <w:rPr>
                <w:rStyle w:val="Emphasis"/>
              </w:rPr>
              <w:t>153</w:t>
            </w:r>
          </w:p>
        </w:tc>
        <w:tc>
          <w:tcPr>
            <w:tcW w:w="993" w:type="dxa"/>
            <w:tcBorders>
              <w:top w:val="single" w:sz="4" w:space="0" w:color="auto"/>
              <w:bottom w:val="single" w:sz="4" w:space="0" w:color="auto"/>
            </w:tcBorders>
          </w:tcPr>
          <w:p w:rsidR="00DF7C6B" w:rsidRPr="00F83975" w:rsidRDefault="00DF7C6B" w:rsidP="00F727DF">
            <w:pPr>
              <w:jc w:val="center"/>
              <w:rPr>
                <w:rStyle w:val="Emphasis"/>
                <w:i w:val="0"/>
              </w:rPr>
            </w:pPr>
          </w:p>
          <w:p w:rsidR="00DF7C6B" w:rsidRPr="00F83975" w:rsidRDefault="00DF7C6B" w:rsidP="00F727DF">
            <w:pPr>
              <w:jc w:val="center"/>
              <w:rPr>
                <w:rStyle w:val="Emphasis"/>
                <w:i w:val="0"/>
              </w:rPr>
            </w:pPr>
            <w:r w:rsidRPr="00F83975">
              <w:rPr>
                <w:rStyle w:val="Emphasis"/>
              </w:rPr>
              <w:t>145</w:t>
            </w:r>
          </w:p>
        </w:tc>
        <w:tc>
          <w:tcPr>
            <w:tcW w:w="992"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i w:val="0"/>
              </w:rPr>
            </w:pPr>
          </w:p>
          <w:p w:rsidR="00DF7C6B" w:rsidRPr="00F83975" w:rsidRDefault="00DF7C6B" w:rsidP="00F727DF">
            <w:pPr>
              <w:jc w:val="center"/>
              <w:rPr>
                <w:rStyle w:val="Emphasis"/>
                <w:i w:val="0"/>
              </w:rPr>
            </w:pPr>
            <w:r w:rsidRPr="00F83975">
              <w:rPr>
                <w:rStyle w:val="Emphasis"/>
              </w:rPr>
              <w:t>351</w:t>
            </w:r>
          </w:p>
        </w:tc>
        <w:tc>
          <w:tcPr>
            <w:tcW w:w="992"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i w:val="0"/>
              </w:rPr>
            </w:pPr>
          </w:p>
          <w:p w:rsidR="00DF7C6B" w:rsidRPr="00F83975" w:rsidRDefault="00DF7C6B" w:rsidP="00F727DF">
            <w:pPr>
              <w:jc w:val="center"/>
              <w:rPr>
                <w:rStyle w:val="Emphasis"/>
                <w:i w:val="0"/>
              </w:rPr>
            </w:pPr>
            <w:r w:rsidRPr="00F83975">
              <w:rPr>
                <w:rStyle w:val="Emphasis"/>
              </w:rPr>
              <w:t>424</w:t>
            </w:r>
          </w:p>
        </w:tc>
      </w:tr>
    </w:tbl>
    <w:p w:rsidR="00DF7C6B" w:rsidRPr="00154A3E" w:rsidRDefault="00DF7C6B" w:rsidP="00DF7C6B">
      <w:pPr>
        <w:ind w:firstLine="720"/>
        <w:jc w:val="both"/>
        <w:rPr>
          <w:rStyle w:val="Emphasis"/>
          <w:i w:val="0"/>
          <w:lang w:val="pt-BR"/>
        </w:rPr>
      </w:pPr>
    </w:p>
    <w:p w:rsidR="00DF7C6B" w:rsidRPr="00154A3E" w:rsidRDefault="00DF7C6B" w:rsidP="00DF7C6B">
      <w:pPr>
        <w:ind w:firstLine="720"/>
        <w:jc w:val="both"/>
        <w:rPr>
          <w:rStyle w:val="Emphasis"/>
          <w:i w:val="0"/>
          <w:lang w:val="pt-BR"/>
        </w:rPr>
      </w:pPr>
      <w:r w:rsidRPr="00154A3E">
        <w:rPr>
          <w:rStyle w:val="Emphasis"/>
          <w:i w:val="0"/>
          <w:lang w:val="pt-BR"/>
        </w:rPr>
        <w:t>În anul 2021, numărul de cazuri de infecții asociate asistenței medicale raportate de spitalele din județ a fost mult mai mare față de anii anteriori (424, respectiv 0, 72% din externările de tip continuu) , din următoarele motive:</w:t>
      </w:r>
    </w:p>
    <w:p w:rsidR="00DF7C6B" w:rsidRPr="00154A3E" w:rsidRDefault="00DF7C6B" w:rsidP="00DF7C6B">
      <w:pPr>
        <w:ind w:firstLine="720"/>
        <w:jc w:val="both"/>
        <w:rPr>
          <w:rStyle w:val="Emphasis"/>
          <w:i w:val="0"/>
          <w:lang w:val="pt-BR"/>
        </w:rPr>
      </w:pPr>
      <w:r w:rsidRPr="00154A3E">
        <w:rPr>
          <w:rStyle w:val="Emphasis"/>
          <w:i w:val="0"/>
          <w:lang w:val="pt-BR"/>
        </w:rPr>
        <w:t>- transmiterea comunitară extinsă, calea de transmitere aerogenă a noului coronavirus, receptivitatea generală la infecție, existența cazurilor asimptomatice, perioada de incubație mare, posibilitatea ca testul să fie fals negativ la internare, structuri de spitalizare deficitare, nerespectarea conduitei în timpul spitalizării au fost factori care au favorizat apariția de cazuri COVID-IAAM în spitale/secțiile non-COVID</w:t>
      </w:r>
    </w:p>
    <w:p w:rsidR="00DF7C6B" w:rsidRPr="00F83975" w:rsidRDefault="00DF7C6B" w:rsidP="00DF7C6B">
      <w:pPr>
        <w:ind w:firstLine="720"/>
        <w:jc w:val="both"/>
        <w:rPr>
          <w:rStyle w:val="Emphasis"/>
          <w:i w:val="0"/>
          <w:lang w:val="pt-BR"/>
        </w:rPr>
      </w:pPr>
      <w:r w:rsidRPr="00154A3E">
        <w:rPr>
          <w:rStyle w:val="Emphasis"/>
          <w:i w:val="0"/>
          <w:lang w:val="pt-BR"/>
        </w:rPr>
        <w:t>-deprecierea stării de rezistență a organismului de către infecția SARS-CoV-2, tratamentul acestei infecții și utilizarea  abuzivă a  antibioticelor pentru tratarea acestei infecții, au reprezentat factori ce au dus la apariția a numeroase cazuri de infecții cu Clostridium difficile la pacienții anterior spitalizați pentru infecția SARS-C0V-</w:t>
      </w:r>
      <w:r w:rsidRPr="00F83975">
        <w:rPr>
          <w:rStyle w:val="Emphasis"/>
          <w:lang w:val="pt-BR"/>
        </w:rPr>
        <w:t>2.</w:t>
      </w:r>
    </w:p>
    <w:p w:rsidR="00DF7C6B" w:rsidRPr="00F83975" w:rsidRDefault="00DF7C6B" w:rsidP="00DF7C6B">
      <w:pPr>
        <w:outlineLvl w:val="0"/>
        <w:rPr>
          <w:b/>
          <w:lang w:val="it-IT"/>
        </w:rPr>
      </w:pPr>
    </w:p>
    <w:p w:rsidR="00DF7C6B" w:rsidRPr="00F83975" w:rsidRDefault="00DF7C6B" w:rsidP="00DF7C6B">
      <w:pPr>
        <w:outlineLvl w:val="0"/>
        <w:rPr>
          <w:b/>
          <w:lang w:val="it-IT"/>
        </w:rPr>
      </w:pPr>
    </w:p>
    <w:p w:rsidR="00DF7C6B" w:rsidRPr="00F83975" w:rsidRDefault="00DF7C6B" w:rsidP="00DF7C6B">
      <w:pPr>
        <w:outlineLvl w:val="0"/>
        <w:rPr>
          <w:b/>
          <w:lang w:val="it-IT"/>
        </w:rPr>
      </w:pPr>
      <w:r w:rsidRPr="00F83975">
        <w:rPr>
          <w:b/>
          <w:lang w:val="it-IT"/>
        </w:rPr>
        <w:t>Număr cazuri de BDA cu Clostridium difficile raportate de spitale</w:t>
      </w:r>
    </w:p>
    <w:p w:rsidR="00DF7C6B" w:rsidRPr="00F83975" w:rsidRDefault="00DF7C6B" w:rsidP="00DF7C6B">
      <w:pPr>
        <w:jc w:val="both"/>
        <w:rPr>
          <w:rStyle w:val="Emphasis"/>
          <w:i w:val="0"/>
          <w:lang w:val="it-IT"/>
        </w:rPr>
      </w:pPr>
    </w:p>
    <w:tbl>
      <w:tblPr>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8"/>
        <w:gridCol w:w="2160"/>
        <w:gridCol w:w="923"/>
        <w:gridCol w:w="992"/>
        <w:gridCol w:w="992"/>
        <w:gridCol w:w="993"/>
        <w:gridCol w:w="850"/>
        <w:gridCol w:w="851"/>
        <w:gridCol w:w="851"/>
      </w:tblGrid>
      <w:tr w:rsidR="00DF7C6B" w:rsidRPr="00F83975" w:rsidTr="00F727DF">
        <w:trPr>
          <w:jc w:val="center"/>
        </w:trPr>
        <w:tc>
          <w:tcPr>
            <w:tcW w:w="1278" w:type="dxa"/>
          </w:tcPr>
          <w:p w:rsidR="00DF7C6B" w:rsidRPr="00F83975" w:rsidRDefault="00DF7C6B" w:rsidP="00F727DF">
            <w:pPr>
              <w:jc w:val="both"/>
              <w:rPr>
                <w:rStyle w:val="Emphasis"/>
                <w:i w:val="0"/>
                <w:lang w:val="it-IT"/>
              </w:rPr>
            </w:pPr>
            <w:r w:rsidRPr="00F83975">
              <w:rPr>
                <w:b/>
              </w:rPr>
              <w:t>Perioada</w:t>
            </w:r>
          </w:p>
        </w:tc>
        <w:tc>
          <w:tcPr>
            <w:tcW w:w="2160" w:type="dxa"/>
          </w:tcPr>
          <w:p w:rsidR="00DF7C6B" w:rsidRPr="00F83975" w:rsidRDefault="00DF7C6B" w:rsidP="00F727DF">
            <w:pPr>
              <w:jc w:val="both"/>
              <w:rPr>
                <w:rStyle w:val="Emphasis"/>
                <w:b/>
                <w:i w:val="0"/>
                <w:iCs/>
              </w:rPr>
            </w:pPr>
            <w:r w:rsidRPr="00F83975">
              <w:rPr>
                <w:b/>
              </w:rPr>
              <w:t>27.06-31.12.2014</w:t>
            </w:r>
          </w:p>
        </w:tc>
        <w:tc>
          <w:tcPr>
            <w:tcW w:w="923" w:type="dxa"/>
            <w:tcBorders>
              <w:right w:val="single" w:sz="4" w:space="0" w:color="auto"/>
            </w:tcBorders>
          </w:tcPr>
          <w:p w:rsidR="00DF7C6B" w:rsidRPr="00F83975" w:rsidRDefault="00DF7C6B" w:rsidP="00F727DF">
            <w:pPr>
              <w:jc w:val="center"/>
              <w:rPr>
                <w:rStyle w:val="Emphasis"/>
                <w:b/>
                <w:i w:val="0"/>
                <w:iCs/>
                <w:lang w:val="it-IT"/>
              </w:rPr>
            </w:pPr>
            <w:r w:rsidRPr="00F83975">
              <w:rPr>
                <w:b/>
              </w:rPr>
              <w:t>2015</w:t>
            </w:r>
          </w:p>
        </w:tc>
        <w:tc>
          <w:tcPr>
            <w:tcW w:w="992" w:type="dxa"/>
            <w:tcBorders>
              <w:left w:val="single" w:sz="4" w:space="0" w:color="auto"/>
            </w:tcBorders>
          </w:tcPr>
          <w:p w:rsidR="00DF7C6B" w:rsidRPr="00F83975" w:rsidRDefault="00DF7C6B" w:rsidP="00F727DF">
            <w:pPr>
              <w:jc w:val="center"/>
              <w:rPr>
                <w:rStyle w:val="Emphasis"/>
                <w:b/>
                <w:i w:val="0"/>
                <w:iCs/>
                <w:lang w:val="it-IT"/>
              </w:rPr>
            </w:pPr>
            <w:r w:rsidRPr="00F83975">
              <w:rPr>
                <w:rStyle w:val="Emphasis"/>
                <w:b/>
                <w:iCs/>
                <w:lang w:val="it-IT"/>
              </w:rPr>
              <w:t>2016</w:t>
            </w:r>
          </w:p>
        </w:tc>
        <w:tc>
          <w:tcPr>
            <w:tcW w:w="992" w:type="dxa"/>
            <w:tcBorders>
              <w:top w:val="single" w:sz="4" w:space="0" w:color="auto"/>
              <w:bottom w:val="single" w:sz="4" w:space="0" w:color="auto"/>
              <w:right w:val="single" w:sz="4" w:space="0" w:color="auto"/>
            </w:tcBorders>
            <w:shd w:val="clear" w:color="auto" w:fill="auto"/>
          </w:tcPr>
          <w:p w:rsidR="00DF7C6B" w:rsidRPr="00F83975" w:rsidRDefault="00DF7C6B" w:rsidP="00F727DF">
            <w:pPr>
              <w:jc w:val="center"/>
              <w:rPr>
                <w:rStyle w:val="Emphasis"/>
                <w:b/>
                <w:i w:val="0"/>
                <w:lang w:val="it-IT"/>
              </w:rPr>
            </w:pPr>
            <w:r w:rsidRPr="00F83975">
              <w:rPr>
                <w:rStyle w:val="Emphasis"/>
                <w:b/>
                <w:lang w:val="it-IT"/>
              </w:rPr>
              <w:t>2017</w:t>
            </w:r>
          </w:p>
        </w:tc>
        <w:tc>
          <w:tcPr>
            <w:tcW w:w="993"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b/>
                <w:i w:val="0"/>
                <w:lang w:val="it-IT"/>
              </w:rPr>
            </w:pPr>
            <w:r w:rsidRPr="00F83975">
              <w:rPr>
                <w:rStyle w:val="Emphasis"/>
                <w:b/>
                <w:lang w:val="it-IT"/>
              </w:rPr>
              <w:t>2018</w:t>
            </w:r>
          </w:p>
        </w:tc>
        <w:tc>
          <w:tcPr>
            <w:tcW w:w="850"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b/>
                <w:i w:val="0"/>
                <w:lang w:val="it-IT"/>
              </w:rPr>
            </w:pPr>
            <w:r w:rsidRPr="00F83975">
              <w:rPr>
                <w:rStyle w:val="Emphasis"/>
                <w:b/>
                <w:lang w:val="it-IT"/>
              </w:rPr>
              <w:t>2019</w:t>
            </w:r>
          </w:p>
        </w:tc>
        <w:tc>
          <w:tcPr>
            <w:tcW w:w="851"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b/>
                <w:i w:val="0"/>
                <w:lang w:val="it-IT"/>
              </w:rPr>
            </w:pPr>
            <w:r w:rsidRPr="00F83975">
              <w:rPr>
                <w:rStyle w:val="Emphasis"/>
                <w:b/>
                <w:lang w:val="it-IT"/>
              </w:rPr>
              <w:t>2020</w:t>
            </w:r>
          </w:p>
        </w:tc>
        <w:tc>
          <w:tcPr>
            <w:tcW w:w="851"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b/>
                <w:i w:val="0"/>
                <w:lang w:val="it-IT"/>
              </w:rPr>
            </w:pPr>
            <w:r w:rsidRPr="00F83975">
              <w:rPr>
                <w:rStyle w:val="Emphasis"/>
                <w:b/>
                <w:lang w:val="it-IT"/>
              </w:rPr>
              <w:t>2021</w:t>
            </w:r>
          </w:p>
        </w:tc>
      </w:tr>
      <w:tr w:rsidR="00DF7C6B" w:rsidRPr="00F83975" w:rsidTr="00F727DF">
        <w:trPr>
          <w:jc w:val="center"/>
        </w:trPr>
        <w:tc>
          <w:tcPr>
            <w:tcW w:w="1278" w:type="dxa"/>
          </w:tcPr>
          <w:p w:rsidR="00DF7C6B" w:rsidRPr="00F83975" w:rsidRDefault="00DF7C6B" w:rsidP="00F727DF">
            <w:pPr>
              <w:jc w:val="both"/>
              <w:rPr>
                <w:rStyle w:val="Emphasis"/>
                <w:i w:val="0"/>
                <w:lang w:val="it-IT"/>
              </w:rPr>
            </w:pPr>
            <w:r w:rsidRPr="00F83975">
              <w:rPr>
                <w:b/>
                <w:lang w:val="it-IT"/>
              </w:rPr>
              <w:t>Număr cazuri</w:t>
            </w:r>
          </w:p>
        </w:tc>
        <w:tc>
          <w:tcPr>
            <w:tcW w:w="2160" w:type="dxa"/>
          </w:tcPr>
          <w:p w:rsidR="00DF7C6B" w:rsidRPr="00F83975" w:rsidRDefault="00DF7C6B" w:rsidP="00F727DF">
            <w:pPr>
              <w:jc w:val="center"/>
              <w:rPr>
                <w:rStyle w:val="Emphasis"/>
                <w:i w:val="0"/>
                <w:lang w:val="it-IT"/>
              </w:rPr>
            </w:pPr>
            <w:r w:rsidRPr="00F83975">
              <w:rPr>
                <w:lang w:val="it-IT"/>
              </w:rPr>
              <w:t>122</w:t>
            </w:r>
          </w:p>
        </w:tc>
        <w:tc>
          <w:tcPr>
            <w:tcW w:w="923" w:type="dxa"/>
            <w:tcBorders>
              <w:right w:val="single" w:sz="4" w:space="0" w:color="auto"/>
            </w:tcBorders>
          </w:tcPr>
          <w:p w:rsidR="00DF7C6B" w:rsidRPr="00F83975" w:rsidRDefault="00DF7C6B" w:rsidP="00F727DF">
            <w:pPr>
              <w:jc w:val="center"/>
              <w:rPr>
                <w:rStyle w:val="Emphasis"/>
                <w:i w:val="0"/>
                <w:lang w:val="it-IT"/>
              </w:rPr>
            </w:pPr>
            <w:r w:rsidRPr="00F83975">
              <w:rPr>
                <w:lang w:val="it-IT"/>
              </w:rPr>
              <w:t>224</w:t>
            </w:r>
          </w:p>
        </w:tc>
        <w:tc>
          <w:tcPr>
            <w:tcW w:w="992" w:type="dxa"/>
            <w:tcBorders>
              <w:left w:val="single" w:sz="4" w:space="0" w:color="auto"/>
            </w:tcBorders>
          </w:tcPr>
          <w:p w:rsidR="00DF7C6B" w:rsidRPr="00F83975" w:rsidRDefault="00DF7C6B" w:rsidP="00F727DF">
            <w:pPr>
              <w:jc w:val="center"/>
              <w:rPr>
                <w:rStyle w:val="Emphasis"/>
                <w:i w:val="0"/>
                <w:lang w:val="it-IT"/>
              </w:rPr>
            </w:pPr>
            <w:r w:rsidRPr="00F83975">
              <w:rPr>
                <w:rStyle w:val="Emphasis"/>
                <w:lang w:val="it-IT"/>
              </w:rPr>
              <w:t>253</w:t>
            </w:r>
          </w:p>
        </w:tc>
        <w:tc>
          <w:tcPr>
            <w:tcW w:w="992" w:type="dxa"/>
            <w:tcBorders>
              <w:top w:val="single" w:sz="4" w:space="0" w:color="auto"/>
              <w:bottom w:val="single" w:sz="4" w:space="0" w:color="auto"/>
              <w:right w:val="single" w:sz="4" w:space="0" w:color="auto"/>
            </w:tcBorders>
            <w:shd w:val="clear" w:color="auto" w:fill="auto"/>
          </w:tcPr>
          <w:p w:rsidR="00DF7C6B" w:rsidRPr="00F83975" w:rsidRDefault="00DF7C6B" w:rsidP="00F727DF">
            <w:pPr>
              <w:jc w:val="center"/>
              <w:rPr>
                <w:rStyle w:val="Emphasis"/>
                <w:i w:val="0"/>
                <w:lang w:val="it-IT"/>
              </w:rPr>
            </w:pPr>
            <w:r w:rsidRPr="00F83975">
              <w:rPr>
                <w:rStyle w:val="Emphasis"/>
                <w:lang w:val="it-IT"/>
              </w:rPr>
              <w:t>182</w:t>
            </w:r>
          </w:p>
        </w:tc>
        <w:tc>
          <w:tcPr>
            <w:tcW w:w="993"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i w:val="0"/>
                <w:lang w:val="it-IT"/>
              </w:rPr>
            </w:pPr>
            <w:r w:rsidRPr="00F83975">
              <w:rPr>
                <w:rStyle w:val="Emphasis"/>
                <w:lang w:val="it-IT"/>
              </w:rPr>
              <w:t>206</w:t>
            </w:r>
          </w:p>
        </w:tc>
        <w:tc>
          <w:tcPr>
            <w:tcW w:w="850"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i w:val="0"/>
                <w:lang w:val="it-IT"/>
              </w:rPr>
            </w:pPr>
            <w:r w:rsidRPr="00F83975">
              <w:rPr>
                <w:rStyle w:val="Emphasis"/>
                <w:lang w:val="it-IT"/>
              </w:rPr>
              <w:t>175</w:t>
            </w:r>
          </w:p>
        </w:tc>
        <w:tc>
          <w:tcPr>
            <w:tcW w:w="851"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i w:val="0"/>
                <w:lang w:val="it-IT"/>
              </w:rPr>
            </w:pPr>
            <w:r w:rsidRPr="00F83975">
              <w:rPr>
                <w:rStyle w:val="Emphasis"/>
                <w:lang w:val="it-IT"/>
              </w:rPr>
              <w:t>119</w:t>
            </w:r>
          </w:p>
        </w:tc>
        <w:tc>
          <w:tcPr>
            <w:tcW w:w="851" w:type="dxa"/>
            <w:tcBorders>
              <w:top w:val="single" w:sz="4" w:space="0" w:color="auto"/>
              <w:bottom w:val="single" w:sz="4" w:space="0" w:color="auto"/>
              <w:right w:val="single" w:sz="4" w:space="0" w:color="auto"/>
            </w:tcBorders>
          </w:tcPr>
          <w:p w:rsidR="00DF7C6B" w:rsidRPr="00F83975" w:rsidRDefault="00DF7C6B" w:rsidP="00F727DF">
            <w:pPr>
              <w:jc w:val="center"/>
              <w:rPr>
                <w:rStyle w:val="Emphasis"/>
                <w:i w:val="0"/>
                <w:lang w:val="it-IT"/>
              </w:rPr>
            </w:pPr>
            <w:r w:rsidRPr="00F83975">
              <w:rPr>
                <w:rStyle w:val="Emphasis"/>
                <w:lang w:val="it-IT"/>
              </w:rPr>
              <w:t>175</w:t>
            </w:r>
          </w:p>
        </w:tc>
      </w:tr>
    </w:tbl>
    <w:p w:rsidR="00DF7C6B" w:rsidRPr="00F83975" w:rsidRDefault="00DF7C6B" w:rsidP="00DF7C6B">
      <w:pPr>
        <w:rPr>
          <w:b/>
          <w:lang w:val="ro-RO"/>
        </w:rPr>
      </w:pPr>
    </w:p>
    <w:p w:rsidR="00DF7C6B" w:rsidRPr="00F83975" w:rsidRDefault="00DF7C6B" w:rsidP="00DF7C6B">
      <w:pPr>
        <w:rPr>
          <w:b/>
          <w:lang w:val="ro-RO"/>
        </w:rPr>
      </w:pPr>
    </w:p>
    <w:p w:rsidR="00DF7C6B" w:rsidRPr="00F83975" w:rsidRDefault="00DF7C6B" w:rsidP="00DF7C6B">
      <w:pPr>
        <w:tabs>
          <w:tab w:val="left" w:pos="8808"/>
        </w:tabs>
        <w:rPr>
          <w:lang w:val="pt-BR"/>
        </w:rPr>
      </w:pPr>
    </w:p>
    <w:p w:rsidR="00DF7C6B" w:rsidRPr="00816493" w:rsidRDefault="00DF7C6B" w:rsidP="00DF7C6B">
      <w:pPr>
        <w:pStyle w:val="ListParagraph"/>
        <w:spacing w:after="0"/>
        <w:ind w:left="360"/>
        <w:jc w:val="center"/>
        <w:rPr>
          <w:sz w:val="28"/>
          <w:szCs w:val="28"/>
        </w:rPr>
      </w:pPr>
      <w:r w:rsidRPr="001772DD">
        <w:rPr>
          <w:rFonts w:ascii="Times New Roman" w:hAnsi="Times New Roman"/>
          <w:sz w:val="24"/>
          <w:szCs w:val="24"/>
        </w:rPr>
        <w:t>Nr. cazuri de boli transmisibile inregistrate in anul 2021    Judet 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8"/>
        <w:gridCol w:w="558"/>
        <w:gridCol w:w="572"/>
        <w:gridCol w:w="673"/>
        <w:gridCol w:w="621"/>
        <w:gridCol w:w="493"/>
        <w:gridCol w:w="568"/>
        <w:gridCol w:w="559"/>
        <w:gridCol w:w="711"/>
        <w:gridCol w:w="773"/>
        <w:gridCol w:w="726"/>
        <w:gridCol w:w="559"/>
        <w:gridCol w:w="559"/>
        <w:gridCol w:w="722"/>
      </w:tblGrid>
      <w:tr w:rsidR="00DF7C6B" w:rsidRPr="0065619B" w:rsidTr="00F727DF">
        <w:tc>
          <w:tcPr>
            <w:tcW w:w="1198" w:type="dxa"/>
          </w:tcPr>
          <w:p w:rsidR="00DF7C6B" w:rsidRPr="0065619B" w:rsidRDefault="00DF7C6B" w:rsidP="00F727DF">
            <w:pPr>
              <w:rPr>
                <w:b/>
                <w:sz w:val="20"/>
                <w:szCs w:val="20"/>
              </w:rPr>
            </w:pPr>
            <w:r w:rsidRPr="0065619B">
              <w:rPr>
                <w:b/>
                <w:sz w:val="20"/>
                <w:szCs w:val="20"/>
              </w:rPr>
              <w:t>Denumire</w:t>
            </w:r>
          </w:p>
          <w:p w:rsidR="00DF7C6B" w:rsidRPr="0065619B" w:rsidRDefault="00DF7C6B" w:rsidP="00F727DF">
            <w:pPr>
              <w:rPr>
                <w:sz w:val="20"/>
                <w:szCs w:val="20"/>
              </w:rPr>
            </w:pPr>
            <w:r w:rsidRPr="0065619B">
              <w:rPr>
                <w:b/>
                <w:sz w:val="20"/>
                <w:szCs w:val="20"/>
              </w:rPr>
              <w:t>boala</w:t>
            </w:r>
          </w:p>
        </w:tc>
        <w:tc>
          <w:tcPr>
            <w:tcW w:w="577" w:type="dxa"/>
          </w:tcPr>
          <w:p w:rsidR="00DF7C6B" w:rsidRPr="0065619B" w:rsidRDefault="00DF7C6B" w:rsidP="00F727DF">
            <w:pPr>
              <w:rPr>
                <w:sz w:val="20"/>
                <w:szCs w:val="20"/>
              </w:rPr>
            </w:pPr>
            <w:r w:rsidRPr="0065619B">
              <w:rPr>
                <w:sz w:val="20"/>
                <w:szCs w:val="20"/>
              </w:rPr>
              <w:t>Ian.</w:t>
            </w:r>
          </w:p>
        </w:tc>
        <w:tc>
          <w:tcPr>
            <w:tcW w:w="592" w:type="dxa"/>
          </w:tcPr>
          <w:p w:rsidR="00DF7C6B" w:rsidRPr="0065619B" w:rsidRDefault="00DF7C6B" w:rsidP="00F727DF">
            <w:pPr>
              <w:rPr>
                <w:sz w:val="20"/>
                <w:szCs w:val="20"/>
              </w:rPr>
            </w:pPr>
            <w:r w:rsidRPr="0065619B">
              <w:rPr>
                <w:sz w:val="20"/>
                <w:szCs w:val="20"/>
              </w:rPr>
              <w:t>Febr.</w:t>
            </w:r>
          </w:p>
        </w:tc>
        <w:tc>
          <w:tcPr>
            <w:tcW w:w="698" w:type="dxa"/>
          </w:tcPr>
          <w:p w:rsidR="00DF7C6B" w:rsidRPr="0065619B" w:rsidRDefault="00DF7C6B" w:rsidP="00F727DF">
            <w:pPr>
              <w:rPr>
                <w:sz w:val="20"/>
                <w:szCs w:val="20"/>
              </w:rPr>
            </w:pPr>
            <w:r w:rsidRPr="0065619B">
              <w:rPr>
                <w:sz w:val="20"/>
                <w:szCs w:val="20"/>
              </w:rPr>
              <w:t>Martie</w:t>
            </w:r>
          </w:p>
        </w:tc>
        <w:tc>
          <w:tcPr>
            <w:tcW w:w="643" w:type="dxa"/>
          </w:tcPr>
          <w:p w:rsidR="00DF7C6B" w:rsidRPr="0065619B" w:rsidRDefault="00DF7C6B" w:rsidP="00F727DF">
            <w:pPr>
              <w:rPr>
                <w:sz w:val="20"/>
                <w:szCs w:val="20"/>
              </w:rPr>
            </w:pPr>
            <w:r w:rsidRPr="0065619B">
              <w:rPr>
                <w:sz w:val="20"/>
                <w:szCs w:val="20"/>
              </w:rPr>
              <w:t>April.</w:t>
            </w:r>
          </w:p>
        </w:tc>
        <w:tc>
          <w:tcPr>
            <w:tcW w:w="507" w:type="dxa"/>
          </w:tcPr>
          <w:p w:rsidR="00DF7C6B" w:rsidRPr="0065619B" w:rsidRDefault="00DF7C6B" w:rsidP="00F727DF">
            <w:pPr>
              <w:rPr>
                <w:sz w:val="20"/>
                <w:szCs w:val="20"/>
              </w:rPr>
            </w:pPr>
            <w:r w:rsidRPr="0065619B">
              <w:rPr>
                <w:sz w:val="20"/>
                <w:szCs w:val="20"/>
              </w:rPr>
              <w:t>Mai</w:t>
            </w:r>
          </w:p>
        </w:tc>
        <w:tc>
          <w:tcPr>
            <w:tcW w:w="587" w:type="dxa"/>
          </w:tcPr>
          <w:p w:rsidR="00DF7C6B" w:rsidRPr="0065619B" w:rsidRDefault="00DF7C6B" w:rsidP="00F727DF">
            <w:pPr>
              <w:rPr>
                <w:sz w:val="20"/>
                <w:szCs w:val="20"/>
              </w:rPr>
            </w:pPr>
            <w:r w:rsidRPr="0065619B">
              <w:rPr>
                <w:sz w:val="20"/>
                <w:szCs w:val="20"/>
              </w:rPr>
              <w:t>Iunie</w:t>
            </w:r>
          </w:p>
        </w:tc>
        <w:tc>
          <w:tcPr>
            <w:tcW w:w="577" w:type="dxa"/>
          </w:tcPr>
          <w:p w:rsidR="00DF7C6B" w:rsidRPr="0065619B" w:rsidRDefault="00DF7C6B" w:rsidP="00F727DF">
            <w:pPr>
              <w:rPr>
                <w:sz w:val="20"/>
                <w:szCs w:val="20"/>
              </w:rPr>
            </w:pPr>
            <w:r w:rsidRPr="0065619B">
              <w:rPr>
                <w:sz w:val="20"/>
                <w:szCs w:val="20"/>
              </w:rPr>
              <w:t>Iulie</w:t>
            </w:r>
          </w:p>
        </w:tc>
        <w:tc>
          <w:tcPr>
            <w:tcW w:w="738" w:type="dxa"/>
          </w:tcPr>
          <w:p w:rsidR="00DF7C6B" w:rsidRPr="0065619B" w:rsidRDefault="00DF7C6B" w:rsidP="00F727DF">
            <w:pPr>
              <w:rPr>
                <w:sz w:val="20"/>
                <w:szCs w:val="20"/>
              </w:rPr>
            </w:pPr>
            <w:r w:rsidRPr="0065619B">
              <w:rPr>
                <w:sz w:val="20"/>
                <w:szCs w:val="20"/>
              </w:rPr>
              <w:t>August</w:t>
            </w:r>
          </w:p>
        </w:tc>
        <w:tc>
          <w:tcPr>
            <w:tcW w:w="803" w:type="dxa"/>
          </w:tcPr>
          <w:p w:rsidR="00DF7C6B" w:rsidRPr="0065619B" w:rsidRDefault="00DF7C6B" w:rsidP="00F727DF">
            <w:pPr>
              <w:rPr>
                <w:sz w:val="20"/>
                <w:szCs w:val="20"/>
              </w:rPr>
            </w:pPr>
            <w:r w:rsidRPr="0065619B">
              <w:rPr>
                <w:sz w:val="20"/>
                <w:szCs w:val="20"/>
              </w:rPr>
              <w:t>Septem.</w:t>
            </w:r>
          </w:p>
        </w:tc>
        <w:tc>
          <w:tcPr>
            <w:tcW w:w="753" w:type="dxa"/>
          </w:tcPr>
          <w:p w:rsidR="00DF7C6B" w:rsidRPr="0065619B" w:rsidRDefault="00DF7C6B" w:rsidP="00F727DF">
            <w:pPr>
              <w:rPr>
                <w:sz w:val="20"/>
                <w:szCs w:val="20"/>
              </w:rPr>
            </w:pPr>
            <w:r w:rsidRPr="0065619B">
              <w:rPr>
                <w:sz w:val="20"/>
                <w:szCs w:val="20"/>
              </w:rPr>
              <w:t>Octom.</w:t>
            </w:r>
          </w:p>
        </w:tc>
        <w:tc>
          <w:tcPr>
            <w:tcW w:w="577" w:type="dxa"/>
          </w:tcPr>
          <w:p w:rsidR="00DF7C6B" w:rsidRPr="0065619B" w:rsidRDefault="00DF7C6B" w:rsidP="00F727DF">
            <w:pPr>
              <w:jc w:val="center"/>
              <w:rPr>
                <w:sz w:val="20"/>
                <w:szCs w:val="20"/>
              </w:rPr>
            </w:pPr>
            <w:r w:rsidRPr="0065619B">
              <w:rPr>
                <w:sz w:val="20"/>
                <w:szCs w:val="20"/>
              </w:rPr>
              <w:t>Noi</w:t>
            </w:r>
          </w:p>
        </w:tc>
        <w:tc>
          <w:tcPr>
            <w:tcW w:w="577" w:type="dxa"/>
          </w:tcPr>
          <w:p w:rsidR="00DF7C6B" w:rsidRPr="0065619B" w:rsidRDefault="00DF7C6B" w:rsidP="00F727DF">
            <w:pPr>
              <w:jc w:val="center"/>
              <w:rPr>
                <w:sz w:val="20"/>
                <w:szCs w:val="20"/>
              </w:rPr>
            </w:pPr>
            <w:r w:rsidRPr="0065619B">
              <w:rPr>
                <w:sz w:val="20"/>
                <w:szCs w:val="20"/>
              </w:rPr>
              <w:t>Dec</w:t>
            </w:r>
          </w:p>
        </w:tc>
        <w:tc>
          <w:tcPr>
            <w:tcW w:w="749" w:type="dxa"/>
          </w:tcPr>
          <w:p w:rsidR="00DF7C6B" w:rsidRPr="0065619B" w:rsidRDefault="00DF7C6B" w:rsidP="00F727DF">
            <w:pPr>
              <w:jc w:val="center"/>
              <w:rPr>
                <w:sz w:val="28"/>
                <w:szCs w:val="28"/>
              </w:rPr>
            </w:pPr>
            <w:r w:rsidRPr="0065619B">
              <w:rPr>
                <w:sz w:val="28"/>
                <w:szCs w:val="28"/>
              </w:rPr>
              <w:t>Total</w:t>
            </w:r>
          </w:p>
          <w:p w:rsidR="00DF7C6B" w:rsidRPr="0065619B" w:rsidRDefault="00DF7C6B" w:rsidP="00F727DF">
            <w:pPr>
              <w:jc w:val="center"/>
              <w:rPr>
                <w:sz w:val="28"/>
                <w:szCs w:val="28"/>
              </w:rPr>
            </w:pPr>
            <w:r w:rsidRPr="0065619B">
              <w:rPr>
                <w:sz w:val="28"/>
                <w:szCs w:val="28"/>
              </w:rPr>
              <w:t>an</w:t>
            </w:r>
          </w:p>
        </w:tc>
      </w:tr>
      <w:tr w:rsidR="00DF7C6B" w:rsidRPr="0065619B" w:rsidTr="00F727DF">
        <w:tc>
          <w:tcPr>
            <w:tcW w:w="1198" w:type="dxa"/>
          </w:tcPr>
          <w:p w:rsidR="00DF7C6B" w:rsidRPr="0065619B" w:rsidRDefault="00DF7C6B" w:rsidP="00F727DF">
            <w:pPr>
              <w:rPr>
                <w:sz w:val="20"/>
                <w:szCs w:val="20"/>
              </w:rPr>
            </w:pPr>
            <w:r w:rsidRPr="0065619B">
              <w:rPr>
                <w:sz w:val="20"/>
                <w:szCs w:val="20"/>
              </w:rPr>
              <w:t>Viroze resp.</w:t>
            </w:r>
          </w:p>
        </w:tc>
        <w:tc>
          <w:tcPr>
            <w:tcW w:w="577" w:type="dxa"/>
          </w:tcPr>
          <w:p w:rsidR="00DF7C6B" w:rsidRPr="0065619B" w:rsidRDefault="00DF7C6B" w:rsidP="00154A3E">
            <w:pPr>
              <w:jc w:val="right"/>
              <w:rPr>
                <w:sz w:val="20"/>
                <w:szCs w:val="20"/>
              </w:rPr>
            </w:pPr>
            <w:r>
              <w:rPr>
                <w:sz w:val="20"/>
                <w:szCs w:val="20"/>
              </w:rPr>
              <w:t>1489</w:t>
            </w:r>
          </w:p>
        </w:tc>
        <w:tc>
          <w:tcPr>
            <w:tcW w:w="592" w:type="dxa"/>
          </w:tcPr>
          <w:p w:rsidR="00DF7C6B" w:rsidRPr="0065619B" w:rsidRDefault="00DF7C6B" w:rsidP="00154A3E">
            <w:pPr>
              <w:jc w:val="right"/>
              <w:rPr>
                <w:sz w:val="20"/>
                <w:szCs w:val="20"/>
              </w:rPr>
            </w:pPr>
            <w:r>
              <w:rPr>
                <w:sz w:val="20"/>
                <w:szCs w:val="20"/>
              </w:rPr>
              <w:t>1356</w:t>
            </w:r>
          </w:p>
        </w:tc>
        <w:tc>
          <w:tcPr>
            <w:tcW w:w="698" w:type="dxa"/>
          </w:tcPr>
          <w:p w:rsidR="00DF7C6B" w:rsidRPr="0065619B" w:rsidRDefault="00DF7C6B" w:rsidP="00154A3E">
            <w:pPr>
              <w:jc w:val="right"/>
              <w:rPr>
                <w:sz w:val="20"/>
                <w:szCs w:val="20"/>
              </w:rPr>
            </w:pPr>
            <w:r>
              <w:rPr>
                <w:sz w:val="20"/>
                <w:szCs w:val="20"/>
              </w:rPr>
              <w:t>1460</w:t>
            </w:r>
          </w:p>
        </w:tc>
        <w:tc>
          <w:tcPr>
            <w:tcW w:w="643" w:type="dxa"/>
          </w:tcPr>
          <w:p w:rsidR="00DF7C6B" w:rsidRPr="0065619B" w:rsidRDefault="00DF7C6B" w:rsidP="00154A3E">
            <w:pPr>
              <w:jc w:val="right"/>
              <w:rPr>
                <w:sz w:val="20"/>
                <w:szCs w:val="20"/>
              </w:rPr>
            </w:pPr>
            <w:r>
              <w:rPr>
                <w:sz w:val="20"/>
                <w:szCs w:val="20"/>
              </w:rPr>
              <w:t>791</w:t>
            </w:r>
          </w:p>
        </w:tc>
        <w:tc>
          <w:tcPr>
            <w:tcW w:w="507" w:type="dxa"/>
          </w:tcPr>
          <w:p w:rsidR="00DF7C6B" w:rsidRPr="0065619B" w:rsidRDefault="00DF7C6B" w:rsidP="00154A3E">
            <w:pPr>
              <w:jc w:val="right"/>
              <w:rPr>
                <w:sz w:val="20"/>
                <w:szCs w:val="20"/>
              </w:rPr>
            </w:pPr>
            <w:r>
              <w:rPr>
                <w:sz w:val="20"/>
                <w:szCs w:val="20"/>
              </w:rPr>
              <w:t>416</w:t>
            </w:r>
          </w:p>
        </w:tc>
        <w:tc>
          <w:tcPr>
            <w:tcW w:w="587" w:type="dxa"/>
          </w:tcPr>
          <w:p w:rsidR="00DF7C6B" w:rsidRPr="0065619B" w:rsidRDefault="00DF7C6B" w:rsidP="00154A3E">
            <w:pPr>
              <w:jc w:val="right"/>
              <w:rPr>
                <w:sz w:val="20"/>
                <w:szCs w:val="20"/>
              </w:rPr>
            </w:pPr>
            <w:r>
              <w:rPr>
                <w:sz w:val="20"/>
                <w:szCs w:val="20"/>
              </w:rPr>
              <w:t>929</w:t>
            </w:r>
          </w:p>
        </w:tc>
        <w:tc>
          <w:tcPr>
            <w:tcW w:w="577" w:type="dxa"/>
          </w:tcPr>
          <w:p w:rsidR="00DF7C6B" w:rsidRPr="0065619B" w:rsidRDefault="00DF7C6B" w:rsidP="00154A3E">
            <w:pPr>
              <w:jc w:val="right"/>
              <w:rPr>
                <w:sz w:val="20"/>
                <w:szCs w:val="20"/>
              </w:rPr>
            </w:pPr>
            <w:r>
              <w:rPr>
                <w:sz w:val="20"/>
                <w:szCs w:val="20"/>
              </w:rPr>
              <w:t>1199</w:t>
            </w:r>
          </w:p>
        </w:tc>
        <w:tc>
          <w:tcPr>
            <w:tcW w:w="738" w:type="dxa"/>
          </w:tcPr>
          <w:p w:rsidR="00DF7C6B" w:rsidRPr="0065619B" w:rsidRDefault="00DF7C6B" w:rsidP="00154A3E">
            <w:pPr>
              <w:jc w:val="right"/>
              <w:rPr>
                <w:sz w:val="20"/>
                <w:szCs w:val="20"/>
              </w:rPr>
            </w:pPr>
            <w:r>
              <w:rPr>
                <w:sz w:val="20"/>
                <w:szCs w:val="20"/>
              </w:rPr>
              <w:t>1045</w:t>
            </w:r>
          </w:p>
        </w:tc>
        <w:tc>
          <w:tcPr>
            <w:tcW w:w="803" w:type="dxa"/>
          </w:tcPr>
          <w:p w:rsidR="00DF7C6B" w:rsidRPr="0065619B" w:rsidRDefault="00DF7C6B" w:rsidP="00154A3E">
            <w:pPr>
              <w:jc w:val="right"/>
              <w:rPr>
                <w:sz w:val="20"/>
                <w:szCs w:val="20"/>
              </w:rPr>
            </w:pPr>
            <w:r>
              <w:rPr>
                <w:sz w:val="20"/>
                <w:szCs w:val="20"/>
              </w:rPr>
              <w:t>2075</w:t>
            </w:r>
          </w:p>
        </w:tc>
        <w:tc>
          <w:tcPr>
            <w:tcW w:w="753" w:type="dxa"/>
          </w:tcPr>
          <w:p w:rsidR="00DF7C6B" w:rsidRPr="0065619B" w:rsidRDefault="00DF7C6B" w:rsidP="00154A3E">
            <w:pPr>
              <w:jc w:val="right"/>
              <w:rPr>
                <w:sz w:val="20"/>
                <w:szCs w:val="20"/>
              </w:rPr>
            </w:pPr>
            <w:r>
              <w:rPr>
                <w:sz w:val="20"/>
                <w:szCs w:val="20"/>
              </w:rPr>
              <w:t>1949</w:t>
            </w:r>
          </w:p>
        </w:tc>
        <w:tc>
          <w:tcPr>
            <w:tcW w:w="577" w:type="dxa"/>
          </w:tcPr>
          <w:p w:rsidR="00DF7C6B" w:rsidRPr="0065619B" w:rsidRDefault="00DF7C6B" w:rsidP="00154A3E">
            <w:pPr>
              <w:jc w:val="right"/>
              <w:rPr>
                <w:sz w:val="20"/>
                <w:szCs w:val="20"/>
              </w:rPr>
            </w:pPr>
            <w:r>
              <w:rPr>
                <w:sz w:val="20"/>
                <w:szCs w:val="20"/>
              </w:rPr>
              <w:t>2188</w:t>
            </w:r>
          </w:p>
        </w:tc>
        <w:tc>
          <w:tcPr>
            <w:tcW w:w="577" w:type="dxa"/>
          </w:tcPr>
          <w:p w:rsidR="00DF7C6B" w:rsidRPr="0065619B" w:rsidRDefault="00DF7C6B" w:rsidP="00154A3E">
            <w:pPr>
              <w:jc w:val="right"/>
              <w:rPr>
                <w:sz w:val="20"/>
                <w:szCs w:val="20"/>
              </w:rPr>
            </w:pPr>
            <w:r>
              <w:rPr>
                <w:sz w:val="20"/>
                <w:szCs w:val="20"/>
              </w:rPr>
              <w:t>2867</w:t>
            </w:r>
          </w:p>
        </w:tc>
        <w:tc>
          <w:tcPr>
            <w:tcW w:w="749" w:type="dxa"/>
          </w:tcPr>
          <w:p w:rsidR="00DF7C6B" w:rsidRPr="0065619B" w:rsidRDefault="00DF7C6B" w:rsidP="00154A3E">
            <w:pPr>
              <w:jc w:val="right"/>
              <w:rPr>
                <w:sz w:val="20"/>
                <w:szCs w:val="20"/>
              </w:rPr>
            </w:pPr>
            <w:r>
              <w:rPr>
                <w:sz w:val="20"/>
                <w:szCs w:val="20"/>
              </w:rPr>
              <w:t>17764</w:t>
            </w:r>
          </w:p>
        </w:tc>
      </w:tr>
      <w:tr w:rsidR="00DF7C6B" w:rsidRPr="0065619B" w:rsidTr="00F727DF">
        <w:tc>
          <w:tcPr>
            <w:tcW w:w="1198" w:type="dxa"/>
          </w:tcPr>
          <w:p w:rsidR="00DF7C6B" w:rsidRPr="0065619B" w:rsidRDefault="00DF7C6B" w:rsidP="00F727DF">
            <w:pPr>
              <w:rPr>
                <w:sz w:val="20"/>
                <w:szCs w:val="20"/>
              </w:rPr>
            </w:pPr>
            <w:r w:rsidRPr="0065619B">
              <w:rPr>
                <w:sz w:val="20"/>
                <w:szCs w:val="20"/>
              </w:rPr>
              <w:t>Pneumonii</w:t>
            </w:r>
          </w:p>
        </w:tc>
        <w:tc>
          <w:tcPr>
            <w:tcW w:w="577" w:type="dxa"/>
          </w:tcPr>
          <w:p w:rsidR="00DF7C6B" w:rsidRPr="006128B4" w:rsidRDefault="00DF7C6B" w:rsidP="00154A3E">
            <w:pPr>
              <w:jc w:val="right"/>
              <w:rPr>
                <w:sz w:val="20"/>
                <w:szCs w:val="20"/>
              </w:rPr>
            </w:pPr>
            <w:r w:rsidRPr="006128B4">
              <w:rPr>
                <w:sz w:val="20"/>
                <w:szCs w:val="20"/>
              </w:rPr>
              <w:t>307</w:t>
            </w:r>
          </w:p>
        </w:tc>
        <w:tc>
          <w:tcPr>
            <w:tcW w:w="592" w:type="dxa"/>
          </w:tcPr>
          <w:p w:rsidR="00DF7C6B" w:rsidRPr="006128B4" w:rsidRDefault="00DF7C6B" w:rsidP="00154A3E">
            <w:pPr>
              <w:jc w:val="right"/>
              <w:rPr>
                <w:sz w:val="20"/>
                <w:szCs w:val="20"/>
              </w:rPr>
            </w:pPr>
            <w:r w:rsidRPr="006128B4">
              <w:rPr>
                <w:sz w:val="20"/>
                <w:szCs w:val="20"/>
              </w:rPr>
              <w:t>248</w:t>
            </w:r>
          </w:p>
        </w:tc>
        <w:tc>
          <w:tcPr>
            <w:tcW w:w="698" w:type="dxa"/>
          </w:tcPr>
          <w:p w:rsidR="00DF7C6B" w:rsidRPr="006128B4" w:rsidRDefault="00DF7C6B" w:rsidP="00154A3E">
            <w:pPr>
              <w:jc w:val="right"/>
              <w:rPr>
                <w:sz w:val="20"/>
                <w:szCs w:val="20"/>
              </w:rPr>
            </w:pPr>
            <w:r w:rsidRPr="006128B4">
              <w:rPr>
                <w:sz w:val="20"/>
                <w:szCs w:val="20"/>
              </w:rPr>
              <w:t>222</w:t>
            </w:r>
          </w:p>
        </w:tc>
        <w:tc>
          <w:tcPr>
            <w:tcW w:w="643" w:type="dxa"/>
          </w:tcPr>
          <w:p w:rsidR="00DF7C6B" w:rsidRPr="006128B4" w:rsidRDefault="00DF7C6B" w:rsidP="00154A3E">
            <w:pPr>
              <w:jc w:val="right"/>
              <w:rPr>
                <w:sz w:val="20"/>
                <w:szCs w:val="20"/>
              </w:rPr>
            </w:pPr>
            <w:r w:rsidRPr="006128B4">
              <w:rPr>
                <w:sz w:val="20"/>
                <w:szCs w:val="20"/>
              </w:rPr>
              <w:t>153</w:t>
            </w:r>
          </w:p>
        </w:tc>
        <w:tc>
          <w:tcPr>
            <w:tcW w:w="507" w:type="dxa"/>
          </w:tcPr>
          <w:p w:rsidR="00DF7C6B" w:rsidRPr="006128B4" w:rsidRDefault="00DF7C6B" w:rsidP="00154A3E">
            <w:pPr>
              <w:jc w:val="right"/>
              <w:rPr>
                <w:sz w:val="20"/>
                <w:szCs w:val="20"/>
              </w:rPr>
            </w:pPr>
            <w:r w:rsidRPr="006128B4">
              <w:rPr>
                <w:sz w:val="20"/>
                <w:szCs w:val="20"/>
              </w:rPr>
              <w:t>76</w:t>
            </w:r>
          </w:p>
        </w:tc>
        <w:tc>
          <w:tcPr>
            <w:tcW w:w="587" w:type="dxa"/>
          </w:tcPr>
          <w:p w:rsidR="00DF7C6B" w:rsidRPr="006128B4" w:rsidRDefault="00DF7C6B" w:rsidP="00154A3E">
            <w:pPr>
              <w:jc w:val="right"/>
              <w:rPr>
                <w:sz w:val="20"/>
                <w:szCs w:val="20"/>
              </w:rPr>
            </w:pPr>
            <w:r w:rsidRPr="006128B4">
              <w:rPr>
                <w:sz w:val="20"/>
                <w:szCs w:val="20"/>
              </w:rPr>
              <w:t>212</w:t>
            </w:r>
          </w:p>
        </w:tc>
        <w:tc>
          <w:tcPr>
            <w:tcW w:w="577" w:type="dxa"/>
          </w:tcPr>
          <w:p w:rsidR="00DF7C6B" w:rsidRPr="006128B4" w:rsidRDefault="00DF7C6B" w:rsidP="00154A3E">
            <w:pPr>
              <w:jc w:val="right"/>
              <w:rPr>
                <w:sz w:val="20"/>
                <w:szCs w:val="20"/>
              </w:rPr>
            </w:pPr>
            <w:r w:rsidRPr="006128B4">
              <w:rPr>
                <w:sz w:val="20"/>
                <w:szCs w:val="20"/>
              </w:rPr>
              <w:t>67</w:t>
            </w:r>
          </w:p>
        </w:tc>
        <w:tc>
          <w:tcPr>
            <w:tcW w:w="738" w:type="dxa"/>
          </w:tcPr>
          <w:p w:rsidR="00DF7C6B" w:rsidRPr="006128B4" w:rsidRDefault="00DF7C6B" w:rsidP="00154A3E">
            <w:pPr>
              <w:jc w:val="right"/>
              <w:rPr>
                <w:sz w:val="20"/>
                <w:szCs w:val="20"/>
              </w:rPr>
            </w:pPr>
            <w:r w:rsidRPr="006128B4">
              <w:rPr>
                <w:sz w:val="20"/>
                <w:szCs w:val="20"/>
              </w:rPr>
              <w:t>112</w:t>
            </w:r>
          </w:p>
        </w:tc>
        <w:tc>
          <w:tcPr>
            <w:tcW w:w="803" w:type="dxa"/>
          </w:tcPr>
          <w:p w:rsidR="00DF7C6B" w:rsidRPr="006128B4" w:rsidRDefault="00DF7C6B" w:rsidP="00154A3E">
            <w:pPr>
              <w:jc w:val="right"/>
              <w:rPr>
                <w:sz w:val="20"/>
                <w:szCs w:val="20"/>
              </w:rPr>
            </w:pPr>
            <w:r w:rsidRPr="006128B4">
              <w:rPr>
                <w:sz w:val="20"/>
                <w:szCs w:val="20"/>
              </w:rPr>
              <w:t>297</w:t>
            </w:r>
          </w:p>
        </w:tc>
        <w:tc>
          <w:tcPr>
            <w:tcW w:w="753" w:type="dxa"/>
          </w:tcPr>
          <w:p w:rsidR="00DF7C6B" w:rsidRPr="006128B4" w:rsidRDefault="00DF7C6B" w:rsidP="00154A3E">
            <w:pPr>
              <w:jc w:val="right"/>
              <w:rPr>
                <w:sz w:val="20"/>
                <w:szCs w:val="20"/>
              </w:rPr>
            </w:pPr>
            <w:r w:rsidRPr="006128B4">
              <w:rPr>
                <w:sz w:val="20"/>
                <w:szCs w:val="20"/>
              </w:rPr>
              <w:t>174</w:t>
            </w:r>
          </w:p>
        </w:tc>
        <w:tc>
          <w:tcPr>
            <w:tcW w:w="577" w:type="dxa"/>
          </w:tcPr>
          <w:p w:rsidR="00DF7C6B" w:rsidRPr="006128B4" w:rsidRDefault="00DF7C6B" w:rsidP="00154A3E">
            <w:pPr>
              <w:jc w:val="right"/>
              <w:rPr>
                <w:sz w:val="20"/>
                <w:szCs w:val="20"/>
              </w:rPr>
            </w:pPr>
            <w:r w:rsidRPr="006128B4">
              <w:rPr>
                <w:sz w:val="20"/>
                <w:szCs w:val="20"/>
              </w:rPr>
              <w:t>243</w:t>
            </w:r>
          </w:p>
        </w:tc>
        <w:tc>
          <w:tcPr>
            <w:tcW w:w="577" w:type="dxa"/>
          </w:tcPr>
          <w:p w:rsidR="00DF7C6B" w:rsidRPr="006128B4" w:rsidRDefault="00DF7C6B" w:rsidP="00154A3E">
            <w:pPr>
              <w:jc w:val="right"/>
              <w:rPr>
                <w:sz w:val="20"/>
                <w:szCs w:val="20"/>
              </w:rPr>
            </w:pPr>
            <w:r w:rsidRPr="006128B4">
              <w:rPr>
                <w:sz w:val="20"/>
                <w:szCs w:val="20"/>
              </w:rPr>
              <w:t>314</w:t>
            </w:r>
          </w:p>
        </w:tc>
        <w:tc>
          <w:tcPr>
            <w:tcW w:w="749" w:type="dxa"/>
          </w:tcPr>
          <w:p w:rsidR="00DF7C6B" w:rsidRPr="006128B4" w:rsidRDefault="00DF7C6B" w:rsidP="00154A3E">
            <w:pPr>
              <w:jc w:val="right"/>
              <w:rPr>
                <w:sz w:val="20"/>
                <w:szCs w:val="20"/>
              </w:rPr>
            </w:pPr>
            <w:r w:rsidRPr="006128B4">
              <w:rPr>
                <w:sz w:val="20"/>
                <w:szCs w:val="20"/>
              </w:rPr>
              <w:t>2425</w:t>
            </w:r>
          </w:p>
        </w:tc>
      </w:tr>
      <w:tr w:rsidR="00DF7C6B" w:rsidRPr="0065619B" w:rsidTr="00F727DF">
        <w:tc>
          <w:tcPr>
            <w:tcW w:w="1198" w:type="dxa"/>
          </w:tcPr>
          <w:p w:rsidR="00DF7C6B" w:rsidRPr="0065619B" w:rsidRDefault="00DF7C6B" w:rsidP="00F727DF">
            <w:pPr>
              <w:rPr>
                <w:sz w:val="20"/>
                <w:szCs w:val="20"/>
              </w:rPr>
            </w:pPr>
            <w:r w:rsidRPr="0065619B">
              <w:rPr>
                <w:sz w:val="20"/>
                <w:szCs w:val="20"/>
              </w:rPr>
              <w:t>HAV tip A</w:t>
            </w:r>
          </w:p>
        </w:tc>
        <w:tc>
          <w:tcPr>
            <w:tcW w:w="577" w:type="dxa"/>
          </w:tcPr>
          <w:p w:rsidR="00DF7C6B" w:rsidRPr="006128B4" w:rsidRDefault="00DF7C6B" w:rsidP="00154A3E">
            <w:pPr>
              <w:jc w:val="right"/>
              <w:rPr>
                <w:sz w:val="20"/>
                <w:szCs w:val="20"/>
              </w:rPr>
            </w:pPr>
            <w:r w:rsidRPr="006128B4">
              <w:rPr>
                <w:sz w:val="20"/>
                <w:szCs w:val="20"/>
              </w:rPr>
              <w:t>0</w:t>
            </w:r>
          </w:p>
        </w:tc>
        <w:tc>
          <w:tcPr>
            <w:tcW w:w="592" w:type="dxa"/>
          </w:tcPr>
          <w:p w:rsidR="00DF7C6B" w:rsidRPr="006128B4" w:rsidRDefault="00DF7C6B" w:rsidP="00154A3E">
            <w:pPr>
              <w:jc w:val="right"/>
              <w:rPr>
                <w:sz w:val="20"/>
                <w:szCs w:val="20"/>
              </w:rPr>
            </w:pPr>
            <w:r w:rsidRPr="006128B4">
              <w:rPr>
                <w:sz w:val="20"/>
                <w:szCs w:val="20"/>
              </w:rPr>
              <w:t>2</w:t>
            </w:r>
          </w:p>
        </w:tc>
        <w:tc>
          <w:tcPr>
            <w:tcW w:w="698" w:type="dxa"/>
          </w:tcPr>
          <w:p w:rsidR="00DF7C6B" w:rsidRPr="006128B4" w:rsidRDefault="00DF7C6B" w:rsidP="00154A3E">
            <w:pPr>
              <w:jc w:val="right"/>
              <w:rPr>
                <w:sz w:val="20"/>
                <w:szCs w:val="20"/>
              </w:rPr>
            </w:pPr>
            <w:r w:rsidRPr="006128B4">
              <w:rPr>
                <w:sz w:val="20"/>
                <w:szCs w:val="20"/>
              </w:rPr>
              <w:t>1</w:t>
            </w:r>
          </w:p>
        </w:tc>
        <w:tc>
          <w:tcPr>
            <w:tcW w:w="643" w:type="dxa"/>
          </w:tcPr>
          <w:p w:rsidR="00DF7C6B" w:rsidRPr="006128B4" w:rsidRDefault="00DF7C6B" w:rsidP="00154A3E">
            <w:pPr>
              <w:jc w:val="right"/>
              <w:rPr>
                <w:sz w:val="20"/>
                <w:szCs w:val="20"/>
              </w:rPr>
            </w:pPr>
            <w:r w:rsidRPr="006128B4">
              <w:rPr>
                <w:sz w:val="20"/>
                <w:szCs w:val="20"/>
              </w:rPr>
              <w:t>0</w:t>
            </w:r>
          </w:p>
        </w:tc>
        <w:tc>
          <w:tcPr>
            <w:tcW w:w="507" w:type="dxa"/>
          </w:tcPr>
          <w:p w:rsidR="00DF7C6B" w:rsidRPr="006128B4" w:rsidRDefault="00DF7C6B" w:rsidP="00154A3E">
            <w:pPr>
              <w:jc w:val="right"/>
              <w:rPr>
                <w:sz w:val="20"/>
                <w:szCs w:val="20"/>
              </w:rPr>
            </w:pPr>
            <w:r w:rsidRPr="006128B4">
              <w:rPr>
                <w:sz w:val="20"/>
                <w:szCs w:val="20"/>
              </w:rPr>
              <w:t>0</w:t>
            </w:r>
          </w:p>
        </w:tc>
        <w:tc>
          <w:tcPr>
            <w:tcW w:w="587"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0</w:t>
            </w:r>
          </w:p>
        </w:tc>
        <w:tc>
          <w:tcPr>
            <w:tcW w:w="738" w:type="dxa"/>
          </w:tcPr>
          <w:p w:rsidR="00DF7C6B" w:rsidRPr="006128B4" w:rsidRDefault="00DF7C6B" w:rsidP="00154A3E">
            <w:pPr>
              <w:jc w:val="right"/>
              <w:rPr>
                <w:sz w:val="20"/>
                <w:szCs w:val="20"/>
              </w:rPr>
            </w:pPr>
            <w:r w:rsidRPr="006128B4">
              <w:rPr>
                <w:sz w:val="20"/>
                <w:szCs w:val="20"/>
              </w:rPr>
              <w:t>1</w:t>
            </w:r>
          </w:p>
        </w:tc>
        <w:tc>
          <w:tcPr>
            <w:tcW w:w="803" w:type="dxa"/>
          </w:tcPr>
          <w:p w:rsidR="00DF7C6B" w:rsidRPr="006128B4" w:rsidRDefault="00DF7C6B" w:rsidP="00154A3E">
            <w:pPr>
              <w:jc w:val="right"/>
              <w:rPr>
                <w:sz w:val="20"/>
                <w:szCs w:val="20"/>
              </w:rPr>
            </w:pPr>
            <w:r w:rsidRPr="006128B4">
              <w:rPr>
                <w:sz w:val="20"/>
                <w:szCs w:val="20"/>
              </w:rPr>
              <w:t>1</w:t>
            </w:r>
          </w:p>
        </w:tc>
        <w:tc>
          <w:tcPr>
            <w:tcW w:w="753" w:type="dxa"/>
          </w:tcPr>
          <w:p w:rsidR="00DF7C6B" w:rsidRPr="006128B4" w:rsidRDefault="00DF7C6B" w:rsidP="00154A3E">
            <w:pPr>
              <w:jc w:val="right"/>
              <w:rPr>
                <w:sz w:val="20"/>
                <w:szCs w:val="20"/>
              </w:rPr>
            </w:pPr>
            <w:r w:rsidRPr="006128B4">
              <w:rPr>
                <w:sz w:val="20"/>
                <w:szCs w:val="20"/>
              </w:rPr>
              <w:t>4</w:t>
            </w:r>
          </w:p>
        </w:tc>
        <w:tc>
          <w:tcPr>
            <w:tcW w:w="577" w:type="dxa"/>
          </w:tcPr>
          <w:p w:rsidR="00DF7C6B" w:rsidRPr="006128B4" w:rsidRDefault="00DF7C6B" w:rsidP="00154A3E">
            <w:pPr>
              <w:jc w:val="right"/>
              <w:rPr>
                <w:sz w:val="20"/>
                <w:szCs w:val="20"/>
              </w:rPr>
            </w:pPr>
            <w:r w:rsidRPr="006128B4">
              <w:rPr>
                <w:sz w:val="20"/>
                <w:szCs w:val="20"/>
              </w:rPr>
              <w:t>1</w:t>
            </w:r>
          </w:p>
        </w:tc>
        <w:tc>
          <w:tcPr>
            <w:tcW w:w="577" w:type="dxa"/>
          </w:tcPr>
          <w:p w:rsidR="00DF7C6B" w:rsidRPr="006128B4" w:rsidRDefault="00DF7C6B" w:rsidP="00154A3E">
            <w:pPr>
              <w:jc w:val="right"/>
              <w:rPr>
                <w:sz w:val="20"/>
                <w:szCs w:val="20"/>
              </w:rPr>
            </w:pPr>
            <w:r w:rsidRPr="006128B4">
              <w:rPr>
                <w:sz w:val="20"/>
                <w:szCs w:val="20"/>
              </w:rPr>
              <w:t>2</w:t>
            </w:r>
          </w:p>
        </w:tc>
        <w:tc>
          <w:tcPr>
            <w:tcW w:w="749" w:type="dxa"/>
          </w:tcPr>
          <w:p w:rsidR="00DF7C6B" w:rsidRPr="006128B4" w:rsidRDefault="00DF7C6B" w:rsidP="00154A3E">
            <w:pPr>
              <w:jc w:val="right"/>
              <w:rPr>
                <w:sz w:val="20"/>
                <w:szCs w:val="20"/>
              </w:rPr>
            </w:pPr>
            <w:r w:rsidRPr="006128B4">
              <w:rPr>
                <w:sz w:val="20"/>
                <w:szCs w:val="20"/>
              </w:rPr>
              <w:t>12</w:t>
            </w:r>
          </w:p>
        </w:tc>
      </w:tr>
      <w:tr w:rsidR="00DF7C6B" w:rsidRPr="0065619B" w:rsidTr="00F727DF">
        <w:tc>
          <w:tcPr>
            <w:tcW w:w="1198" w:type="dxa"/>
          </w:tcPr>
          <w:p w:rsidR="00DF7C6B" w:rsidRPr="0065619B" w:rsidRDefault="00DF7C6B" w:rsidP="00F727DF">
            <w:pPr>
              <w:rPr>
                <w:sz w:val="20"/>
                <w:szCs w:val="20"/>
              </w:rPr>
            </w:pPr>
            <w:r w:rsidRPr="0065619B">
              <w:rPr>
                <w:sz w:val="20"/>
                <w:szCs w:val="20"/>
              </w:rPr>
              <w:t>HAV tip B</w:t>
            </w:r>
          </w:p>
        </w:tc>
        <w:tc>
          <w:tcPr>
            <w:tcW w:w="577" w:type="dxa"/>
          </w:tcPr>
          <w:p w:rsidR="00DF7C6B" w:rsidRPr="006128B4" w:rsidRDefault="00DF7C6B" w:rsidP="00154A3E">
            <w:pPr>
              <w:jc w:val="right"/>
              <w:rPr>
                <w:sz w:val="20"/>
                <w:szCs w:val="20"/>
              </w:rPr>
            </w:pPr>
            <w:r w:rsidRPr="006128B4">
              <w:rPr>
                <w:sz w:val="20"/>
                <w:szCs w:val="20"/>
              </w:rPr>
              <w:t>0</w:t>
            </w:r>
          </w:p>
        </w:tc>
        <w:tc>
          <w:tcPr>
            <w:tcW w:w="592" w:type="dxa"/>
          </w:tcPr>
          <w:p w:rsidR="00DF7C6B" w:rsidRPr="006128B4" w:rsidRDefault="00DF7C6B" w:rsidP="00154A3E">
            <w:pPr>
              <w:jc w:val="right"/>
              <w:rPr>
                <w:sz w:val="20"/>
                <w:szCs w:val="20"/>
              </w:rPr>
            </w:pPr>
            <w:r w:rsidRPr="006128B4">
              <w:rPr>
                <w:sz w:val="20"/>
                <w:szCs w:val="20"/>
              </w:rPr>
              <w:t>0</w:t>
            </w:r>
          </w:p>
        </w:tc>
        <w:tc>
          <w:tcPr>
            <w:tcW w:w="698" w:type="dxa"/>
          </w:tcPr>
          <w:p w:rsidR="00DF7C6B" w:rsidRPr="006128B4" w:rsidRDefault="00DF7C6B" w:rsidP="00154A3E">
            <w:pPr>
              <w:jc w:val="right"/>
              <w:rPr>
                <w:sz w:val="20"/>
                <w:szCs w:val="20"/>
              </w:rPr>
            </w:pPr>
            <w:r w:rsidRPr="006128B4">
              <w:rPr>
                <w:sz w:val="20"/>
                <w:szCs w:val="20"/>
              </w:rPr>
              <w:t>0</w:t>
            </w:r>
          </w:p>
        </w:tc>
        <w:tc>
          <w:tcPr>
            <w:tcW w:w="643" w:type="dxa"/>
          </w:tcPr>
          <w:p w:rsidR="00DF7C6B" w:rsidRPr="006128B4" w:rsidRDefault="00DF7C6B" w:rsidP="00154A3E">
            <w:pPr>
              <w:jc w:val="right"/>
              <w:rPr>
                <w:sz w:val="20"/>
                <w:szCs w:val="20"/>
              </w:rPr>
            </w:pPr>
            <w:r w:rsidRPr="006128B4">
              <w:rPr>
                <w:sz w:val="20"/>
                <w:szCs w:val="20"/>
              </w:rPr>
              <w:t>1</w:t>
            </w:r>
          </w:p>
        </w:tc>
        <w:tc>
          <w:tcPr>
            <w:tcW w:w="507" w:type="dxa"/>
          </w:tcPr>
          <w:p w:rsidR="00DF7C6B" w:rsidRPr="006128B4" w:rsidRDefault="00DF7C6B" w:rsidP="00154A3E">
            <w:pPr>
              <w:jc w:val="right"/>
              <w:rPr>
                <w:sz w:val="20"/>
                <w:szCs w:val="20"/>
              </w:rPr>
            </w:pPr>
            <w:r w:rsidRPr="006128B4">
              <w:rPr>
                <w:sz w:val="20"/>
                <w:szCs w:val="20"/>
              </w:rPr>
              <w:t>0</w:t>
            </w:r>
          </w:p>
        </w:tc>
        <w:tc>
          <w:tcPr>
            <w:tcW w:w="587"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0</w:t>
            </w:r>
          </w:p>
        </w:tc>
        <w:tc>
          <w:tcPr>
            <w:tcW w:w="738" w:type="dxa"/>
          </w:tcPr>
          <w:p w:rsidR="00DF7C6B" w:rsidRPr="006128B4" w:rsidRDefault="00DF7C6B" w:rsidP="00154A3E">
            <w:pPr>
              <w:jc w:val="right"/>
              <w:rPr>
                <w:sz w:val="20"/>
                <w:szCs w:val="20"/>
              </w:rPr>
            </w:pPr>
            <w:r w:rsidRPr="006128B4">
              <w:rPr>
                <w:sz w:val="20"/>
                <w:szCs w:val="20"/>
              </w:rPr>
              <w:t>0</w:t>
            </w:r>
          </w:p>
        </w:tc>
        <w:tc>
          <w:tcPr>
            <w:tcW w:w="803" w:type="dxa"/>
          </w:tcPr>
          <w:p w:rsidR="00DF7C6B" w:rsidRPr="006128B4" w:rsidRDefault="00DF7C6B" w:rsidP="00154A3E">
            <w:pPr>
              <w:jc w:val="right"/>
              <w:rPr>
                <w:sz w:val="20"/>
                <w:szCs w:val="20"/>
              </w:rPr>
            </w:pPr>
            <w:r w:rsidRPr="006128B4">
              <w:rPr>
                <w:sz w:val="20"/>
                <w:szCs w:val="20"/>
              </w:rPr>
              <w:t>0</w:t>
            </w:r>
          </w:p>
        </w:tc>
        <w:tc>
          <w:tcPr>
            <w:tcW w:w="753"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1</w:t>
            </w:r>
          </w:p>
        </w:tc>
        <w:tc>
          <w:tcPr>
            <w:tcW w:w="577" w:type="dxa"/>
          </w:tcPr>
          <w:p w:rsidR="00DF7C6B" w:rsidRPr="006128B4" w:rsidRDefault="00DF7C6B" w:rsidP="00154A3E">
            <w:pPr>
              <w:jc w:val="right"/>
              <w:rPr>
                <w:sz w:val="20"/>
                <w:szCs w:val="20"/>
              </w:rPr>
            </w:pPr>
            <w:r w:rsidRPr="006128B4">
              <w:rPr>
                <w:sz w:val="20"/>
                <w:szCs w:val="20"/>
              </w:rPr>
              <w:t>0</w:t>
            </w:r>
          </w:p>
        </w:tc>
        <w:tc>
          <w:tcPr>
            <w:tcW w:w="749" w:type="dxa"/>
          </w:tcPr>
          <w:p w:rsidR="00DF7C6B" w:rsidRPr="006128B4" w:rsidRDefault="00DF7C6B" w:rsidP="00154A3E">
            <w:pPr>
              <w:jc w:val="right"/>
              <w:rPr>
                <w:sz w:val="20"/>
                <w:szCs w:val="20"/>
              </w:rPr>
            </w:pPr>
            <w:r w:rsidRPr="006128B4">
              <w:rPr>
                <w:sz w:val="20"/>
                <w:szCs w:val="20"/>
              </w:rPr>
              <w:t>2</w:t>
            </w:r>
          </w:p>
        </w:tc>
      </w:tr>
      <w:tr w:rsidR="00DF7C6B" w:rsidRPr="0065619B" w:rsidTr="00F727DF">
        <w:tc>
          <w:tcPr>
            <w:tcW w:w="1198" w:type="dxa"/>
          </w:tcPr>
          <w:p w:rsidR="00DF7C6B" w:rsidRPr="0065619B" w:rsidRDefault="00DF7C6B" w:rsidP="00F727DF">
            <w:pPr>
              <w:rPr>
                <w:sz w:val="20"/>
                <w:szCs w:val="20"/>
              </w:rPr>
            </w:pPr>
            <w:r w:rsidRPr="0065619B">
              <w:rPr>
                <w:sz w:val="20"/>
                <w:szCs w:val="20"/>
              </w:rPr>
              <w:t>HAV tip C</w:t>
            </w:r>
          </w:p>
        </w:tc>
        <w:tc>
          <w:tcPr>
            <w:tcW w:w="577" w:type="dxa"/>
          </w:tcPr>
          <w:p w:rsidR="00DF7C6B" w:rsidRPr="006128B4" w:rsidRDefault="00DF7C6B" w:rsidP="00154A3E">
            <w:pPr>
              <w:jc w:val="right"/>
              <w:rPr>
                <w:sz w:val="20"/>
                <w:szCs w:val="20"/>
              </w:rPr>
            </w:pPr>
            <w:r w:rsidRPr="006128B4">
              <w:rPr>
                <w:sz w:val="20"/>
                <w:szCs w:val="20"/>
              </w:rPr>
              <w:t>0</w:t>
            </w:r>
          </w:p>
        </w:tc>
        <w:tc>
          <w:tcPr>
            <w:tcW w:w="592" w:type="dxa"/>
          </w:tcPr>
          <w:p w:rsidR="00DF7C6B" w:rsidRPr="006128B4" w:rsidRDefault="00DF7C6B" w:rsidP="00154A3E">
            <w:pPr>
              <w:jc w:val="right"/>
              <w:rPr>
                <w:sz w:val="20"/>
                <w:szCs w:val="20"/>
              </w:rPr>
            </w:pPr>
            <w:r w:rsidRPr="006128B4">
              <w:rPr>
                <w:sz w:val="20"/>
                <w:szCs w:val="20"/>
              </w:rPr>
              <w:t>0</w:t>
            </w:r>
          </w:p>
        </w:tc>
        <w:tc>
          <w:tcPr>
            <w:tcW w:w="698" w:type="dxa"/>
          </w:tcPr>
          <w:p w:rsidR="00DF7C6B" w:rsidRPr="006128B4" w:rsidRDefault="00DF7C6B" w:rsidP="00154A3E">
            <w:pPr>
              <w:jc w:val="right"/>
              <w:rPr>
                <w:sz w:val="20"/>
                <w:szCs w:val="20"/>
              </w:rPr>
            </w:pPr>
            <w:r w:rsidRPr="006128B4">
              <w:rPr>
                <w:sz w:val="20"/>
                <w:szCs w:val="20"/>
              </w:rPr>
              <w:t>0</w:t>
            </w:r>
          </w:p>
        </w:tc>
        <w:tc>
          <w:tcPr>
            <w:tcW w:w="643" w:type="dxa"/>
          </w:tcPr>
          <w:p w:rsidR="00DF7C6B" w:rsidRPr="006128B4" w:rsidRDefault="00DF7C6B" w:rsidP="00154A3E">
            <w:pPr>
              <w:jc w:val="right"/>
              <w:rPr>
                <w:sz w:val="20"/>
                <w:szCs w:val="20"/>
              </w:rPr>
            </w:pPr>
            <w:r w:rsidRPr="006128B4">
              <w:rPr>
                <w:sz w:val="20"/>
                <w:szCs w:val="20"/>
              </w:rPr>
              <w:t>0</w:t>
            </w:r>
          </w:p>
        </w:tc>
        <w:tc>
          <w:tcPr>
            <w:tcW w:w="507" w:type="dxa"/>
          </w:tcPr>
          <w:p w:rsidR="00DF7C6B" w:rsidRPr="006128B4" w:rsidRDefault="00DF7C6B" w:rsidP="00154A3E">
            <w:pPr>
              <w:jc w:val="right"/>
              <w:rPr>
                <w:sz w:val="20"/>
                <w:szCs w:val="20"/>
              </w:rPr>
            </w:pPr>
            <w:r w:rsidRPr="006128B4">
              <w:rPr>
                <w:sz w:val="20"/>
                <w:szCs w:val="20"/>
              </w:rPr>
              <w:t>0</w:t>
            </w:r>
          </w:p>
        </w:tc>
        <w:tc>
          <w:tcPr>
            <w:tcW w:w="587"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0</w:t>
            </w:r>
          </w:p>
        </w:tc>
        <w:tc>
          <w:tcPr>
            <w:tcW w:w="738" w:type="dxa"/>
          </w:tcPr>
          <w:p w:rsidR="00DF7C6B" w:rsidRPr="006128B4" w:rsidRDefault="00DF7C6B" w:rsidP="00154A3E">
            <w:pPr>
              <w:jc w:val="right"/>
              <w:rPr>
                <w:sz w:val="20"/>
                <w:szCs w:val="20"/>
              </w:rPr>
            </w:pPr>
            <w:r w:rsidRPr="006128B4">
              <w:rPr>
                <w:sz w:val="20"/>
                <w:szCs w:val="20"/>
              </w:rPr>
              <w:t>0</w:t>
            </w:r>
          </w:p>
        </w:tc>
        <w:tc>
          <w:tcPr>
            <w:tcW w:w="803" w:type="dxa"/>
          </w:tcPr>
          <w:p w:rsidR="00DF7C6B" w:rsidRPr="006128B4" w:rsidRDefault="00DF7C6B" w:rsidP="00154A3E">
            <w:pPr>
              <w:jc w:val="right"/>
              <w:rPr>
                <w:sz w:val="20"/>
                <w:szCs w:val="20"/>
              </w:rPr>
            </w:pPr>
            <w:r w:rsidRPr="006128B4">
              <w:rPr>
                <w:sz w:val="20"/>
                <w:szCs w:val="20"/>
              </w:rPr>
              <w:t>0</w:t>
            </w:r>
          </w:p>
        </w:tc>
        <w:tc>
          <w:tcPr>
            <w:tcW w:w="753"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0</w:t>
            </w:r>
          </w:p>
        </w:tc>
        <w:tc>
          <w:tcPr>
            <w:tcW w:w="749" w:type="dxa"/>
          </w:tcPr>
          <w:p w:rsidR="00DF7C6B" w:rsidRPr="006128B4" w:rsidRDefault="00DF7C6B" w:rsidP="00154A3E">
            <w:pPr>
              <w:jc w:val="right"/>
              <w:rPr>
                <w:sz w:val="20"/>
                <w:szCs w:val="20"/>
              </w:rPr>
            </w:pPr>
            <w:r w:rsidRPr="006128B4">
              <w:rPr>
                <w:sz w:val="20"/>
                <w:szCs w:val="20"/>
              </w:rPr>
              <w:t>0</w:t>
            </w:r>
          </w:p>
        </w:tc>
      </w:tr>
      <w:tr w:rsidR="00DF7C6B" w:rsidRPr="0065619B" w:rsidTr="00F727DF">
        <w:tc>
          <w:tcPr>
            <w:tcW w:w="1198" w:type="dxa"/>
          </w:tcPr>
          <w:p w:rsidR="00DF7C6B" w:rsidRPr="0065619B" w:rsidRDefault="00DF7C6B" w:rsidP="00F727DF">
            <w:pPr>
              <w:rPr>
                <w:sz w:val="20"/>
                <w:szCs w:val="20"/>
              </w:rPr>
            </w:pPr>
            <w:r w:rsidRPr="0065619B">
              <w:rPr>
                <w:sz w:val="20"/>
                <w:szCs w:val="20"/>
              </w:rPr>
              <w:t>Varicela</w:t>
            </w:r>
          </w:p>
        </w:tc>
        <w:tc>
          <w:tcPr>
            <w:tcW w:w="577" w:type="dxa"/>
          </w:tcPr>
          <w:p w:rsidR="00DF7C6B" w:rsidRPr="006128B4" w:rsidRDefault="00DF7C6B" w:rsidP="00154A3E">
            <w:pPr>
              <w:jc w:val="right"/>
              <w:rPr>
                <w:sz w:val="20"/>
                <w:szCs w:val="20"/>
              </w:rPr>
            </w:pPr>
            <w:r w:rsidRPr="006128B4">
              <w:rPr>
                <w:sz w:val="20"/>
                <w:szCs w:val="20"/>
              </w:rPr>
              <w:t>1</w:t>
            </w:r>
          </w:p>
        </w:tc>
        <w:tc>
          <w:tcPr>
            <w:tcW w:w="592" w:type="dxa"/>
          </w:tcPr>
          <w:p w:rsidR="00DF7C6B" w:rsidRPr="006128B4" w:rsidRDefault="00DF7C6B" w:rsidP="00154A3E">
            <w:pPr>
              <w:jc w:val="right"/>
              <w:rPr>
                <w:sz w:val="20"/>
                <w:szCs w:val="20"/>
              </w:rPr>
            </w:pPr>
            <w:r w:rsidRPr="006128B4">
              <w:rPr>
                <w:sz w:val="20"/>
                <w:szCs w:val="20"/>
              </w:rPr>
              <w:t>5</w:t>
            </w:r>
          </w:p>
        </w:tc>
        <w:tc>
          <w:tcPr>
            <w:tcW w:w="698" w:type="dxa"/>
          </w:tcPr>
          <w:p w:rsidR="00DF7C6B" w:rsidRPr="006128B4" w:rsidRDefault="00DF7C6B" w:rsidP="00154A3E">
            <w:pPr>
              <w:jc w:val="right"/>
              <w:rPr>
                <w:sz w:val="20"/>
                <w:szCs w:val="20"/>
              </w:rPr>
            </w:pPr>
            <w:r w:rsidRPr="006128B4">
              <w:rPr>
                <w:sz w:val="20"/>
                <w:szCs w:val="20"/>
              </w:rPr>
              <w:t>2</w:t>
            </w:r>
          </w:p>
        </w:tc>
        <w:tc>
          <w:tcPr>
            <w:tcW w:w="643" w:type="dxa"/>
          </w:tcPr>
          <w:p w:rsidR="00DF7C6B" w:rsidRPr="006128B4" w:rsidRDefault="00DF7C6B" w:rsidP="00154A3E">
            <w:pPr>
              <w:jc w:val="right"/>
              <w:rPr>
                <w:sz w:val="20"/>
                <w:szCs w:val="20"/>
              </w:rPr>
            </w:pPr>
            <w:r w:rsidRPr="006128B4">
              <w:rPr>
                <w:sz w:val="20"/>
                <w:szCs w:val="20"/>
              </w:rPr>
              <w:t>5</w:t>
            </w:r>
          </w:p>
        </w:tc>
        <w:tc>
          <w:tcPr>
            <w:tcW w:w="507" w:type="dxa"/>
          </w:tcPr>
          <w:p w:rsidR="00DF7C6B" w:rsidRPr="006128B4" w:rsidRDefault="00DF7C6B" w:rsidP="00154A3E">
            <w:pPr>
              <w:jc w:val="right"/>
              <w:rPr>
                <w:sz w:val="20"/>
                <w:szCs w:val="20"/>
              </w:rPr>
            </w:pPr>
            <w:r w:rsidRPr="006128B4">
              <w:rPr>
                <w:sz w:val="20"/>
                <w:szCs w:val="20"/>
              </w:rPr>
              <w:t>18</w:t>
            </w:r>
          </w:p>
        </w:tc>
        <w:tc>
          <w:tcPr>
            <w:tcW w:w="587" w:type="dxa"/>
          </w:tcPr>
          <w:p w:rsidR="00DF7C6B" w:rsidRPr="006128B4" w:rsidRDefault="00DF7C6B" w:rsidP="00154A3E">
            <w:pPr>
              <w:jc w:val="right"/>
              <w:rPr>
                <w:sz w:val="20"/>
                <w:szCs w:val="20"/>
              </w:rPr>
            </w:pPr>
            <w:r w:rsidRPr="006128B4">
              <w:rPr>
                <w:sz w:val="20"/>
                <w:szCs w:val="20"/>
              </w:rPr>
              <w:t>18</w:t>
            </w:r>
          </w:p>
        </w:tc>
        <w:tc>
          <w:tcPr>
            <w:tcW w:w="577" w:type="dxa"/>
          </w:tcPr>
          <w:p w:rsidR="00DF7C6B" w:rsidRPr="006128B4" w:rsidRDefault="00DF7C6B" w:rsidP="00154A3E">
            <w:pPr>
              <w:jc w:val="right"/>
              <w:rPr>
                <w:sz w:val="20"/>
                <w:szCs w:val="20"/>
              </w:rPr>
            </w:pPr>
            <w:r w:rsidRPr="006128B4">
              <w:rPr>
                <w:sz w:val="20"/>
                <w:szCs w:val="20"/>
              </w:rPr>
              <w:t>4</w:t>
            </w:r>
          </w:p>
        </w:tc>
        <w:tc>
          <w:tcPr>
            <w:tcW w:w="738" w:type="dxa"/>
          </w:tcPr>
          <w:p w:rsidR="00DF7C6B" w:rsidRPr="006128B4" w:rsidRDefault="00DF7C6B" w:rsidP="00154A3E">
            <w:pPr>
              <w:jc w:val="right"/>
              <w:rPr>
                <w:sz w:val="20"/>
                <w:szCs w:val="20"/>
              </w:rPr>
            </w:pPr>
            <w:r w:rsidRPr="006128B4">
              <w:rPr>
                <w:sz w:val="20"/>
                <w:szCs w:val="20"/>
              </w:rPr>
              <w:t>5</w:t>
            </w:r>
          </w:p>
        </w:tc>
        <w:tc>
          <w:tcPr>
            <w:tcW w:w="803" w:type="dxa"/>
          </w:tcPr>
          <w:p w:rsidR="00DF7C6B" w:rsidRPr="006128B4" w:rsidRDefault="00DF7C6B" w:rsidP="00154A3E">
            <w:pPr>
              <w:jc w:val="right"/>
              <w:rPr>
                <w:sz w:val="20"/>
                <w:szCs w:val="20"/>
              </w:rPr>
            </w:pPr>
            <w:r w:rsidRPr="006128B4">
              <w:rPr>
                <w:sz w:val="20"/>
                <w:szCs w:val="20"/>
              </w:rPr>
              <w:t>3</w:t>
            </w:r>
          </w:p>
        </w:tc>
        <w:tc>
          <w:tcPr>
            <w:tcW w:w="753" w:type="dxa"/>
          </w:tcPr>
          <w:p w:rsidR="00DF7C6B" w:rsidRPr="006128B4" w:rsidRDefault="00DF7C6B" w:rsidP="00154A3E">
            <w:pPr>
              <w:jc w:val="right"/>
              <w:rPr>
                <w:sz w:val="20"/>
                <w:szCs w:val="20"/>
              </w:rPr>
            </w:pPr>
            <w:r w:rsidRPr="006128B4">
              <w:rPr>
                <w:sz w:val="20"/>
                <w:szCs w:val="20"/>
              </w:rPr>
              <w:t>2</w:t>
            </w:r>
          </w:p>
        </w:tc>
        <w:tc>
          <w:tcPr>
            <w:tcW w:w="577" w:type="dxa"/>
          </w:tcPr>
          <w:p w:rsidR="00DF7C6B" w:rsidRPr="006128B4" w:rsidRDefault="00DF7C6B" w:rsidP="00154A3E">
            <w:pPr>
              <w:jc w:val="right"/>
              <w:rPr>
                <w:sz w:val="20"/>
                <w:szCs w:val="20"/>
              </w:rPr>
            </w:pPr>
            <w:r w:rsidRPr="006128B4">
              <w:rPr>
                <w:sz w:val="20"/>
                <w:szCs w:val="20"/>
              </w:rPr>
              <w:t>1</w:t>
            </w:r>
          </w:p>
        </w:tc>
        <w:tc>
          <w:tcPr>
            <w:tcW w:w="577" w:type="dxa"/>
          </w:tcPr>
          <w:p w:rsidR="00DF7C6B" w:rsidRPr="006128B4" w:rsidRDefault="00DF7C6B" w:rsidP="00154A3E">
            <w:pPr>
              <w:jc w:val="right"/>
              <w:rPr>
                <w:sz w:val="20"/>
                <w:szCs w:val="20"/>
              </w:rPr>
            </w:pPr>
            <w:r w:rsidRPr="006128B4">
              <w:rPr>
                <w:sz w:val="20"/>
                <w:szCs w:val="20"/>
              </w:rPr>
              <w:t>1</w:t>
            </w:r>
          </w:p>
        </w:tc>
        <w:tc>
          <w:tcPr>
            <w:tcW w:w="749" w:type="dxa"/>
          </w:tcPr>
          <w:p w:rsidR="00DF7C6B" w:rsidRPr="006128B4" w:rsidRDefault="00DF7C6B" w:rsidP="00154A3E">
            <w:pPr>
              <w:jc w:val="right"/>
              <w:rPr>
                <w:sz w:val="20"/>
                <w:szCs w:val="20"/>
              </w:rPr>
            </w:pPr>
            <w:r w:rsidRPr="006128B4">
              <w:rPr>
                <w:sz w:val="20"/>
                <w:szCs w:val="20"/>
              </w:rPr>
              <w:t>65</w:t>
            </w:r>
          </w:p>
        </w:tc>
      </w:tr>
      <w:tr w:rsidR="00DF7C6B" w:rsidRPr="0065619B" w:rsidTr="00F727DF">
        <w:tc>
          <w:tcPr>
            <w:tcW w:w="1198" w:type="dxa"/>
          </w:tcPr>
          <w:p w:rsidR="00DF7C6B" w:rsidRPr="0065619B" w:rsidRDefault="00DF7C6B" w:rsidP="00F727DF">
            <w:pPr>
              <w:rPr>
                <w:sz w:val="20"/>
                <w:szCs w:val="20"/>
              </w:rPr>
            </w:pPr>
            <w:r w:rsidRPr="0065619B">
              <w:rPr>
                <w:sz w:val="20"/>
                <w:szCs w:val="20"/>
              </w:rPr>
              <w:t>Giardioza</w:t>
            </w:r>
          </w:p>
        </w:tc>
        <w:tc>
          <w:tcPr>
            <w:tcW w:w="577" w:type="dxa"/>
          </w:tcPr>
          <w:p w:rsidR="00DF7C6B" w:rsidRPr="006128B4" w:rsidRDefault="00DF7C6B" w:rsidP="00154A3E">
            <w:pPr>
              <w:jc w:val="right"/>
              <w:rPr>
                <w:sz w:val="20"/>
                <w:szCs w:val="20"/>
              </w:rPr>
            </w:pPr>
            <w:r w:rsidRPr="006128B4">
              <w:rPr>
                <w:sz w:val="20"/>
                <w:szCs w:val="20"/>
              </w:rPr>
              <w:t>194</w:t>
            </w:r>
          </w:p>
        </w:tc>
        <w:tc>
          <w:tcPr>
            <w:tcW w:w="592" w:type="dxa"/>
          </w:tcPr>
          <w:p w:rsidR="00DF7C6B" w:rsidRPr="006128B4" w:rsidRDefault="00DF7C6B" w:rsidP="00154A3E">
            <w:pPr>
              <w:jc w:val="right"/>
              <w:rPr>
                <w:sz w:val="20"/>
                <w:szCs w:val="20"/>
              </w:rPr>
            </w:pPr>
            <w:r w:rsidRPr="006128B4">
              <w:rPr>
                <w:sz w:val="20"/>
                <w:szCs w:val="20"/>
              </w:rPr>
              <w:t>200</w:t>
            </w:r>
          </w:p>
        </w:tc>
        <w:tc>
          <w:tcPr>
            <w:tcW w:w="698" w:type="dxa"/>
          </w:tcPr>
          <w:p w:rsidR="00DF7C6B" w:rsidRPr="006128B4" w:rsidRDefault="00DF7C6B" w:rsidP="00154A3E">
            <w:pPr>
              <w:jc w:val="right"/>
              <w:rPr>
                <w:sz w:val="20"/>
                <w:szCs w:val="20"/>
              </w:rPr>
            </w:pPr>
            <w:r w:rsidRPr="006128B4">
              <w:rPr>
                <w:sz w:val="20"/>
                <w:szCs w:val="20"/>
              </w:rPr>
              <w:t>202</w:t>
            </w:r>
          </w:p>
        </w:tc>
        <w:tc>
          <w:tcPr>
            <w:tcW w:w="643" w:type="dxa"/>
          </w:tcPr>
          <w:p w:rsidR="00DF7C6B" w:rsidRPr="006128B4" w:rsidRDefault="00DF7C6B" w:rsidP="00154A3E">
            <w:pPr>
              <w:jc w:val="right"/>
              <w:rPr>
                <w:sz w:val="20"/>
                <w:szCs w:val="20"/>
              </w:rPr>
            </w:pPr>
            <w:r w:rsidRPr="006128B4">
              <w:rPr>
                <w:sz w:val="20"/>
                <w:szCs w:val="20"/>
              </w:rPr>
              <w:t>253</w:t>
            </w:r>
          </w:p>
        </w:tc>
        <w:tc>
          <w:tcPr>
            <w:tcW w:w="507" w:type="dxa"/>
          </w:tcPr>
          <w:p w:rsidR="00DF7C6B" w:rsidRPr="006128B4" w:rsidRDefault="00DF7C6B" w:rsidP="00154A3E">
            <w:pPr>
              <w:jc w:val="right"/>
              <w:rPr>
                <w:sz w:val="20"/>
                <w:szCs w:val="20"/>
              </w:rPr>
            </w:pPr>
            <w:r w:rsidRPr="006128B4">
              <w:rPr>
                <w:sz w:val="20"/>
                <w:szCs w:val="20"/>
              </w:rPr>
              <w:t>130</w:t>
            </w:r>
          </w:p>
        </w:tc>
        <w:tc>
          <w:tcPr>
            <w:tcW w:w="587" w:type="dxa"/>
          </w:tcPr>
          <w:p w:rsidR="00DF7C6B" w:rsidRPr="006128B4" w:rsidRDefault="00DF7C6B" w:rsidP="00154A3E">
            <w:pPr>
              <w:jc w:val="right"/>
              <w:rPr>
                <w:sz w:val="20"/>
                <w:szCs w:val="20"/>
              </w:rPr>
            </w:pPr>
            <w:r w:rsidRPr="006128B4">
              <w:rPr>
                <w:sz w:val="20"/>
                <w:szCs w:val="20"/>
              </w:rPr>
              <w:t>272</w:t>
            </w:r>
          </w:p>
        </w:tc>
        <w:tc>
          <w:tcPr>
            <w:tcW w:w="577" w:type="dxa"/>
          </w:tcPr>
          <w:p w:rsidR="00DF7C6B" w:rsidRPr="006128B4" w:rsidRDefault="00DF7C6B" w:rsidP="00154A3E">
            <w:pPr>
              <w:jc w:val="right"/>
              <w:rPr>
                <w:sz w:val="20"/>
                <w:szCs w:val="20"/>
              </w:rPr>
            </w:pPr>
            <w:r w:rsidRPr="006128B4">
              <w:rPr>
                <w:sz w:val="20"/>
                <w:szCs w:val="20"/>
              </w:rPr>
              <w:t>198</w:t>
            </w:r>
          </w:p>
        </w:tc>
        <w:tc>
          <w:tcPr>
            <w:tcW w:w="738" w:type="dxa"/>
          </w:tcPr>
          <w:p w:rsidR="00DF7C6B" w:rsidRPr="006128B4" w:rsidRDefault="00DF7C6B" w:rsidP="00154A3E">
            <w:pPr>
              <w:jc w:val="right"/>
              <w:rPr>
                <w:sz w:val="20"/>
                <w:szCs w:val="20"/>
              </w:rPr>
            </w:pPr>
            <w:r w:rsidRPr="006128B4">
              <w:rPr>
                <w:sz w:val="20"/>
                <w:szCs w:val="20"/>
              </w:rPr>
              <w:t>188</w:t>
            </w:r>
          </w:p>
        </w:tc>
        <w:tc>
          <w:tcPr>
            <w:tcW w:w="803" w:type="dxa"/>
          </w:tcPr>
          <w:p w:rsidR="00DF7C6B" w:rsidRPr="006128B4" w:rsidRDefault="00DF7C6B" w:rsidP="00154A3E">
            <w:pPr>
              <w:jc w:val="right"/>
              <w:rPr>
                <w:sz w:val="20"/>
                <w:szCs w:val="20"/>
              </w:rPr>
            </w:pPr>
            <w:r w:rsidRPr="006128B4">
              <w:rPr>
                <w:sz w:val="20"/>
                <w:szCs w:val="20"/>
              </w:rPr>
              <w:t>202</w:t>
            </w:r>
          </w:p>
        </w:tc>
        <w:tc>
          <w:tcPr>
            <w:tcW w:w="753" w:type="dxa"/>
          </w:tcPr>
          <w:p w:rsidR="00DF7C6B" w:rsidRPr="006128B4" w:rsidRDefault="00DF7C6B" w:rsidP="00154A3E">
            <w:pPr>
              <w:jc w:val="right"/>
              <w:rPr>
                <w:sz w:val="20"/>
                <w:szCs w:val="20"/>
              </w:rPr>
            </w:pPr>
            <w:r w:rsidRPr="006128B4">
              <w:rPr>
                <w:sz w:val="20"/>
                <w:szCs w:val="20"/>
              </w:rPr>
              <w:t>150</w:t>
            </w:r>
          </w:p>
        </w:tc>
        <w:tc>
          <w:tcPr>
            <w:tcW w:w="577" w:type="dxa"/>
          </w:tcPr>
          <w:p w:rsidR="00DF7C6B" w:rsidRPr="006128B4" w:rsidRDefault="00DF7C6B" w:rsidP="00154A3E">
            <w:pPr>
              <w:jc w:val="right"/>
              <w:rPr>
                <w:sz w:val="20"/>
                <w:szCs w:val="20"/>
              </w:rPr>
            </w:pPr>
            <w:r w:rsidRPr="006128B4">
              <w:rPr>
                <w:sz w:val="20"/>
                <w:szCs w:val="20"/>
              </w:rPr>
              <w:t>225</w:t>
            </w:r>
          </w:p>
        </w:tc>
        <w:tc>
          <w:tcPr>
            <w:tcW w:w="577" w:type="dxa"/>
          </w:tcPr>
          <w:p w:rsidR="00DF7C6B" w:rsidRPr="006128B4" w:rsidRDefault="00DF7C6B" w:rsidP="00154A3E">
            <w:pPr>
              <w:jc w:val="right"/>
              <w:rPr>
                <w:sz w:val="20"/>
                <w:szCs w:val="20"/>
              </w:rPr>
            </w:pPr>
            <w:r w:rsidRPr="006128B4">
              <w:rPr>
                <w:sz w:val="20"/>
                <w:szCs w:val="20"/>
              </w:rPr>
              <w:t>165</w:t>
            </w:r>
          </w:p>
        </w:tc>
        <w:tc>
          <w:tcPr>
            <w:tcW w:w="749" w:type="dxa"/>
          </w:tcPr>
          <w:p w:rsidR="00DF7C6B" w:rsidRPr="006128B4" w:rsidRDefault="00DF7C6B" w:rsidP="00154A3E">
            <w:pPr>
              <w:jc w:val="right"/>
              <w:rPr>
                <w:sz w:val="20"/>
                <w:szCs w:val="20"/>
              </w:rPr>
            </w:pPr>
            <w:r w:rsidRPr="006128B4">
              <w:rPr>
                <w:sz w:val="20"/>
                <w:szCs w:val="20"/>
              </w:rPr>
              <w:t>2379</w:t>
            </w:r>
          </w:p>
        </w:tc>
      </w:tr>
      <w:tr w:rsidR="00DF7C6B" w:rsidRPr="0065619B" w:rsidTr="00F727DF">
        <w:tc>
          <w:tcPr>
            <w:tcW w:w="1198" w:type="dxa"/>
          </w:tcPr>
          <w:p w:rsidR="00DF7C6B" w:rsidRPr="0065619B" w:rsidRDefault="00DF7C6B" w:rsidP="00F727DF">
            <w:pPr>
              <w:rPr>
                <w:sz w:val="20"/>
                <w:szCs w:val="20"/>
              </w:rPr>
            </w:pPr>
            <w:r w:rsidRPr="0065619B">
              <w:rPr>
                <w:sz w:val="20"/>
                <w:szCs w:val="20"/>
              </w:rPr>
              <w:t xml:space="preserve">Parotidita </w:t>
            </w:r>
          </w:p>
          <w:p w:rsidR="00DF7C6B" w:rsidRPr="0065619B" w:rsidRDefault="00DF7C6B" w:rsidP="00F727DF">
            <w:pPr>
              <w:rPr>
                <w:sz w:val="20"/>
                <w:szCs w:val="20"/>
              </w:rPr>
            </w:pPr>
            <w:r w:rsidRPr="0065619B">
              <w:rPr>
                <w:sz w:val="20"/>
                <w:szCs w:val="20"/>
              </w:rPr>
              <w:t>epidemica</w:t>
            </w:r>
          </w:p>
        </w:tc>
        <w:tc>
          <w:tcPr>
            <w:tcW w:w="577" w:type="dxa"/>
          </w:tcPr>
          <w:p w:rsidR="00DF7C6B" w:rsidRPr="006128B4" w:rsidRDefault="00DF7C6B" w:rsidP="00154A3E">
            <w:pPr>
              <w:jc w:val="right"/>
              <w:rPr>
                <w:sz w:val="20"/>
                <w:szCs w:val="20"/>
              </w:rPr>
            </w:pPr>
            <w:r w:rsidRPr="006128B4">
              <w:rPr>
                <w:sz w:val="20"/>
                <w:szCs w:val="20"/>
              </w:rPr>
              <w:t>0</w:t>
            </w:r>
          </w:p>
        </w:tc>
        <w:tc>
          <w:tcPr>
            <w:tcW w:w="592" w:type="dxa"/>
          </w:tcPr>
          <w:p w:rsidR="00DF7C6B" w:rsidRPr="006128B4" w:rsidRDefault="00DF7C6B" w:rsidP="00154A3E">
            <w:pPr>
              <w:jc w:val="right"/>
              <w:rPr>
                <w:sz w:val="20"/>
                <w:szCs w:val="20"/>
              </w:rPr>
            </w:pPr>
            <w:r w:rsidRPr="006128B4">
              <w:rPr>
                <w:sz w:val="20"/>
                <w:szCs w:val="20"/>
              </w:rPr>
              <w:t>0</w:t>
            </w:r>
          </w:p>
        </w:tc>
        <w:tc>
          <w:tcPr>
            <w:tcW w:w="698" w:type="dxa"/>
          </w:tcPr>
          <w:p w:rsidR="00DF7C6B" w:rsidRPr="006128B4" w:rsidRDefault="00DF7C6B" w:rsidP="00154A3E">
            <w:pPr>
              <w:jc w:val="right"/>
              <w:rPr>
                <w:sz w:val="20"/>
                <w:szCs w:val="20"/>
              </w:rPr>
            </w:pPr>
            <w:r w:rsidRPr="006128B4">
              <w:rPr>
                <w:sz w:val="20"/>
                <w:szCs w:val="20"/>
              </w:rPr>
              <w:t>0</w:t>
            </w:r>
          </w:p>
        </w:tc>
        <w:tc>
          <w:tcPr>
            <w:tcW w:w="643" w:type="dxa"/>
          </w:tcPr>
          <w:p w:rsidR="00DF7C6B" w:rsidRPr="006128B4" w:rsidRDefault="00DF7C6B" w:rsidP="00154A3E">
            <w:pPr>
              <w:jc w:val="right"/>
              <w:rPr>
                <w:sz w:val="20"/>
                <w:szCs w:val="20"/>
              </w:rPr>
            </w:pPr>
            <w:r w:rsidRPr="006128B4">
              <w:rPr>
                <w:sz w:val="20"/>
                <w:szCs w:val="20"/>
              </w:rPr>
              <w:t>0</w:t>
            </w:r>
          </w:p>
        </w:tc>
        <w:tc>
          <w:tcPr>
            <w:tcW w:w="507" w:type="dxa"/>
          </w:tcPr>
          <w:p w:rsidR="00DF7C6B" w:rsidRPr="006128B4" w:rsidRDefault="00DF7C6B" w:rsidP="00154A3E">
            <w:pPr>
              <w:jc w:val="right"/>
              <w:rPr>
                <w:sz w:val="20"/>
                <w:szCs w:val="20"/>
              </w:rPr>
            </w:pPr>
            <w:r w:rsidRPr="006128B4">
              <w:rPr>
                <w:sz w:val="20"/>
                <w:szCs w:val="20"/>
              </w:rPr>
              <w:t>0</w:t>
            </w:r>
          </w:p>
        </w:tc>
        <w:tc>
          <w:tcPr>
            <w:tcW w:w="587"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0</w:t>
            </w:r>
          </w:p>
        </w:tc>
        <w:tc>
          <w:tcPr>
            <w:tcW w:w="738" w:type="dxa"/>
          </w:tcPr>
          <w:p w:rsidR="00DF7C6B" w:rsidRPr="006128B4" w:rsidRDefault="00DF7C6B" w:rsidP="00154A3E">
            <w:pPr>
              <w:jc w:val="right"/>
              <w:rPr>
                <w:sz w:val="20"/>
                <w:szCs w:val="20"/>
              </w:rPr>
            </w:pPr>
            <w:r w:rsidRPr="006128B4">
              <w:rPr>
                <w:sz w:val="20"/>
                <w:szCs w:val="20"/>
              </w:rPr>
              <w:t>0</w:t>
            </w:r>
          </w:p>
        </w:tc>
        <w:tc>
          <w:tcPr>
            <w:tcW w:w="803" w:type="dxa"/>
          </w:tcPr>
          <w:p w:rsidR="00DF7C6B" w:rsidRPr="006128B4" w:rsidRDefault="00DF7C6B" w:rsidP="00154A3E">
            <w:pPr>
              <w:jc w:val="right"/>
              <w:rPr>
                <w:sz w:val="20"/>
                <w:szCs w:val="20"/>
              </w:rPr>
            </w:pPr>
            <w:r w:rsidRPr="006128B4">
              <w:rPr>
                <w:sz w:val="20"/>
                <w:szCs w:val="20"/>
              </w:rPr>
              <w:t>0</w:t>
            </w:r>
          </w:p>
        </w:tc>
        <w:tc>
          <w:tcPr>
            <w:tcW w:w="753"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0</w:t>
            </w:r>
          </w:p>
        </w:tc>
        <w:tc>
          <w:tcPr>
            <w:tcW w:w="749" w:type="dxa"/>
          </w:tcPr>
          <w:p w:rsidR="00DF7C6B" w:rsidRPr="006128B4" w:rsidRDefault="00DF7C6B" w:rsidP="00154A3E">
            <w:pPr>
              <w:jc w:val="right"/>
              <w:rPr>
                <w:sz w:val="20"/>
                <w:szCs w:val="20"/>
              </w:rPr>
            </w:pPr>
            <w:r w:rsidRPr="006128B4">
              <w:rPr>
                <w:sz w:val="20"/>
                <w:szCs w:val="20"/>
              </w:rPr>
              <w:t>0</w:t>
            </w:r>
          </w:p>
        </w:tc>
      </w:tr>
      <w:tr w:rsidR="00DF7C6B" w:rsidRPr="0065619B" w:rsidTr="00F727DF">
        <w:tc>
          <w:tcPr>
            <w:tcW w:w="1198" w:type="dxa"/>
          </w:tcPr>
          <w:p w:rsidR="00DF7C6B" w:rsidRPr="0065619B" w:rsidRDefault="00DF7C6B" w:rsidP="00F727DF">
            <w:pPr>
              <w:rPr>
                <w:sz w:val="20"/>
                <w:szCs w:val="20"/>
              </w:rPr>
            </w:pPr>
            <w:r w:rsidRPr="0065619B">
              <w:rPr>
                <w:sz w:val="20"/>
                <w:szCs w:val="20"/>
              </w:rPr>
              <w:t>Boala Lyme</w:t>
            </w:r>
          </w:p>
        </w:tc>
        <w:tc>
          <w:tcPr>
            <w:tcW w:w="577" w:type="dxa"/>
          </w:tcPr>
          <w:p w:rsidR="00DF7C6B" w:rsidRPr="006128B4" w:rsidRDefault="00DF7C6B" w:rsidP="00154A3E">
            <w:pPr>
              <w:jc w:val="right"/>
              <w:rPr>
                <w:sz w:val="20"/>
                <w:szCs w:val="20"/>
              </w:rPr>
            </w:pPr>
            <w:r w:rsidRPr="006128B4">
              <w:rPr>
                <w:sz w:val="20"/>
                <w:szCs w:val="20"/>
              </w:rPr>
              <w:t>0</w:t>
            </w:r>
          </w:p>
        </w:tc>
        <w:tc>
          <w:tcPr>
            <w:tcW w:w="592" w:type="dxa"/>
          </w:tcPr>
          <w:p w:rsidR="00DF7C6B" w:rsidRPr="006128B4" w:rsidRDefault="00DF7C6B" w:rsidP="00154A3E">
            <w:pPr>
              <w:jc w:val="right"/>
              <w:rPr>
                <w:sz w:val="20"/>
                <w:szCs w:val="20"/>
              </w:rPr>
            </w:pPr>
            <w:r w:rsidRPr="006128B4">
              <w:rPr>
                <w:sz w:val="20"/>
                <w:szCs w:val="20"/>
              </w:rPr>
              <w:t>0</w:t>
            </w:r>
          </w:p>
        </w:tc>
        <w:tc>
          <w:tcPr>
            <w:tcW w:w="698" w:type="dxa"/>
          </w:tcPr>
          <w:p w:rsidR="00DF7C6B" w:rsidRPr="006128B4" w:rsidRDefault="00DF7C6B" w:rsidP="00154A3E">
            <w:pPr>
              <w:jc w:val="right"/>
              <w:rPr>
                <w:sz w:val="20"/>
                <w:szCs w:val="20"/>
              </w:rPr>
            </w:pPr>
            <w:r w:rsidRPr="006128B4">
              <w:rPr>
                <w:sz w:val="20"/>
                <w:szCs w:val="20"/>
              </w:rPr>
              <w:t>0</w:t>
            </w:r>
          </w:p>
        </w:tc>
        <w:tc>
          <w:tcPr>
            <w:tcW w:w="643" w:type="dxa"/>
          </w:tcPr>
          <w:p w:rsidR="00DF7C6B" w:rsidRPr="006128B4" w:rsidRDefault="00DF7C6B" w:rsidP="00154A3E">
            <w:pPr>
              <w:jc w:val="right"/>
              <w:rPr>
                <w:sz w:val="20"/>
                <w:szCs w:val="20"/>
              </w:rPr>
            </w:pPr>
            <w:r w:rsidRPr="006128B4">
              <w:rPr>
                <w:sz w:val="20"/>
                <w:szCs w:val="20"/>
              </w:rPr>
              <w:t>0</w:t>
            </w:r>
          </w:p>
        </w:tc>
        <w:tc>
          <w:tcPr>
            <w:tcW w:w="507" w:type="dxa"/>
          </w:tcPr>
          <w:p w:rsidR="00DF7C6B" w:rsidRPr="006128B4" w:rsidRDefault="00DF7C6B" w:rsidP="00154A3E">
            <w:pPr>
              <w:jc w:val="right"/>
              <w:rPr>
                <w:sz w:val="20"/>
                <w:szCs w:val="20"/>
              </w:rPr>
            </w:pPr>
            <w:r w:rsidRPr="006128B4">
              <w:rPr>
                <w:sz w:val="20"/>
                <w:szCs w:val="20"/>
              </w:rPr>
              <w:t>1</w:t>
            </w:r>
          </w:p>
        </w:tc>
        <w:tc>
          <w:tcPr>
            <w:tcW w:w="587" w:type="dxa"/>
          </w:tcPr>
          <w:p w:rsidR="00DF7C6B" w:rsidRPr="006128B4" w:rsidRDefault="00DF7C6B" w:rsidP="00154A3E">
            <w:pPr>
              <w:jc w:val="right"/>
              <w:rPr>
                <w:sz w:val="20"/>
                <w:szCs w:val="20"/>
              </w:rPr>
            </w:pPr>
            <w:r w:rsidRPr="006128B4">
              <w:rPr>
                <w:sz w:val="20"/>
                <w:szCs w:val="20"/>
              </w:rPr>
              <w:t>1</w:t>
            </w:r>
          </w:p>
        </w:tc>
        <w:tc>
          <w:tcPr>
            <w:tcW w:w="577" w:type="dxa"/>
          </w:tcPr>
          <w:p w:rsidR="00DF7C6B" w:rsidRPr="006128B4" w:rsidRDefault="00DF7C6B" w:rsidP="00154A3E">
            <w:pPr>
              <w:jc w:val="right"/>
              <w:rPr>
                <w:sz w:val="20"/>
                <w:szCs w:val="20"/>
              </w:rPr>
            </w:pPr>
            <w:r w:rsidRPr="006128B4">
              <w:rPr>
                <w:sz w:val="20"/>
                <w:szCs w:val="20"/>
              </w:rPr>
              <w:t>1</w:t>
            </w:r>
          </w:p>
        </w:tc>
        <w:tc>
          <w:tcPr>
            <w:tcW w:w="738" w:type="dxa"/>
          </w:tcPr>
          <w:p w:rsidR="00DF7C6B" w:rsidRPr="006128B4" w:rsidRDefault="00DF7C6B" w:rsidP="00154A3E">
            <w:pPr>
              <w:jc w:val="right"/>
              <w:rPr>
                <w:sz w:val="20"/>
                <w:szCs w:val="20"/>
              </w:rPr>
            </w:pPr>
            <w:r w:rsidRPr="006128B4">
              <w:rPr>
                <w:sz w:val="20"/>
                <w:szCs w:val="20"/>
              </w:rPr>
              <w:t>4</w:t>
            </w:r>
          </w:p>
        </w:tc>
        <w:tc>
          <w:tcPr>
            <w:tcW w:w="803" w:type="dxa"/>
          </w:tcPr>
          <w:p w:rsidR="00DF7C6B" w:rsidRPr="006128B4" w:rsidRDefault="00DF7C6B" w:rsidP="00154A3E">
            <w:pPr>
              <w:jc w:val="right"/>
              <w:rPr>
                <w:sz w:val="20"/>
                <w:szCs w:val="20"/>
              </w:rPr>
            </w:pPr>
            <w:r w:rsidRPr="006128B4">
              <w:rPr>
                <w:sz w:val="20"/>
                <w:szCs w:val="20"/>
              </w:rPr>
              <w:t>1</w:t>
            </w:r>
          </w:p>
        </w:tc>
        <w:tc>
          <w:tcPr>
            <w:tcW w:w="753"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1</w:t>
            </w:r>
          </w:p>
        </w:tc>
        <w:tc>
          <w:tcPr>
            <w:tcW w:w="577" w:type="dxa"/>
          </w:tcPr>
          <w:p w:rsidR="00DF7C6B" w:rsidRPr="006128B4" w:rsidRDefault="00DF7C6B" w:rsidP="00154A3E">
            <w:pPr>
              <w:jc w:val="right"/>
              <w:rPr>
                <w:sz w:val="20"/>
                <w:szCs w:val="20"/>
              </w:rPr>
            </w:pPr>
            <w:r w:rsidRPr="006128B4">
              <w:rPr>
                <w:sz w:val="20"/>
                <w:szCs w:val="20"/>
              </w:rPr>
              <w:t>0</w:t>
            </w:r>
          </w:p>
        </w:tc>
        <w:tc>
          <w:tcPr>
            <w:tcW w:w="749" w:type="dxa"/>
          </w:tcPr>
          <w:p w:rsidR="00DF7C6B" w:rsidRPr="006128B4" w:rsidRDefault="00DF7C6B" w:rsidP="00154A3E">
            <w:pPr>
              <w:jc w:val="right"/>
              <w:rPr>
                <w:sz w:val="20"/>
                <w:szCs w:val="20"/>
              </w:rPr>
            </w:pPr>
            <w:r w:rsidRPr="006128B4">
              <w:rPr>
                <w:sz w:val="20"/>
                <w:szCs w:val="20"/>
              </w:rPr>
              <w:t>9</w:t>
            </w:r>
          </w:p>
        </w:tc>
      </w:tr>
      <w:tr w:rsidR="00DF7C6B" w:rsidRPr="0065619B" w:rsidTr="00F727DF">
        <w:tc>
          <w:tcPr>
            <w:tcW w:w="1198" w:type="dxa"/>
          </w:tcPr>
          <w:p w:rsidR="00DF7C6B" w:rsidRPr="0065619B" w:rsidRDefault="00DF7C6B" w:rsidP="00F727DF">
            <w:pPr>
              <w:jc w:val="center"/>
              <w:rPr>
                <w:sz w:val="20"/>
                <w:szCs w:val="20"/>
              </w:rPr>
            </w:pPr>
            <w:r w:rsidRPr="0065619B">
              <w:rPr>
                <w:sz w:val="20"/>
                <w:szCs w:val="20"/>
              </w:rPr>
              <w:t>Conjunctivita</w:t>
            </w:r>
          </w:p>
          <w:p w:rsidR="00DF7C6B" w:rsidRPr="0065619B" w:rsidRDefault="00DF7C6B" w:rsidP="00F727DF">
            <w:pPr>
              <w:jc w:val="center"/>
              <w:rPr>
                <w:sz w:val="20"/>
                <w:szCs w:val="20"/>
              </w:rPr>
            </w:pPr>
            <w:r w:rsidRPr="0065619B">
              <w:rPr>
                <w:sz w:val="20"/>
                <w:szCs w:val="20"/>
              </w:rPr>
              <w:t>virala</w:t>
            </w:r>
          </w:p>
        </w:tc>
        <w:tc>
          <w:tcPr>
            <w:tcW w:w="577" w:type="dxa"/>
          </w:tcPr>
          <w:p w:rsidR="00DF7C6B" w:rsidRPr="006128B4" w:rsidRDefault="00DF7C6B" w:rsidP="00154A3E">
            <w:pPr>
              <w:jc w:val="right"/>
              <w:rPr>
                <w:sz w:val="20"/>
                <w:szCs w:val="20"/>
              </w:rPr>
            </w:pPr>
            <w:r w:rsidRPr="006128B4">
              <w:rPr>
                <w:sz w:val="20"/>
                <w:szCs w:val="20"/>
              </w:rPr>
              <w:t>65</w:t>
            </w:r>
          </w:p>
        </w:tc>
        <w:tc>
          <w:tcPr>
            <w:tcW w:w="592" w:type="dxa"/>
          </w:tcPr>
          <w:p w:rsidR="00DF7C6B" w:rsidRPr="006128B4" w:rsidRDefault="00DF7C6B" w:rsidP="00154A3E">
            <w:pPr>
              <w:jc w:val="right"/>
              <w:rPr>
                <w:sz w:val="20"/>
                <w:szCs w:val="20"/>
              </w:rPr>
            </w:pPr>
            <w:r w:rsidRPr="006128B4">
              <w:rPr>
                <w:sz w:val="20"/>
                <w:szCs w:val="20"/>
              </w:rPr>
              <w:t>62</w:t>
            </w:r>
          </w:p>
        </w:tc>
        <w:tc>
          <w:tcPr>
            <w:tcW w:w="698" w:type="dxa"/>
          </w:tcPr>
          <w:p w:rsidR="00DF7C6B" w:rsidRPr="006128B4" w:rsidRDefault="00DF7C6B" w:rsidP="00154A3E">
            <w:pPr>
              <w:jc w:val="right"/>
              <w:rPr>
                <w:sz w:val="20"/>
                <w:szCs w:val="20"/>
              </w:rPr>
            </w:pPr>
            <w:r w:rsidRPr="006128B4">
              <w:rPr>
                <w:sz w:val="20"/>
                <w:szCs w:val="20"/>
              </w:rPr>
              <w:t>98</w:t>
            </w:r>
          </w:p>
        </w:tc>
        <w:tc>
          <w:tcPr>
            <w:tcW w:w="643" w:type="dxa"/>
          </w:tcPr>
          <w:p w:rsidR="00DF7C6B" w:rsidRPr="006128B4" w:rsidRDefault="00DF7C6B" w:rsidP="00154A3E">
            <w:pPr>
              <w:jc w:val="right"/>
              <w:rPr>
                <w:sz w:val="20"/>
                <w:szCs w:val="20"/>
              </w:rPr>
            </w:pPr>
            <w:r w:rsidRPr="006128B4">
              <w:rPr>
                <w:sz w:val="20"/>
                <w:szCs w:val="20"/>
              </w:rPr>
              <w:t>36</w:t>
            </w:r>
          </w:p>
        </w:tc>
        <w:tc>
          <w:tcPr>
            <w:tcW w:w="507" w:type="dxa"/>
          </w:tcPr>
          <w:p w:rsidR="00DF7C6B" w:rsidRPr="006128B4" w:rsidRDefault="00DF7C6B" w:rsidP="00154A3E">
            <w:pPr>
              <w:jc w:val="right"/>
              <w:rPr>
                <w:sz w:val="20"/>
                <w:szCs w:val="20"/>
              </w:rPr>
            </w:pPr>
            <w:r w:rsidRPr="006128B4">
              <w:rPr>
                <w:sz w:val="20"/>
                <w:szCs w:val="20"/>
              </w:rPr>
              <w:t>58</w:t>
            </w:r>
          </w:p>
        </w:tc>
        <w:tc>
          <w:tcPr>
            <w:tcW w:w="587" w:type="dxa"/>
          </w:tcPr>
          <w:p w:rsidR="00DF7C6B" w:rsidRPr="006128B4" w:rsidRDefault="00DF7C6B" w:rsidP="00154A3E">
            <w:pPr>
              <w:jc w:val="right"/>
              <w:rPr>
                <w:sz w:val="20"/>
                <w:szCs w:val="20"/>
              </w:rPr>
            </w:pPr>
            <w:r w:rsidRPr="006128B4">
              <w:rPr>
                <w:sz w:val="20"/>
                <w:szCs w:val="20"/>
              </w:rPr>
              <w:t>54</w:t>
            </w:r>
          </w:p>
        </w:tc>
        <w:tc>
          <w:tcPr>
            <w:tcW w:w="577" w:type="dxa"/>
          </w:tcPr>
          <w:p w:rsidR="00DF7C6B" w:rsidRPr="006128B4" w:rsidRDefault="00DF7C6B" w:rsidP="00154A3E">
            <w:pPr>
              <w:jc w:val="right"/>
              <w:rPr>
                <w:sz w:val="20"/>
                <w:szCs w:val="20"/>
              </w:rPr>
            </w:pPr>
            <w:r w:rsidRPr="006128B4">
              <w:rPr>
                <w:sz w:val="20"/>
                <w:szCs w:val="20"/>
              </w:rPr>
              <w:t>54</w:t>
            </w:r>
          </w:p>
        </w:tc>
        <w:tc>
          <w:tcPr>
            <w:tcW w:w="738" w:type="dxa"/>
          </w:tcPr>
          <w:p w:rsidR="00DF7C6B" w:rsidRPr="006128B4" w:rsidRDefault="00DF7C6B" w:rsidP="00154A3E">
            <w:pPr>
              <w:jc w:val="right"/>
              <w:rPr>
                <w:sz w:val="20"/>
                <w:szCs w:val="20"/>
              </w:rPr>
            </w:pPr>
            <w:r w:rsidRPr="006128B4">
              <w:rPr>
                <w:sz w:val="20"/>
                <w:szCs w:val="20"/>
              </w:rPr>
              <w:t>50</w:t>
            </w:r>
          </w:p>
        </w:tc>
        <w:tc>
          <w:tcPr>
            <w:tcW w:w="803" w:type="dxa"/>
          </w:tcPr>
          <w:p w:rsidR="00DF7C6B" w:rsidRPr="006128B4" w:rsidRDefault="00DF7C6B" w:rsidP="00154A3E">
            <w:pPr>
              <w:jc w:val="right"/>
              <w:rPr>
                <w:sz w:val="20"/>
                <w:szCs w:val="20"/>
              </w:rPr>
            </w:pPr>
            <w:r w:rsidRPr="006128B4">
              <w:rPr>
                <w:sz w:val="20"/>
                <w:szCs w:val="20"/>
              </w:rPr>
              <w:t>60</w:t>
            </w:r>
          </w:p>
        </w:tc>
        <w:tc>
          <w:tcPr>
            <w:tcW w:w="753" w:type="dxa"/>
          </w:tcPr>
          <w:p w:rsidR="00DF7C6B" w:rsidRPr="006128B4" w:rsidRDefault="00DF7C6B" w:rsidP="00154A3E">
            <w:pPr>
              <w:jc w:val="right"/>
              <w:rPr>
                <w:sz w:val="20"/>
                <w:szCs w:val="20"/>
              </w:rPr>
            </w:pPr>
            <w:r w:rsidRPr="006128B4">
              <w:rPr>
                <w:sz w:val="20"/>
                <w:szCs w:val="20"/>
              </w:rPr>
              <w:t>20</w:t>
            </w:r>
          </w:p>
        </w:tc>
        <w:tc>
          <w:tcPr>
            <w:tcW w:w="577" w:type="dxa"/>
          </w:tcPr>
          <w:p w:rsidR="00DF7C6B" w:rsidRPr="006128B4" w:rsidRDefault="00DF7C6B" w:rsidP="00154A3E">
            <w:pPr>
              <w:jc w:val="right"/>
              <w:rPr>
                <w:sz w:val="20"/>
                <w:szCs w:val="20"/>
              </w:rPr>
            </w:pPr>
            <w:r w:rsidRPr="006128B4">
              <w:rPr>
                <w:sz w:val="20"/>
                <w:szCs w:val="20"/>
              </w:rPr>
              <w:t>45</w:t>
            </w:r>
          </w:p>
        </w:tc>
        <w:tc>
          <w:tcPr>
            <w:tcW w:w="577" w:type="dxa"/>
          </w:tcPr>
          <w:p w:rsidR="00DF7C6B" w:rsidRPr="006128B4" w:rsidRDefault="00DF7C6B" w:rsidP="00154A3E">
            <w:pPr>
              <w:jc w:val="right"/>
              <w:rPr>
                <w:sz w:val="20"/>
                <w:szCs w:val="20"/>
              </w:rPr>
            </w:pPr>
            <w:r w:rsidRPr="006128B4">
              <w:rPr>
                <w:sz w:val="20"/>
                <w:szCs w:val="20"/>
              </w:rPr>
              <w:t>42</w:t>
            </w:r>
          </w:p>
        </w:tc>
        <w:tc>
          <w:tcPr>
            <w:tcW w:w="749" w:type="dxa"/>
          </w:tcPr>
          <w:p w:rsidR="00DF7C6B" w:rsidRPr="006128B4" w:rsidRDefault="00DF7C6B" w:rsidP="00154A3E">
            <w:pPr>
              <w:jc w:val="right"/>
              <w:rPr>
                <w:sz w:val="20"/>
                <w:szCs w:val="20"/>
              </w:rPr>
            </w:pPr>
            <w:r w:rsidRPr="006128B4">
              <w:rPr>
                <w:sz w:val="20"/>
                <w:szCs w:val="20"/>
              </w:rPr>
              <w:t>644</w:t>
            </w:r>
          </w:p>
        </w:tc>
      </w:tr>
      <w:tr w:rsidR="00DF7C6B" w:rsidRPr="0065619B" w:rsidTr="00F727DF">
        <w:tc>
          <w:tcPr>
            <w:tcW w:w="1198" w:type="dxa"/>
          </w:tcPr>
          <w:p w:rsidR="00DF7C6B" w:rsidRPr="0065619B" w:rsidRDefault="00DF7C6B" w:rsidP="00F727DF">
            <w:pPr>
              <w:jc w:val="center"/>
              <w:rPr>
                <w:sz w:val="20"/>
                <w:szCs w:val="20"/>
              </w:rPr>
            </w:pPr>
            <w:r w:rsidRPr="0065619B">
              <w:rPr>
                <w:sz w:val="20"/>
                <w:szCs w:val="20"/>
              </w:rPr>
              <w:t>Erizipel</w:t>
            </w:r>
          </w:p>
        </w:tc>
        <w:tc>
          <w:tcPr>
            <w:tcW w:w="577" w:type="dxa"/>
          </w:tcPr>
          <w:p w:rsidR="00DF7C6B" w:rsidRPr="006128B4" w:rsidRDefault="00DF7C6B" w:rsidP="00154A3E">
            <w:pPr>
              <w:jc w:val="right"/>
              <w:rPr>
                <w:sz w:val="20"/>
                <w:szCs w:val="20"/>
              </w:rPr>
            </w:pPr>
            <w:r w:rsidRPr="006128B4">
              <w:rPr>
                <w:sz w:val="20"/>
                <w:szCs w:val="20"/>
              </w:rPr>
              <w:t>0</w:t>
            </w:r>
          </w:p>
        </w:tc>
        <w:tc>
          <w:tcPr>
            <w:tcW w:w="592" w:type="dxa"/>
          </w:tcPr>
          <w:p w:rsidR="00DF7C6B" w:rsidRPr="006128B4" w:rsidRDefault="00DF7C6B" w:rsidP="00154A3E">
            <w:pPr>
              <w:jc w:val="right"/>
              <w:rPr>
                <w:sz w:val="20"/>
                <w:szCs w:val="20"/>
              </w:rPr>
            </w:pPr>
            <w:r w:rsidRPr="006128B4">
              <w:rPr>
                <w:sz w:val="20"/>
                <w:szCs w:val="20"/>
              </w:rPr>
              <w:t>0</w:t>
            </w:r>
          </w:p>
        </w:tc>
        <w:tc>
          <w:tcPr>
            <w:tcW w:w="698" w:type="dxa"/>
          </w:tcPr>
          <w:p w:rsidR="00DF7C6B" w:rsidRPr="006128B4" w:rsidRDefault="00DF7C6B" w:rsidP="00154A3E">
            <w:pPr>
              <w:jc w:val="right"/>
              <w:rPr>
                <w:sz w:val="20"/>
                <w:szCs w:val="20"/>
              </w:rPr>
            </w:pPr>
            <w:r w:rsidRPr="006128B4">
              <w:rPr>
                <w:sz w:val="20"/>
                <w:szCs w:val="20"/>
              </w:rPr>
              <w:t>0</w:t>
            </w:r>
          </w:p>
        </w:tc>
        <w:tc>
          <w:tcPr>
            <w:tcW w:w="643" w:type="dxa"/>
          </w:tcPr>
          <w:p w:rsidR="00DF7C6B" w:rsidRPr="006128B4" w:rsidRDefault="00DF7C6B" w:rsidP="00154A3E">
            <w:pPr>
              <w:jc w:val="right"/>
              <w:rPr>
                <w:sz w:val="20"/>
                <w:szCs w:val="20"/>
              </w:rPr>
            </w:pPr>
            <w:r w:rsidRPr="006128B4">
              <w:rPr>
                <w:sz w:val="20"/>
                <w:szCs w:val="20"/>
              </w:rPr>
              <w:t>0</w:t>
            </w:r>
          </w:p>
        </w:tc>
        <w:tc>
          <w:tcPr>
            <w:tcW w:w="507" w:type="dxa"/>
          </w:tcPr>
          <w:p w:rsidR="00DF7C6B" w:rsidRPr="006128B4" w:rsidRDefault="00DF7C6B" w:rsidP="00154A3E">
            <w:pPr>
              <w:jc w:val="right"/>
              <w:rPr>
                <w:sz w:val="20"/>
                <w:szCs w:val="20"/>
              </w:rPr>
            </w:pPr>
            <w:r w:rsidRPr="006128B4">
              <w:rPr>
                <w:sz w:val="20"/>
                <w:szCs w:val="20"/>
              </w:rPr>
              <w:t>0</w:t>
            </w:r>
          </w:p>
        </w:tc>
        <w:tc>
          <w:tcPr>
            <w:tcW w:w="587"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2</w:t>
            </w:r>
          </w:p>
        </w:tc>
        <w:tc>
          <w:tcPr>
            <w:tcW w:w="738" w:type="dxa"/>
          </w:tcPr>
          <w:p w:rsidR="00DF7C6B" w:rsidRPr="006128B4" w:rsidRDefault="00DF7C6B" w:rsidP="00154A3E">
            <w:pPr>
              <w:jc w:val="right"/>
              <w:rPr>
                <w:sz w:val="20"/>
                <w:szCs w:val="20"/>
              </w:rPr>
            </w:pPr>
            <w:r w:rsidRPr="006128B4">
              <w:rPr>
                <w:sz w:val="20"/>
                <w:szCs w:val="20"/>
              </w:rPr>
              <w:t>1</w:t>
            </w:r>
          </w:p>
        </w:tc>
        <w:tc>
          <w:tcPr>
            <w:tcW w:w="803" w:type="dxa"/>
          </w:tcPr>
          <w:p w:rsidR="00DF7C6B" w:rsidRPr="006128B4" w:rsidRDefault="00DF7C6B" w:rsidP="00154A3E">
            <w:pPr>
              <w:jc w:val="right"/>
              <w:rPr>
                <w:sz w:val="20"/>
                <w:szCs w:val="20"/>
              </w:rPr>
            </w:pPr>
            <w:r w:rsidRPr="006128B4">
              <w:rPr>
                <w:sz w:val="20"/>
                <w:szCs w:val="20"/>
              </w:rPr>
              <w:t>0</w:t>
            </w:r>
          </w:p>
        </w:tc>
        <w:tc>
          <w:tcPr>
            <w:tcW w:w="753"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0</w:t>
            </w:r>
          </w:p>
        </w:tc>
        <w:tc>
          <w:tcPr>
            <w:tcW w:w="749" w:type="dxa"/>
          </w:tcPr>
          <w:p w:rsidR="00DF7C6B" w:rsidRPr="006128B4" w:rsidRDefault="00DF7C6B" w:rsidP="00154A3E">
            <w:pPr>
              <w:jc w:val="right"/>
              <w:rPr>
                <w:sz w:val="20"/>
                <w:szCs w:val="20"/>
              </w:rPr>
            </w:pPr>
            <w:r w:rsidRPr="006128B4">
              <w:rPr>
                <w:sz w:val="20"/>
                <w:szCs w:val="20"/>
              </w:rPr>
              <w:t>3</w:t>
            </w:r>
          </w:p>
        </w:tc>
      </w:tr>
      <w:tr w:rsidR="00DF7C6B" w:rsidRPr="0065619B" w:rsidTr="00F727DF">
        <w:tc>
          <w:tcPr>
            <w:tcW w:w="1198" w:type="dxa"/>
          </w:tcPr>
          <w:p w:rsidR="00DF7C6B" w:rsidRDefault="00DF7C6B" w:rsidP="00F727DF">
            <w:pPr>
              <w:jc w:val="center"/>
              <w:rPr>
                <w:sz w:val="20"/>
                <w:szCs w:val="20"/>
              </w:rPr>
            </w:pPr>
            <w:r>
              <w:rPr>
                <w:sz w:val="20"/>
                <w:szCs w:val="20"/>
              </w:rPr>
              <w:t>Malarie</w:t>
            </w:r>
          </w:p>
          <w:p w:rsidR="00DF7C6B" w:rsidRPr="0065619B" w:rsidRDefault="00DF7C6B" w:rsidP="00F727DF">
            <w:pPr>
              <w:jc w:val="center"/>
              <w:rPr>
                <w:sz w:val="20"/>
                <w:szCs w:val="20"/>
              </w:rPr>
            </w:pPr>
          </w:p>
        </w:tc>
        <w:tc>
          <w:tcPr>
            <w:tcW w:w="577" w:type="dxa"/>
          </w:tcPr>
          <w:p w:rsidR="00DF7C6B" w:rsidRPr="006128B4" w:rsidRDefault="00DF7C6B" w:rsidP="00154A3E">
            <w:pPr>
              <w:jc w:val="right"/>
              <w:rPr>
                <w:sz w:val="20"/>
                <w:szCs w:val="20"/>
              </w:rPr>
            </w:pPr>
            <w:r w:rsidRPr="006128B4">
              <w:rPr>
                <w:sz w:val="20"/>
                <w:szCs w:val="20"/>
              </w:rPr>
              <w:t>0</w:t>
            </w:r>
          </w:p>
        </w:tc>
        <w:tc>
          <w:tcPr>
            <w:tcW w:w="592" w:type="dxa"/>
          </w:tcPr>
          <w:p w:rsidR="00DF7C6B" w:rsidRPr="006128B4" w:rsidRDefault="00DF7C6B" w:rsidP="00154A3E">
            <w:pPr>
              <w:jc w:val="right"/>
              <w:rPr>
                <w:sz w:val="20"/>
                <w:szCs w:val="20"/>
              </w:rPr>
            </w:pPr>
            <w:r w:rsidRPr="006128B4">
              <w:rPr>
                <w:sz w:val="20"/>
                <w:szCs w:val="20"/>
              </w:rPr>
              <w:t>0</w:t>
            </w:r>
          </w:p>
        </w:tc>
        <w:tc>
          <w:tcPr>
            <w:tcW w:w="698" w:type="dxa"/>
          </w:tcPr>
          <w:p w:rsidR="00DF7C6B" w:rsidRPr="006128B4" w:rsidRDefault="00DF7C6B" w:rsidP="00154A3E">
            <w:pPr>
              <w:jc w:val="right"/>
              <w:rPr>
                <w:sz w:val="20"/>
                <w:szCs w:val="20"/>
              </w:rPr>
            </w:pPr>
            <w:r w:rsidRPr="006128B4">
              <w:rPr>
                <w:sz w:val="20"/>
                <w:szCs w:val="20"/>
              </w:rPr>
              <w:t>0</w:t>
            </w:r>
          </w:p>
        </w:tc>
        <w:tc>
          <w:tcPr>
            <w:tcW w:w="643" w:type="dxa"/>
          </w:tcPr>
          <w:p w:rsidR="00DF7C6B" w:rsidRPr="006128B4" w:rsidRDefault="00DF7C6B" w:rsidP="00154A3E">
            <w:pPr>
              <w:jc w:val="right"/>
              <w:rPr>
                <w:sz w:val="20"/>
                <w:szCs w:val="20"/>
              </w:rPr>
            </w:pPr>
            <w:r w:rsidRPr="006128B4">
              <w:rPr>
                <w:sz w:val="20"/>
                <w:szCs w:val="20"/>
              </w:rPr>
              <w:t>0</w:t>
            </w:r>
          </w:p>
        </w:tc>
        <w:tc>
          <w:tcPr>
            <w:tcW w:w="507" w:type="dxa"/>
          </w:tcPr>
          <w:p w:rsidR="00DF7C6B" w:rsidRPr="006128B4" w:rsidRDefault="00DF7C6B" w:rsidP="00154A3E">
            <w:pPr>
              <w:jc w:val="right"/>
              <w:rPr>
                <w:sz w:val="20"/>
                <w:szCs w:val="20"/>
              </w:rPr>
            </w:pPr>
            <w:r w:rsidRPr="006128B4">
              <w:rPr>
                <w:sz w:val="20"/>
                <w:szCs w:val="20"/>
              </w:rPr>
              <w:t>0</w:t>
            </w:r>
          </w:p>
        </w:tc>
        <w:tc>
          <w:tcPr>
            <w:tcW w:w="587"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1</w:t>
            </w:r>
          </w:p>
        </w:tc>
        <w:tc>
          <w:tcPr>
            <w:tcW w:w="738" w:type="dxa"/>
          </w:tcPr>
          <w:p w:rsidR="00DF7C6B" w:rsidRPr="006128B4" w:rsidRDefault="00DF7C6B" w:rsidP="00154A3E">
            <w:pPr>
              <w:jc w:val="right"/>
              <w:rPr>
                <w:sz w:val="20"/>
                <w:szCs w:val="20"/>
              </w:rPr>
            </w:pPr>
            <w:r w:rsidRPr="006128B4">
              <w:rPr>
                <w:sz w:val="20"/>
                <w:szCs w:val="20"/>
              </w:rPr>
              <w:t>0</w:t>
            </w:r>
          </w:p>
        </w:tc>
        <w:tc>
          <w:tcPr>
            <w:tcW w:w="803" w:type="dxa"/>
          </w:tcPr>
          <w:p w:rsidR="00DF7C6B" w:rsidRPr="006128B4" w:rsidRDefault="00DF7C6B" w:rsidP="00154A3E">
            <w:pPr>
              <w:jc w:val="right"/>
              <w:rPr>
                <w:sz w:val="20"/>
                <w:szCs w:val="20"/>
              </w:rPr>
            </w:pPr>
            <w:r w:rsidRPr="006128B4">
              <w:rPr>
                <w:sz w:val="20"/>
                <w:szCs w:val="20"/>
              </w:rPr>
              <w:t>0</w:t>
            </w:r>
          </w:p>
        </w:tc>
        <w:tc>
          <w:tcPr>
            <w:tcW w:w="753"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0</w:t>
            </w:r>
          </w:p>
        </w:tc>
        <w:tc>
          <w:tcPr>
            <w:tcW w:w="577" w:type="dxa"/>
          </w:tcPr>
          <w:p w:rsidR="00DF7C6B" w:rsidRPr="006128B4" w:rsidRDefault="00DF7C6B" w:rsidP="00154A3E">
            <w:pPr>
              <w:jc w:val="right"/>
              <w:rPr>
                <w:sz w:val="20"/>
                <w:szCs w:val="20"/>
              </w:rPr>
            </w:pPr>
            <w:r w:rsidRPr="006128B4">
              <w:rPr>
                <w:sz w:val="20"/>
                <w:szCs w:val="20"/>
              </w:rPr>
              <w:t>0</w:t>
            </w:r>
          </w:p>
        </w:tc>
        <w:tc>
          <w:tcPr>
            <w:tcW w:w="749" w:type="dxa"/>
          </w:tcPr>
          <w:p w:rsidR="00DF7C6B" w:rsidRPr="006128B4" w:rsidRDefault="00DF7C6B" w:rsidP="00154A3E">
            <w:pPr>
              <w:jc w:val="right"/>
              <w:rPr>
                <w:sz w:val="20"/>
                <w:szCs w:val="20"/>
              </w:rPr>
            </w:pPr>
            <w:r w:rsidRPr="006128B4">
              <w:rPr>
                <w:sz w:val="20"/>
                <w:szCs w:val="20"/>
              </w:rPr>
              <w:t>1</w:t>
            </w:r>
          </w:p>
        </w:tc>
      </w:tr>
      <w:tr w:rsidR="00DF7C6B" w:rsidRPr="0065619B" w:rsidTr="00F727DF">
        <w:tc>
          <w:tcPr>
            <w:tcW w:w="1198" w:type="dxa"/>
          </w:tcPr>
          <w:p w:rsidR="00DF7C6B" w:rsidRPr="0065619B" w:rsidRDefault="00DF7C6B" w:rsidP="00F727DF">
            <w:pPr>
              <w:jc w:val="center"/>
              <w:rPr>
                <w:sz w:val="20"/>
                <w:szCs w:val="20"/>
              </w:rPr>
            </w:pPr>
            <w:r w:rsidRPr="0065619B">
              <w:rPr>
                <w:sz w:val="20"/>
                <w:szCs w:val="20"/>
              </w:rPr>
              <w:t>Enterite cu rotavirus</w:t>
            </w:r>
          </w:p>
        </w:tc>
        <w:tc>
          <w:tcPr>
            <w:tcW w:w="577" w:type="dxa"/>
          </w:tcPr>
          <w:p w:rsidR="00DF7C6B" w:rsidRPr="006128B4" w:rsidRDefault="00DF7C6B" w:rsidP="00154A3E">
            <w:pPr>
              <w:jc w:val="right"/>
              <w:rPr>
                <w:sz w:val="20"/>
                <w:szCs w:val="20"/>
              </w:rPr>
            </w:pPr>
            <w:r w:rsidRPr="006128B4">
              <w:rPr>
                <w:sz w:val="20"/>
                <w:szCs w:val="20"/>
              </w:rPr>
              <w:t>3</w:t>
            </w:r>
          </w:p>
        </w:tc>
        <w:tc>
          <w:tcPr>
            <w:tcW w:w="592" w:type="dxa"/>
          </w:tcPr>
          <w:p w:rsidR="00DF7C6B" w:rsidRPr="006128B4" w:rsidRDefault="00DF7C6B" w:rsidP="00154A3E">
            <w:pPr>
              <w:jc w:val="right"/>
              <w:rPr>
                <w:sz w:val="20"/>
                <w:szCs w:val="20"/>
              </w:rPr>
            </w:pPr>
            <w:r w:rsidRPr="006128B4">
              <w:rPr>
                <w:sz w:val="20"/>
                <w:szCs w:val="20"/>
              </w:rPr>
              <w:t>2</w:t>
            </w:r>
          </w:p>
        </w:tc>
        <w:tc>
          <w:tcPr>
            <w:tcW w:w="698" w:type="dxa"/>
          </w:tcPr>
          <w:p w:rsidR="00DF7C6B" w:rsidRPr="006128B4" w:rsidRDefault="00DF7C6B" w:rsidP="00154A3E">
            <w:pPr>
              <w:jc w:val="right"/>
              <w:rPr>
                <w:sz w:val="20"/>
                <w:szCs w:val="20"/>
              </w:rPr>
            </w:pPr>
            <w:r w:rsidRPr="006128B4">
              <w:rPr>
                <w:sz w:val="20"/>
                <w:szCs w:val="20"/>
              </w:rPr>
              <w:t>0</w:t>
            </w:r>
          </w:p>
        </w:tc>
        <w:tc>
          <w:tcPr>
            <w:tcW w:w="643" w:type="dxa"/>
          </w:tcPr>
          <w:p w:rsidR="00DF7C6B" w:rsidRPr="006128B4" w:rsidRDefault="00DF7C6B" w:rsidP="00154A3E">
            <w:pPr>
              <w:jc w:val="right"/>
              <w:rPr>
                <w:sz w:val="20"/>
                <w:szCs w:val="20"/>
              </w:rPr>
            </w:pPr>
            <w:r w:rsidRPr="006128B4">
              <w:rPr>
                <w:sz w:val="20"/>
                <w:szCs w:val="20"/>
              </w:rPr>
              <w:t>0</w:t>
            </w:r>
          </w:p>
        </w:tc>
        <w:tc>
          <w:tcPr>
            <w:tcW w:w="507" w:type="dxa"/>
          </w:tcPr>
          <w:p w:rsidR="00DF7C6B" w:rsidRPr="006128B4" w:rsidRDefault="00DF7C6B" w:rsidP="00154A3E">
            <w:pPr>
              <w:jc w:val="right"/>
              <w:rPr>
                <w:sz w:val="20"/>
                <w:szCs w:val="20"/>
              </w:rPr>
            </w:pPr>
            <w:r w:rsidRPr="006128B4">
              <w:rPr>
                <w:sz w:val="20"/>
                <w:szCs w:val="20"/>
              </w:rPr>
              <w:t>0</w:t>
            </w:r>
          </w:p>
        </w:tc>
        <w:tc>
          <w:tcPr>
            <w:tcW w:w="587" w:type="dxa"/>
          </w:tcPr>
          <w:p w:rsidR="00DF7C6B" w:rsidRPr="006128B4" w:rsidRDefault="00DF7C6B" w:rsidP="00154A3E">
            <w:pPr>
              <w:jc w:val="right"/>
              <w:rPr>
                <w:sz w:val="20"/>
                <w:szCs w:val="20"/>
              </w:rPr>
            </w:pPr>
            <w:r w:rsidRPr="006128B4">
              <w:rPr>
                <w:sz w:val="20"/>
                <w:szCs w:val="20"/>
              </w:rPr>
              <w:t>7</w:t>
            </w:r>
          </w:p>
        </w:tc>
        <w:tc>
          <w:tcPr>
            <w:tcW w:w="577" w:type="dxa"/>
          </w:tcPr>
          <w:p w:rsidR="00DF7C6B" w:rsidRPr="006128B4" w:rsidRDefault="00DF7C6B" w:rsidP="00154A3E">
            <w:pPr>
              <w:jc w:val="right"/>
              <w:rPr>
                <w:sz w:val="20"/>
                <w:szCs w:val="20"/>
              </w:rPr>
            </w:pPr>
            <w:r w:rsidRPr="006128B4">
              <w:rPr>
                <w:sz w:val="20"/>
                <w:szCs w:val="20"/>
              </w:rPr>
              <w:t>13</w:t>
            </w:r>
          </w:p>
        </w:tc>
        <w:tc>
          <w:tcPr>
            <w:tcW w:w="738" w:type="dxa"/>
          </w:tcPr>
          <w:p w:rsidR="00DF7C6B" w:rsidRPr="006128B4" w:rsidRDefault="00DF7C6B" w:rsidP="00154A3E">
            <w:pPr>
              <w:jc w:val="right"/>
              <w:rPr>
                <w:sz w:val="20"/>
                <w:szCs w:val="20"/>
              </w:rPr>
            </w:pPr>
            <w:r w:rsidRPr="006128B4">
              <w:rPr>
                <w:sz w:val="20"/>
                <w:szCs w:val="20"/>
              </w:rPr>
              <w:t>11</w:t>
            </w:r>
          </w:p>
        </w:tc>
        <w:tc>
          <w:tcPr>
            <w:tcW w:w="803" w:type="dxa"/>
          </w:tcPr>
          <w:p w:rsidR="00DF7C6B" w:rsidRPr="006128B4" w:rsidRDefault="00DF7C6B" w:rsidP="00154A3E">
            <w:pPr>
              <w:jc w:val="right"/>
              <w:rPr>
                <w:sz w:val="20"/>
                <w:szCs w:val="20"/>
              </w:rPr>
            </w:pPr>
            <w:r w:rsidRPr="006128B4">
              <w:rPr>
                <w:sz w:val="20"/>
                <w:szCs w:val="20"/>
              </w:rPr>
              <w:t>4</w:t>
            </w:r>
          </w:p>
        </w:tc>
        <w:tc>
          <w:tcPr>
            <w:tcW w:w="753" w:type="dxa"/>
          </w:tcPr>
          <w:p w:rsidR="00DF7C6B" w:rsidRPr="006128B4" w:rsidRDefault="00DF7C6B" w:rsidP="00154A3E">
            <w:pPr>
              <w:jc w:val="right"/>
              <w:rPr>
                <w:sz w:val="20"/>
                <w:szCs w:val="20"/>
              </w:rPr>
            </w:pPr>
            <w:r w:rsidRPr="006128B4">
              <w:rPr>
                <w:sz w:val="20"/>
                <w:szCs w:val="20"/>
              </w:rPr>
              <w:t>7</w:t>
            </w:r>
          </w:p>
        </w:tc>
        <w:tc>
          <w:tcPr>
            <w:tcW w:w="577" w:type="dxa"/>
          </w:tcPr>
          <w:p w:rsidR="00DF7C6B" w:rsidRPr="006128B4" w:rsidRDefault="00DF7C6B" w:rsidP="00154A3E">
            <w:pPr>
              <w:jc w:val="right"/>
              <w:rPr>
                <w:sz w:val="20"/>
                <w:szCs w:val="20"/>
              </w:rPr>
            </w:pPr>
            <w:r w:rsidRPr="006128B4">
              <w:rPr>
                <w:sz w:val="20"/>
                <w:szCs w:val="20"/>
              </w:rPr>
              <w:t>4</w:t>
            </w:r>
          </w:p>
        </w:tc>
        <w:tc>
          <w:tcPr>
            <w:tcW w:w="577" w:type="dxa"/>
          </w:tcPr>
          <w:p w:rsidR="00DF7C6B" w:rsidRPr="006128B4" w:rsidRDefault="00DF7C6B" w:rsidP="00154A3E">
            <w:pPr>
              <w:jc w:val="right"/>
              <w:rPr>
                <w:sz w:val="20"/>
                <w:szCs w:val="20"/>
              </w:rPr>
            </w:pPr>
            <w:r w:rsidRPr="006128B4">
              <w:rPr>
                <w:sz w:val="20"/>
                <w:szCs w:val="20"/>
              </w:rPr>
              <w:t>3</w:t>
            </w:r>
          </w:p>
        </w:tc>
        <w:tc>
          <w:tcPr>
            <w:tcW w:w="749" w:type="dxa"/>
          </w:tcPr>
          <w:p w:rsidR="00DF7C6B" w:rsidRPr="006128B4" w:rsidRDefault="00DF7C6B" w:rsidP="00154A3E">
            <w:pPr>
              <w:jc w:val="right"/>
              <w:rPr>
                <w:sz w:val="20"/>
                <w:szCs w:val="20"/>
              </w:rPr>
            </w:pPr>
            <w:r w:rsidRPr="006128B4">
              <w:rPr>
                <w:sz w:val="20"/>
                <w:szCs w:val="20"/>
              </w:rPr>
              <w:t>54</w:t>
            </w:r>
          </w:p>
        </w:tc>
      </w:tr>
      <w:tr w:rsidR="00DF7C6B" w:rsidRPr="0065619B" w:rsidTr="00F727DF">
        <w:tc>
          <w:tcPr>
            <w:tcW w:w="1198" w:type="dxa"/>
          </w:tcPr>
          <w:p w:rsidR="00DF7C6B" w:rsidRPr="0065619B" w:rsidRDefault="00DF7C6B" w:rsidP="00F727DF">
            <w:pPr>
              <w:jc w:val="center"/>
              <w:rPr>
                <w:sz w:val="20"/>
                <w:szCs w:val="20"/>
              </w:rPr>
            </w:pPr>
            <w:r w:rsidRPr="0065619B">
              <w:rPr>
                <w:sz w:val="20"/>
                <w:szCs w:val="20"/>
              </w:rPr>
              <w:t>Boala Diareca Acuta</w:t>
            </w:r>
          </w:p>
        </w:tc>
        <w:tc>
          <w:tcPr>
            <w:tcW w:w="577" w:type="dxa"/>
          </w:tcPr>
          <w:p w:rsidR="00DF7C6B" w:rsidRPr="0065619B" w:rsidRDefault="00DF7C6B" w:rsidP="00154A3E">
            <w:pPr>
              <w:jc w:val="right"/>
              <w:rPr>
                <w:sz w:val="20"/>
                <w:szCs w:val="20"/>
              </w:rPr>
            </w:pPr>
            <w:r>
              <w:rPr>
                <w:sz w:val="20"/>
                <w:szCs w:val="20"/>
              </w:rPr>
              <w:t>15</w:t>
            </w:r>
          </w:p>
        </w:tc>
        <w:tc>
          <w:tcPr>
            <w:tcW w:w="592" w:type="dxa"/>
          </w:tcPr>
          <w:p w:rsidR="00DF7C6B" w:rsidRPr="0065619B" w:rsidRDefault="00DF7C6B" w:rsidP="00154A3E">
            <w:pPr>
              <w:jc w:val="right"/>
              <w:rPr>
                <w:sz w:val="20"/>
                <w:szCs w:val="20"/>
              </w:rPr>
            </w:pPr>
            <w:r>
              <w:rPr>
                <w:sz w:val="20"/>
                <w:szCs w:val="20"/>
              </w:rPr>
              <w:t>16</w:t>
            </w:r>
          </w:p>
        </w:tc>
        <w:tc>
          <w:tcPr>
            <w:tcW w:w="698" w:type="dxa"/>
          </w:tcPr>
          <w:p w:rsidR="00DF7C6B" w:rsidRPr="0065619B" w:rsidRDefault="00DF7C6B" w:rsidP="00154A3E">
            <w:pPr>
              <w:jc w:val="right"/>
              <w:rPr>
                <w:sz w:val="20"/>
                <w:szCs w:val="20"/>
              </w:rPr>
            </w:pPr>
            <w:r>
              <w:rPr>
                <w:sz w:val="20"/>
                <w:szCs w:val="20"/>
              </w:rPr>
              <w:t>31</w:t>
            </w:r>
          </w:p>
        </w:tc>
        <w:tc>
          <w:tcPr>
            <w:tcW w:w="643" w:type="dxa"/>
          </w:tcPr>
          <w:p w:rsidR="00DF7C6B" w:rsidRPr="0065619B" w:rsidRDefault="00DF7C6B" w:rsidP="00154A3E">
            <w:pPr>
              <w:jc w:val="right"/>
              <w:rPr>
                <w:sz w:val="20"/>
                <w:szCs w:val="20"/>
              </w:rPr>
            </w:pPr>
            <w:r>
              <w:rPr>
                <w:sz w:val="20"/>
                <w:szCs w:val="20"/>
              </w:rPr>
              <w:t>9</w:t>
            </w:r>
          </w:p>
        </w:tc>
        <w:tc>
          <w:tcPr>
            <w:tcW w:w="507" w:type="dxa"/>
          </w:tcPr>
          <w:p w:rsidR="00DF7C6B" w:rsidRPr="0065619B" w:rsidRDefault="00DF7C6B" w:rsidP="00154A3E">
            <w:pPr>
              <w:jc w:val="right"/>
              <w:rPr>
                <w:sz w:val="20"/>
                <w:szCs w:val="20"/>
              </w:rPr>
            </w:pPr>
            <w:r>
              <w:rPr>
                <w:sz w:val="20"/>
                <w:szCs w:val="20"/>
              </w:rPr>
              <w:t>2</w:t>
            </w:r>
          </w:p>
        </w:tc>
        <w:tc>
          <w:tcPr>
            <w:tcW w:w="587" w:type="dxa"/>
          </w:tcPr>
          <w:p w:rsidR="00DF7C6B" w:rsidRPr="0065619B" w:rsidRDefault="00DF7C6B" w:rsidP="00154A3E">
            <w:pPr>
              <w:jc w:val="right"/>
              <w:rPr>
                <w:sz w:val="20"/>
                <w:szCs w:val="20"/>
              </w:rPr>
            </w:pPr>
            <w:r>
              <w:rPr>
                <w:sz w:val="20"/>
                <w:szCs w:val="20"/>
              </w:rPr>
              <w:t>8</w:t>
            </w:r>
          </w:p>
        </w:tc>
        <w:tc>
          <w:tcPr>
            <w:tcW w:w="577" w:type="dxa"/>
          </w:tcPr>
          <w:p w:rsidR="00DF7C6B" w:rsidRPr="0065619B" w:rsidRDefault="00DF7C6B" w:rsidP="00154A3E">
            <w:pPr>
              <w:jc w:val="right"/>
              <w:rPr>
                <w:sz w:val="20"/>
                <w:szCs w:val="20"/>
              </w:rPr>
            </w:pPr>
            <w:r>
              <w:rPr>
                <w:sz w:val="20"/>
                <w:szCs w:val="20"/>
              </w:rPr>
              <w:t>63</w:t>
            </w:r>
          </w:p>
        </w:tc>
        <w:tc>
          <w:tcPr>
            <w:tcW w:w="738" w:type="dxa"/>
          </w:tcPr>
          <w:p w:rsidR="00DF7C6B" w:rsidRPr="0065619B" w:rsidRDefault="00DF7C6B" w:rsidP="00154A3E">
            <w:pPr>
              <w:jc w:val="right"/>
              <w:rPr>
                <w:sz w:val="20"/>
                <w:szCs w:val="20"/>
              </w:rPr>
            </w:pPr>
            <w:r>
              <w:rPr>
                <w:sz w:val="20"/>
                <w:szCs w:val="20"/>
              </w:rPr>
              <w:t>82</w:t>
            </w:r>
          </w:p>
        </w:tc>
        <w:tc>
          <w:tcPr>
            <w:tcW w:w="803" w:type="dxa"/>
          </w:tcPr>
          <w:p w:rsidR="00DF7C6B" w:rsidRPr="0065619B" w:rsidRDefault="00DF7C6B" w:rsidP="00154A3E">
            <w:pPr>
              <w:jc w:val="right"/>
              <w:rPr>
                <w:sz w:val="20"/>
                <w:szCs w:val="20"/>
              </w:rPr>
            </w:pPr>
            <w:r>
              <w:rPr>
                <w:sz w:val="20"/>
                <w:szCs w:val="20"/>
              </w:rPr>
              <w:t>30</w:t>
            </w:r>
          </w:p>
        </w:tc>
        <w:tc>
          <w:tcPr>
            <w:tcW w:w="753" w:type="dxa"/>
          </w:tcPr>
          <w:p w:rsidR="00DF7C6B" w:rsidRPr="0065619B" w:rsidRDefault="00DF7C6B" w:rsidP="00154A3E">
            <w:pPr>
              <w:jc w:val="right"/>
              <w:rPr>
                <w:sz w:val="20"/>
                <w:szCs w:val="20"/>
              </w:rPr>
            </w:pPr>
            <w:r>
              <w:rPr>
                <w:sz w:val="20"/>
                <w:szCs w:val="20"/>
              </w:rPr>
              <w:t>35</w:t>
            </w:r>
          </w:p>
        </w:tc>
        <w:tc>
          <w:tcPr>
            <w:tcW w:w="577" w:type="dxa"/>
          </w:tcPr>
          <w:p w:rsidR="00DF7C6B" w:rsidRPr="0065619B" w:rsidRDefault="00DF7C6B" w:rsidP="00154A3E">
            <w:pPr>
              <w:jc w:val="right"/>
              <w:rPr>
                <w:sz w:val="20"/>
                <w:szCs w:val="20"/>
              </w:rPr>
            </w:pPr>
            <w:r>
              <w:rPr>
                <w:sz w:val="20"/>
                <w:szCs w:val="20"/>
              </w:rPr>
              <w:t>8</w:t>
            </w:r>
          </w:p>
        </w:tc>
        <w:tc>
          <w:tcPr>
            <w:tcW w:w="577" w:type="dxa"/>
          </w:tcPr>
          <w:p w:rsidR="00DF7C6B" w:rsidRPr="0065619B" w:rsidRDefault="00DF7C6B" w:rsidP="00154A3E">
            <w:pPr>
              <w:jc w:val="right"/>
              <w:rPr>
                <w:sz w:val="20"/>
                <w:szCs w:val="20"/>
              </w:rPr>
            </w:pPr>
            <w:r>
              <w:rPr>
                <w:sz w:val="20"/>
                <w:szCs w:val="20"/>
              </w:rPr>
              <w:t>45</w:t>
            </w:r>
          </w:p>
        </w:tc>
        <w:tc>
          <w:tcPr>
            <w:tcW w:w="749" w:type="dxa"/>
          </w:tcPr>
          <w:p w:rsidR="00DF7C6B" w:rsidRPr="0065619B" w:rsidRDefault="00DF7C6B" w:rsidP="00154A3E">
            <w:pPr>
              <w:jc w:val="right"/>
              <w:rPr>
                <w:sz w:val="20"/>
                <w:szCs w:val="20"/>
              </w:rPr>
            </w:pPr>
            <w:r>
              <w:rPr>
                <w:sz w:val="20"/>
                <w:szCs w:val="20"/>
              </w:rPr>
              <w:t>344</w:t>
            </w:r>
          </w:p>
        </w:tc>
      </w:tr>
      <w:tr w:rsidR="00DF7C6B" w:rsidRPr="0065619B" w:rsidTr="00F727DF">
        <w:tc>
          <w:tcPr>
            <w:tcW w:w="1198" w:type="dxa"/>
          </w:tcPr>
          <w:p w:rsidR="00DF7C6B" w:rsidRPr="0065619B" w:rsidRDefault="00DF7C6B" w:rsidP="00F727DF">
            <w:pPr>
              <w:jc w:val="center"/>
              <w:rPr>
                <w:sz w:val="20"/>
                <w:szCs w:val="20"/>
              </w:rPr>
            </w:pPr>
            <w:r w:rsidRPr="0065619B">
              <w:rPr>
                <w:sz w:val="20"/>
                <w:szCs w:val="20"/>
              </w:rPr>
              <w:t>Febra Butunoasa</w:t>
            </w:r>
          </w:p>
        </w:tc>
        <w:tc>
          <w:tcPr>
            <w:tcW w:w="577" w:type="dxa"/>
          </w:tcPr>
          <w:p w:rsidR="00DF7C6B" w:rsidRPr="0065619B" w:rsidRDefault="00DF7C6B" w:rsidP="00154A3E">
            <w:pPr>
              <w:jc w:val="right"/>
              <w:rPr>
                <w:sz w:val="20"/>
                <w:szCs w:val="20"/>
              </w:rPr>
            </w:pPr>
            <w:r w:rsidRPr="0065619B">
              <w:rPr>
                <w:sz w:val="20"/>
                <w:szCs w:val="20"/>
              </w:rPr>
              <w:t>0</w:t>
            </w:r>
          </w:p>
        </w:tc>
        <w:tc>
          <w:tcPr>
            <w:tcW w:w="592" w:type="dxa"/>
          </w:tcPr>
          <w:p w:rsidR="00DF7C6B" w:rsidRPr="0065619B" w:rsidRDefault="00DF7C6B" w:rsidP="00154A3E">
            <w:pPr>
              <w:jc w:val="right"/>
              <w:rPr>
                <w:sz w:val="20"/>
                <w:szCs w:val="20"/>
              </w:rPr>
            </w:pPr>
            <w:r w:rsidRPr="0065619B">
              <w:rPr>
                <w:sz w:val="20"/>
                <w:szCs w:val="20"/>
              </w:rPr>
              <w:t>0</w:t>
            </w:r>
          </w:p>
        </w:tc>
        <w:tc>
          <w:tcPr>
            <w:tcW w:w="698" w:type="dxa"/>
          </w:tcPr>
          <w:p w:rsidR="00DF7C6B" w:rsidRPr="0065619B" w:rsidRDefault="00DF7C6B" w:rsidP="00154A3E">
            <w:pPr>
              <w:jc w:val="right"/>
              <w:rPr>
                <w:sz w:val="20"/>
                <w:szCs w:val="20"/>
              </w:rPr>
            </w:pPr>
            <w:r w:rsidRPr="0065619B">
              <w:rPr>
                <w:sz w:val="20"/>
                <w:szCs w:val="20"/>
              </w:rPr>
              <w:t>0</w:t>
            </w:r>
          </w:p>
        </w:tc>
        <w:tc>
          <w:tcPr>
            <w:tcW w:w="643" w:type="dxa"/>
          </w:tcPr>
          <w:p w:rsidR="00DF7C6B" w:rsidRPr="0065619B" w:rsidRDefault="00DF7C6B" w:rsidP="00154A3E">
            <w:pPr>
              <w:jc w:val="right"/>
              <w:rPr>
                <w:sz w:val="20"/>
                <w:szCs w:val="20"/>
              </w:rPr>
            </w:pPr>
            <w:r w:rsidRPr="0065619B">
              <w:rPr>
                <w:sz w:val="20"/>
                <w:szCs w:val="20"/>
              </w:rPr>
              <w:t>0</w:t>
            </w:r>
          </w:p>
        </w:tc>
        <w:tc>
          <w:tcPr>
            <w:tcW w:w="507" w:type="dxa"/>
          </w:tcPr>
          <w:p w:rsidR="00DF7C6B" w:rsidRPr="0065619B" w:rsidRDefault="00DF7C6B" w:rsidP="00154A3E">
            <w:pPr>
              <w:jc w:val="right"/>
              <w:rPr>
                <w:sz w:val="20"/>
                <w:szCs w:val="20"/>
              </w:rPr>
            </w:pPr>
            <w:r w:rsidRPr="0065619B">
              <w:rPr>
                <w:sz w:val="20"/>
                <w:szCs w:val="20"/>
              </w:rPr>
              <w:t>0</w:t>
            </w:r>
          </w:p>
        </w:tc>
        <w:tc>
          <w:tcPr>
            <w:tcW w:w="587" w:type="dxa"/>
          </w:tcPr>
          <w:p w:rsidR="00DF7C6B" w:rsidRPr="0065619B" w:rsidRDefault="00DF7C6B" w:rsidP="00154A3E">
            <w:pPr>
              <w:jc w:val="right"/>
              <w:rPr>
                <w:sz w:val="20"/>
                <w:szCs w:val="20"/>
              </w:rPr>
            </w:pPr>
            <w:r w:rsidRPr="0065619B">
              <w:rPr>
                <w:sz w:val="20"/>
                <w:szCs w:val="20"/>
              </w:rPr>
              <w:t>0</w:t>
            </w:r>
          </w:p>
        </w:tc>
        <w:tc>
          <w:tcPr>
            <w:tcW w:w="577" w:type="dxa"/>
          </w:tcPr>
          <w:p w:rsidR="00DF7C6B" w:rsidRPr="0065619B" w:rsidRDefault="00DF7C6B" w:rsidP="00154A3E">
            <w:pPr>
              <w:jc w:val="right"/>
              <w:rPr>
                <w:sz w:val="20"/>
                <w:szCs w:val="20"/>
              </w:rPr>
            </w:pPr>
            <w:r w:rsidRPr="0065619B">
              <w:rPr>
                <w:sz w:val="20"/>
                <w:szCs w:val="20"/>
              </w:rPr>
              <w:t>0</w:t>
            </w:r>
          </w:p>
        </w:tc>
        <w:tc>
          <w:tcPr>
            <w:tcW w:w="738" w:type="dxa"/>
          </w:tcPr>
          <w:p w:rsidR="00DF7C6B" w:rsidRPr="0065619B" w:rsidRDefault="00DF7C6B" w:rsidP="00154A3E">
            <w:pPr>
              <w:jc w:val="right"/>
              <w:rPr>
                <w:sz w:val="20"/>
                <w:szCs w:val="20"/>
              </w:rPr>
            </w:pPr>
            <w:r>
              <w:rPr>
                <w:sz w:val="20"/>
                <w:szCs w:val="20"/>
              </w:rPr>
              <w:t>1</w:t>
            </w:r>
          </w:p>
        </w:tc>
        <w:tc>
          <w:tcPr>
            <w:tcW w:w="803" w:type="dxa"/>
          </w:tcPr>
          <w:p w:rsidR="00DF7C6B" w:rsidRPr="0065619B" w:rsidRDefault="00DF7C6B" w:rsidP="00154A3E">
            <w:pPr>
              <w:jc w:val="right"/>
              <w:rPr>
                <w:sz w:val="20"/>
                <w:szCs w:val="20"/>
              </w:rPr>
            </w:pPr>
            <w:r w:rsidRPr="0065619B">
              <w:rPr>
                <w:sz w:val="20"/>
                <w:szCs w:val="20"/>
              </w:rPr>
              <w:t>0</w:t>
            </w:r>
          </w:p>
        </w:tc>
        <w:tc>
          <w:tcPr>
            <w:tcW w:w="753" w:type="dxa"/>
          </w:tcPr>
          <w:p w:rsidR="00DF7C6B" w:rsidRPr="0065619B" w:rsidRDefault="00DF7C6B" w:rsidP="00154A3E">
            <w:pPr>
              <w:jc w:val="right"/>
              <w:rPr>
                <w:sz w:val="20"/>
                <w:szCs w:val="20"/>
              </w:rPr>
            </w:pPr>
            <w:r>
              <w:rPr>
                <w:sz w:val="20"/>
                <w:szCs w:val="20"/>
              </w:rPr>
              <w:t>0</w:t>
            </w:r>
          </w:p>
        </w:tc>
        <w:tc>
          <w:tcPr>
            <w:tcW w:w="577" w:type="dxa"/>
          </w:tcPr>
          <w:p w:rsidR="00DF7C6B" w:rsidRPr="0065619B" w:rsidRDefault="00DF7C6B" w:rsidP="00154A3E">
            <w:pPr>
              <w:jc w:val="right"/>
              <w:rPr>
                <w:sz w:val="20"/>
                <w:szCs w:val="20"/>
              </w:rPr>
            </w:pPr>
            <w:r w:rsidRPr="0065619B">
              <w:rPr>
                <w:sz w:val="20"/>
                <w:szCs w:val="20"/>
              </w:rPr>
              <w:t>0</w:t>
            </w:r>
          </w:p>
        </w:tc>
        <w:tc>
          <w:tcPr>
            <w:tcW w:w="577" w:type="dxa"/>
          </w:tcPr>
          <w:p w:rsidR="00DF7C6B" w:rsidRPr="0065619B" w:rsidRDefault="00DF7C6B" w:rsidP="00154A3E">
            <w:pPr>
              <w:jc w:val="right"/>
              <w:rPr>
                <w:sz w:val="20"/>
                <w:szCs w:val="20"/>
              </w:rPr>
            </w:pPr>
            <w:r w:rsidRPr="0065619B">
              <w:rPr>
                <w:sz w:val="20"/>
                <w:szCs w:val="20"/>
              </w:rPr>
              <w:t>0</w:t>
            </w:r>
          </w:p>
        </w:tc>
        <w:tc>
          <w:tcPr>
            <w:tcW w:w="749" w:type="dxa"/>
          </w:tcPr>
          <w:p w:rsidR="00DF7C6B" w:rsidRPr="0065619B" w:rsidRDefault="00DF7C6B" w:rsidP="00154A3E">
            <w:pPr>
              <w:jc w:val="right"/>
              <w:rPr>
                <w:sz w:val="20"/>
                <w:szCs w:val="20"/>
              </w:rPr>
            </w:pPr>
            <w:r>
              <w:rPr>
                <w:sz w:val="20"/>
                <w:szCs w:val="20"/>
              </w:rPr>
              <w:t>1</w:t>
            </w:r>
          </w:p>
        </w:tc>
      </w:tr>
    </w:tbl>
    <w:p w:rsidR="00DF7C6B" w:rsidRPr="00816493" w:rsidRDefault="00DF7C6B" w:rsidP="00DF7C6B">
      <w:pPr>
        <w:jc w:val="center"/>
        <w:rPr>
          <w:sz w:val="28"/>
          <w:szCs w:val="28"/>
        </w:rPr>
      </w:pPr>
    </w:p>
    <w:p w:rsidR="00DF7C6B" w:rsidRPr="00816493" w:rsidRDefault="00DF7C6B" w:rsidP="00DF7C6B">
      <w:pPr>
        <w:jc w:val="center"/>
        <w:rPr>
          <w:sz w:val="28"/>
          <w:szCs w:val="28"/>
        </w:rPr>
      </w:pPr>
    </w:p>
    <w:p w:rsidR="00DF7C6B" w:rsidRDefault="00DF7C6B" w:rsidP="00DF7C6B">
      <w:pPr>
        <w:pStyle w:val="Title"/>
        <w:jc w:val="left"/>
        <w:rPr>
          <w:i/>
          <w:color w:val="FF0000"/>
          <w:sz w:val="24"/>
          <w:lang w:val="es-ES"/>
        </w:rPr>
      </w:pPr>
    </w:p>
    <w:p w:rsidR="00DF7C6B" w:rsidRPr="00437F46" w:rsidRDefault="00DF7C6B" w:rsidP="00DF7C6B">
      <w:pPr>
        <w:pStyle w:val="Title"/>
        <w:jc w:val="left"/>
        <w:rPr>
          <w:i/>
          <w:color w:val="FF0000"/>
          <w:sz w:val="24"/>
          <w:lang w:val="es-ES"/>
        </w:rPr>
      </w:pPr>
    </w:p>
    <w:p w:rsidR="00DF7C6B" w:rsidRPr="00441B36" w:rsidRDefault="00DF7C6B" w:rsidP="00DF7C6B">
      <w:pPr>
        <w:pStyle w:val="Title"/>
        <w:jc w:val="left"/>
        <w:rPr>
          <w:i/>
          <w:sz w:val="16"/>
          <w:szCs w:val="16"/>
          <w:lang w:val="es-ES"/>
        </w:rPr>
      </w:pPr>
    </w:p>
    <w:p w:rsidR="00DF7C6B" w:rsidRPr="00441B36" w:rsidRDefault="00DF7C6B" w:rsidP="00DF7C6B">
      <w:pPr>
        <w:rPr>
          <w:sz w:val="16"/>
          <w:szCs w:val="16"/>
        </w:rPr>
      </w:pPr>
    </w:p>
    <w:p w:rsidR="00DF7C6B" w:rsidRDefault="00DF7C6B" w:rsidP="00DF7C6B">
      <w:pPr>
        <w:jc w:val="center"/>
        <w:rPr>
          <w:color w:val="FF0000"/>
          <w:sz w:val="28"/>
          <w:szCs w:val="28"/>
        </w:rPr>
      </w:pPr>
    </w:p>
    <w:p w:rsidR="002B29EA" w:rsidRDefault="002B29EA" w:rsidP="00DF7C6B">
      <w:pPr>
        <w:jc w:val="center"/>
      </w:pPr>
    </w:p>
    <w:p w:rsidR="002B29EA" w:rsidRDefault="002B29EA" w:rsidP="00DF7C6B">
      <w:pPr>
        <w:jc w:val="center"/>
      </w:pPr>
    </w:p>
    <w:p w:rsidR="002B29EA" w:rsidRDefault="002B29EA" w:rsidP="00DF7C6B">
      <w:pPr>
        <w:jc w:val="center"/>
      </w:pPr>
    </w:p>
    <w:p w:rsidR="00ED10F9" w:rsidRDefault="00ED10F9">
      <w:pPr>
        <w:spacing w:after="200" w:line="276" w:lineRule="auto"/>
      </w:pPr>
      <w:r>
        <w:br w:type="page"/>
      </w:r>
    </w:p>
    <w:p w:rsidR="00DF7C6B" w:rsidRPr="001772DD" w:rsidRDefault="00DF7C6B" w:rsidP="00DF7C6B">
      <w:pPr>
        <w:jc w:val="center"/>
      </w:pPr>
      <w:r w:rsidRPr="001772DD">
        <w:lastRenderedPageBreak/>
        <w:t>COVID-19 ANUL 2021</w:t>
      </w:r>
    </w:p>
    <w:p w:rsidR="00DF7C6B" w:rsidRPr="001772DD" w:rsidRDefault="00DF7C6B" w:rsidP="00DF7C6B">
      <w:pPr>
        <w:jc w:val="center"/>
      </w:pPr>
    </w:p>
    <w:p w:rsidR="00DF7C6B" w:rsidRPr="001772DD" w:rsidRDefault="00DF7C6B" w:rsidP="00DF7C6B">
      <w:r w:rsidRPr="001772DD">
        <w:t>TOTAL CAZURI POZITIVE COVID-19 = 28278</w:t>
      </w:r>
    </w:p>
    <w:p w:rsidR="00DF7C6B" w:rsidRPr="001772DD" w:rsidRDefault="00DF7C6B" w:rsidP="00DF7C6B">
      <w:pPr>
        <w:rPr>
          <w:lang w:val="fr-FR"/>
        </w:rPr>
      </w:pPr>
      <w:r w:rsidRPr="001772DD">
        <w:rPr>
          <w:lang w:val="fr-FR"/>
        </w:rPr>
        <w:t>TOTAL DECIZII DE CARANTINARE CONTACTI = 17798</w:t>
      </w:r>
    </w:p>
    <w:p w:rsidR="00DF7C6B" w:rsidRPr="001772DD" w:rsidRDefault="00DF7C6B" w:rsidP="00DF7C6B">
      <w:pPr>
        <w:rPr>
          <w:lang w:val="fr-FR"/>
        </w:rPr>
      </w:pPr>
    </w:p>
    <w:p w:rsidR="00DF7C6B" w:rsidRPr="001772DD" w:rsidRDefault="00DF7C6B" w:rsidP="00DF7C6B">
      <w:r w:rsidRPr="001772DD">
        <w:rPr>
          <w:lang w:val="fr-FR"/>
        </w:rPr>
        <w:t xml:space="preserve"> </w:t>
      </w:r>
      <w:r w:rsidRPr="001772DD">
        <w:t>TOTAL FOCARE COVID-19 = 86</w:t>
      </w:r>
    </w:p>
    <w:p w:rsidR="00DF7C6B" w:rsidRPr="001772DD" w:rsidRDefault="00DF7C6B" w:rsidP="00DF7C6B">
      <w:pPr>
        <w:rPr>
          <w:color w:val="FF0000"/>
        </w:rPr>
      </w:pPr>
    </w:p>
    <w:p w:rsidR="00DF7C6B" w:rsidRPr="001772DD" w:rsidRDefault="00DF7C6B" w:rsidP="00DF7C6B">
      <w:pPr>
        <w:rPr>
          <w:color w:val="FF0000"/>
        </w:rPr>
      </w:pPr>
    </w:p>
    <w:p w:rsidR="00DF7C6B" w:rsidRPr="001772DD" w:rsidRDefault="00DF7C6B" w:rsidP="00DF7C6B">
      <w:pPr>
        <w:rPr>
          <w:color w:val="FF0000"/>
        </w:rPr>
      </w:pPr>
      <w:r w:rsidRPr="001772DD">
        <w:rPr>
          <w:b/>
          <w:i/>
        </w:rPr>
        <w:t xml:space="preserve">TRIM. </w:t>
      </w:r>
      <w:proofErr w:type="gramStart"/>
      <w:r w:rsidRPr="001772DD">
        <w:rPr>
          <w:b/>
          <w:i/>
        </w:rPr>
        <w:t>I 2021 - nr.</w:t>
      </w:r>
      <w:proofErr w:type="gramEnd"/>
      <w:r w:rsidRPr="001772DD">
        <w:rPr>
          <w:b/>
          <w:i/>
        </w:rPr>
        <w:t xml:space="preserve"> </w:t>
      </w:r>
      <w:proofErr w:type="gramStart"/>
      <w:r w:rsidRPr="001772DD">
        <w:rPr>
          <w:b/>
          <w:i/>
        </w:rPr>
        <w:t>cluster</w:t>
      </w:r>
      <w:proofErr w:type="gramEnd"/>
      <w:r w:rsidRPr="001772DD">
        <w:rPr>
          <w:b/>
          <w:i/>
        </w:rPr>
        <w:t xml:space="preserve"> confirmate Covid-19 = 46</w:t>
      </w:r>
    </w:p>
    <w:p w:rsidR="00DF7C6B" w:rsidRPr="001772DD" w:rsidRDefault="00DF7C6B" w:rsidP="00DF7C6B">
      <w:pPr>
        <w:autoSpaceDE w:val="0"/>
        <w:autoSpaceDN w:val="0"/>
        <w:adjustRightInd w:val="0"/>
        <w:jc w:val="both"/>
        <w:rPr>
          <w:lang w:val="fr-FR"/>
        </w:rPr>
      </w:pPr>
    </w:p>
    <w:p w:rsidR="00DF7C6B" w:rsidRPr="001772DD" w:rsidRDefault="00DF7C6B" w:rsidP="00DF7C6B">
      <w:pPr>
        <w:autoSpaceDE w:val="0"/>
        <w:autoSpaceDN w:val="0"/>
        <w:adjustRightInd w:val="0"/>
        <w:jc w:val="both"/>
        <w:rPr>
          <w:lang w:val="fr-FR"/>
        </w:rPr>
      </w:pPr>
      <w:r w:rsidRPr="001772DD">
        <w:rPr>
          <w:b/>
          <w:i/>
          <w:lang w:val="fr-FR"/>
        </w:rPr>
        <w:t>TRIM. II 2021 - nr.cluster confirmate Covid-19 = 6</w:t>
      </w:r>
      <w:r w:rsidRPr="001772DD">
        <w:rPr>
          <w:i/>
          <w:lang w:val="fr-FR"/>
        </w:rPr>
        <w:t xml:space="preserve"> </w:t>
      </w:r>
    </w:p>
    <w:p w:rsidR="00DF7C6B" w:rsidRPr="001772DD" w:rsidRDefault="00DF7C6B" w:rsidP="00DF7C6B">
      <w:pPr>
        <w:autoSpaceDE w:val="0"/>
        <w:autoSpaceDN w:val="0"/>
        <w:adjustRightInd w:val="0"/>
        <w:jc w:val="both"/>
        <w:rPr>
          <w:lang w:val="fr-FR"/>
        </w:rPr>
      </w:pPr>
    </w:p>
    <w:p w:rsidR="00DF7C6B" w:rsidRPr="001772DD" w:rsidRDefault="00DF7C6B" w:rsidP="00DF7C6B">
      <w:pPr>
        <w:autoSpaceDE w:val="0"/>
        <w:autoSpaceDN w:val="0"/>
        <w:adjustRightInd w:val="0"/>
        <w:jc w:val="both"/>
        <w:rPr>
          <w:b/>
          <w:i/>
          <w:color w:val="000000"/>
          <w:lang w:val="fr-FR"/>
        </w:rPr>
      </w:pPr>
      <w:r w:rsidRPr="001772DD">
        <w:rPr>
          <w:b/>
          <w:i/>
          <w:lang w:val="fr-FR"/>
        </w:rPr>
        <w:t>TRIM. III 2021 - nr.</w:t>
      </w:r>
      <w:r w:rsidRPr="001772DD">
        <w:rPr>
          <w:b/>
          <w:i/>
          <w:color w:val="000000"/>
          <w:lang w:val="fr-FR"/>
        </w:rPr>
        <w:t xml:space="preserve">cluster confirmate Covid-19 = 8 </w:t>
      </w:r>
    </w:p>
    <w:p w:rsidR="00DF7C6B" w:rsidRPr="001772DD" w:rsidRDefault="00DF7C6B" w:rsidP="00DF7C6B">
      <w:pPr>
        <w:jc w:val="both"/>
        <w:rPr>
          <w:rFonts w:cs="Calibri"/>
          <w:b/>
          <w:bCs/>
          <w:color w:val="000000"/>
          <w:lang w:val="fr-FR"/>
        </w:rPr>
      </w:pPr>
    </w:p>
    <w:p w:rsidR="00DF7C6B" w:rsidRPr="001772DD" w:rsidRDefault="00DF7C6B" w:rsidP="00DF7C6B">
      <w:pPr>
        <w:autoSpaceDE w:val="0"/>
        <w:autoSpaceDN w:val="0"/>
        <w:adjustRightInd w:val="0"/>
        <w:jc w:val="both"/>
        <w:rPr>
          <w:b/>
          <w:i/>
          <w:color w:val="000000"/>
          <w:lang w:val="fr-FR"/>
        </w:rPr>
      </w:pPr>
      <w:r w:rsidRPr="001772DD">
        <w:rPr>
          <w:b/>
          <w:i/>
          <w:lang w:val="fr-FR"/>
        </w:rPr>
        <w:t>TRIM. IV 2021 - nr.</w:t>
      </w:r>
      <w:r w:rsidRPr="001772DD">
        <w:rPr>
          <w:b/>
          <w:i/>
          <w:color w:val="000000"/>
          <w:lang w:val="fr-FR"/>
        </w:rPr>
        <w:t>cluster confirmate Covid-19 =  26</w:t>
      </w:r>
    </w:p>
    <w:p w:rsidR="00DF7C6B" w:rsidRDefault="00DF7C6B" w:rsidP="00DF7C6B">
      <w:pPr>
        <w:autoSpaceDE w:val="0"/>
        <w:autoSpaceDN w:val="0"/>
        <w:adjustRightInd w:val="0"/>
        <w:jc w:val="both"/>
        <w:rPr>
          <w:lang w:val="fr-FR"/>
        </w:rPr>
      </w:pPr>
    </w:p>
    <w:p w:rsidR="00ED10F9" w:rsidRPr="001772DD" w:rsidRDefault="00ED10F9" w:rsidP="00DF7C6B">
      <w:pPr>
        <w:autoSpaceDE w:val="0"/>
        <w:autoSpaceDN w:val="0"/>
        <w:adjustRightInd w:val="0"/>
        <w:jc w:val="both"/>
        <w:rPr>
          <w:lang w:val="fr-FR"/>
        </w:rPr>
      </w:pPr>
    </w:p>
    <w:p w:rsidR="00DF7C6B" w:rsidRDefault="00DF7C6B" w:rsidP="00DF7C6B">
      <w:pPr>
        <w:ind w:firstLine="360"/>
        <w:rPr>
          <w:b/>
          <w:u w:val="single"/>
          <w:lang w:val="fr-FR"/>
        </w:rPr>
      </w:pPr>
      <w:r w:rsidRPr="001772DD">
        <w:rPr>
          <w:b/>
          <w:u w:val="single"/>
          <w:lang w:val="fr-FR"/>
        </w:rPr>
        <w:t>Răspunsul la pandemia de COVID-19</w:t>
      </w:r>
    </w:p>
    <w:p w:rsidR="00ED10F9" w:rsidRPr="001772DD" w:rsidRDefault="00ED10F9" w:rsidP="00DF7C6B">
      <w:pPr>
        <w:ind w:firstLine="360"/>
        <w:rPr>
          <w:lang w:val="fr-FR"/>
        </w:rPr>
      </w:pPr>
    </w:p>
    <w:p w:rsidR="00ED10F9" w:rsidRDefault="00DF7C6B" w:rsidP="00554A4A">
      <w:pPr>
        <w:pStyle w:val="ListParagraph"/>
        <w:numPr>
          <w:ilvl w:val="0"/>
          <w:numId w:val="35"/>
        </w:numPr>
        <w:rPr>
          <w:rFonts w:ascii="Times New Roman" w:hAnsi="Times New Roman"/>
          <w:b/>
          <w:sz w:val="24"/>
          <w:szCs w:val="24"/>
        </w:rPr>
      </w:pPr>
      <w:r w:rsidRPr="001772DD">
        <w:rPr>
          <w:rFonts w:ascii="Times New Roman" w:hAnsi="Times New Roman"/>
          <w:b/>
          <w:sz w:val="24"/>
          <w:szCs w:val="24"/>
        </w:rPr>
        <w:t xml:space="preserve">Activitatea de Supraveghere epidemiologică a  cazurilor de COVID-19 apărute </w:t>
      </w:r>
    </w:p>
    <w:p w:rsidR="00DF7C6B" w:rsidRDefault="00DF7C6B" w:rsidP="00ED10F9">
      <w:pPr>
        <w:pStyle w:val="ListParagraph"/>
        <w:rPr>
          <w:rFonts w:ascii="Times New Roman" w:hAnsi="Times New Roman"/>
          <w:b/>
          <w:sz w:val="24"/>
          <w:szCs w:val="24"/>
        </w:rPr>
      </w:pPr>
      <w:proofErr w:type="gramStart"/>
      <w:r w:rsidRPr="001772DD">
        <w:rPr>
          <w:rFonts w:ascii="Times New Roman" w:hAnsi="Times New Roman"/>
          <w:b/>
          <w:sz w:val="24"/>
          <w:szCs w:val="24"/>
        </w:rPr>
        <w:t>în</w:t>
      </w:r>
      <w:proofErr w:type="gramEnd"/>
      <w:r w:rsidRPr="001772DD">
        <w:rPr>
          <w:rFonts w:ascii="Times New Roman" w:hAnsi="Times New Roman"/>
          <w:b/>
          <w:sz w:val="24"/>
          <w:szCs w:val="24"/>
        </w:rPr>
        <w:t xml:space="preserve"> județul Argeș</w:t>
      </w:r>
    </w:p>
    <w:p w:rsidR="00ED10F9" w:rsidRPr="001772DD" w:rsidRDefault="00ED10F9" w:rsidP="00ED10F9">
      <w:pPr>
        <w:pStyle w:val="ListParagraph"/>
        <w:rPr>
          <w:rFonts w:ascii="Times New Roman" w:hAnsi="Times New Roman"/>
          <w:b/>
          <w:sz w:val="24"/>
          <w:szCs w:val="24"/>
        </w:rPr>
      </w:pPr>
    </w:p>
    <w:p w:rsidR="00DF7C6B" w:rsidRPr="001772DD" w:rsidRDefault="00DF7C6B" w:rsidP="00ED10F9">
      <w:pPr>
        <w:ind w:left="360" w:firstLine="360"/>
        <w:jc w:val="both"/>
        <w:rPr>
          <w:lang w:val="fr-FR"/>
        </w:rPr>
      </w:pPr>
      <w:r w:rsidRPr="001772DD">
        <w:rPr>
          <w:lang w:val="fr-FR"/>
        </w:rPr>
        <w:t xml:space="preserve">În cursul anului 2021 au fost testate 137698 persoane din județul Argeș, din care </w:t>
      </w:r>
      <w:r w:rsidRPr="001772DD">
        <w:rPr>
          <w:b/>
          <w:color w:val="FF0000"/>
          <w:lang w:val="fr-FR"/>
        </w:rPr>
        <w:t>30494</w:t>
      </w:r>
      <w:r w:rsidRPr="001772DD">
        <w:rPr>
          <w:lang w:val="fr-FR"/>
        </w:rPr>
        <w:t xml:space="preserve"> persoane au fost confirmate cu județ de infectare Argeș. Dintre acestea 802 au fost reinfecții. Toate aceste persoane au fost investigate și raportate conform normelor legale în vigoare.</w:t>
      </w:r>
    </w:p>
    <w:p w:rsidR="00DF7C6B" w:rsidRPr="001772DD" w:rsidRDefault="00DF7C6B" w:rsidP="00ED10F9">
      <w:pPr>
        <w:ind w:left="360" w:firstLine="360"/>
        <w:jc w:val="both"/>
        <w:rPr>
          <w:lang w:val="fr-FR"/>
        </w:rPr>
      </w:pPr>
      <w:r w:rsidRPr="001772DD">
        <w:rPr>
          <w:lang w:val="fr-FR"/>
        </w:rPr>
        <w:t xml:space="preserve">Din totalul persoanelor confirmate cu județ de infectare Argeș, </w:t>
      </w:r>
      <w:r w:rsidRPr="001772DD">
        <w:rPr>
          <w:b/>
          <w:color w:val="FF0000"/>
          <w:lang w:val="fr-FR"/>
        </w:rPr>
        <w:t>5059</w:t>
      </w:r>
      <w:r w:rsidRPr="001772DD">
        <w:rPr>
          <w:lang w:val="fr-FR"/>
        </w:rPr>
        <w:t xml:space="preserve"> au fost internate în spitale desemnate pentru îngrijirea pacienților suspecți și confirmați cu COVID-19 (</w:t>
      </w:r>
      <w:r w:rsidRPr="001772DD">
        <w:rPr>
          <w:b/>
          <w:color w:val="FF0000"/>
          <w:lang w:val="fr-FR"/>
        </w:rPr>
        <w:t>16,60%</w:t>
      </w:r>
      <w:r w:rsidRPr="001772DD">
        <w:rPr>
          <w:lang w:val="fr-FR"/>
        </w:rPr>
        <w:t xml:space="preserve">), iar </w:t>
      </w:r>
      <w:r w:rsidRPr="001772DD">
        <w:rPr>
          <w:b/>
          <w:color w:val="FF0000"/>
          <w:lang w:val="fr-FR"/>
        </w:rPr>
        <w:t>1062</w:t>
      </w:r>
      <w:r w:rsidRPr="001772DD">
        <w:rPr>
          <w:lang w:val="fr-FR"/>
        </w:rPr>
        <w:t xml:space="preserve"> persoane au decedat (rata de fatalitate medie – </w:t>
      </w:r>
      <w:r w:rsidRPr="001772DD">
        <w:rPr>
          <w:b/>
          <w:color w:val="FF0000"/>
          <w:lang w:val="fr-FR"/>
        </w:rPr>
        <w:t>3,5%</w:t>
      </w:r>
      <w:r w:rsidRPr="001772DD">
        <w:rPr>
          <w:lang w:val="fr-FR"/>
        </w:rPr>
        <w:t xml:space="preserve">). Din totalul persoanelor decedate de COVID-19, </w:t>
      </w:r>
      <w:r w:rsidRPr="001772DD">
        <w:rPr>
          <w:b/>
          <w:color w:val="FF0000"/>
          <w:lang w:val="fr-FR"/>
        </w:rPr>
        <w:t>1014</w:t>
      </w:r>
      <w:r w:rsidRPr="001772DD">
        <w:rPr>
          <w:lang w:val="fr-FR"/>
        </w:rPr>
        <w:t xml:space="preserve"> (</w:t>
      </w:r>
      <w:r w:rsidRPr="001772DD">
        <w:rPr>
          <w:b/>
          <w:color w:val="FF0000"/>
          <w:lang w:val="fr-FR"/>
        </w:rPr>
        <w:t>95,5%</w:t>
      </w:r>
      <w:r w:rsidRPr="001772DD">
        <w:rPr>
          <w:lang w:val="fr-FR"/>
        </w:rPr>
        <w:t>) au fost nevaccinate.</w:t>
      </w:r>
    </w:p>
    <w:p w:rsidR="00DF7C6B" w:rsidRPr="001772DD" w:rsidRDefault="00DF7C6B" w:rsidP="00ED10F9">
      <w:pPr>
        <w:ind w:left="360" w:firstLine="360"/>
        <w:jc w:val="both"/>
        <w:rPr>
          <w:lang w:val="fr-FR"/>
        </w:rPr>
      </w:pPr>
      <w:r w:rsidRPr="001772DD">
        <w:rPr>
          <w:lang w:val="fr-FR"/>
        </w:rPr>
        <w:t xml:space="preserve">În cursul anului 2021 au fost depistate și investigate 71 de clustere </w:t>
      </w:r>
      <w:proofErr w:type="gramStart"/>
      <w:r w:rsidRPr="001772DD">
        <w:rPr>
          <w:lang w:val="fr-FR"/>
        </w:rPr>
        <w:t>de infecție</w:t>
      </w:r>
      <w:proofErr w:type="gramEnd"/>
      <w:r w:rsidRPr="001772DD">
        <w:rPr>
          <w:lang w:val="fr-FR"/>
        </w:rPr>
        <w:t xml:space="preserve"> cu virusul SARS-CoV-2, din care:</w:t>
      </w:r>
    </w:p>
    <w:p w:rsidR="00DF7C6B" w:rsidRPr="001772DD" w:rsidRDefault="00DF7C6B" w:rsidP="00ED10F9">
      <w:pPr>
        <w:pStyle w:val="ListParagraph"/>
        <w:numPr>
          <w:ilvl w:val="0"/>
          <w:numId w:val="36"/>
        </w:numPr>
        <w:jc w:val="both"/>
        <w:rPr>
          <w:rFonts w:ascii="Times New Roman" w:hAnsi="Times New Roman"/>
          <w:sz w:val="24"/>
          <w:szCs w:val="24"/>
        </w:rPr>
      </w:pPr>
      <w:r w:rsidRPr="001772DD">
        <w:rPr>
          <w:rFonts w:ascii="Times New Roman" w:hAnsi="Times New Roman"/>
          <w:sz w:val="24"/>
          <w:szCs w:val="24"/>
        </w:rPr>
        <w:t>46 în unități medico-sanitare,</w:t>
      </w:r>
    </w:p>
    <w:p w:rsidR="00DF7C6B" w:rsidRPr="001772DD" w:rsidRDefault="00DF7C6B" w:rsidP="00ED10F9">
      <w:pPr>
        <w:pStyle w:val="ListParagraph"/>
        <w:numPr>
          <w:ilvl w:val="0"/>
          <w:numId w:val="36"/>
        </w:numPr>
        <w:jc w:val="both"/>
        <w:rPr>
          <w:rFonts w:ascii="Times New Roman" w:hAnsi="Times New Roman"/>
          <w:sz w:val="24"/>
          <w:szCs w:val="24"/>
        </w:rPr>
      </w:pPr>
      <w:r w:rsidRPr="001772DD">
        <w:rPr>
          <w:rFonts w:ascii="Times New Roman" w:hAnsi="Times New Roman"/>
          <w:sz w:val="24"/>
          <w:szCs w:val="24"/>
        </w:rPr>
        <w:t xml:space="preserve">5 în centre rezidențiale, </w:t>
      </w:r>
    </w:p>
    <w:p w:rsidR="00DF7C6B" w:rsidRPr="001772DD" w:rsidRDefault="00DF7C6B" w:rsidP="00ED10F9">
      <w:pPr>
        <w:pStyle w:val="ListParagraph"/>
        <w:numPr>
          <w:ilvl w:val="0"/>
          <w:numId w:val="36"/>
        </w:numPr>
        <w:jc w:val="both"/>
        <w:rPr>
          <w:rFonts w:ascii="Times New Roman" w:hAnsi="Times New Roman"/>
          <w:sz w:val="24"/>
          <w:szCs w:val="24"/>
        </w:rPr>
      </w:pPr>
      <w:r w:rsidRPr="001772DD">
        <w:rPr>
          <w:rFonts w:ascii="Times New Roman" w:hAnsi="Times New Roman"/>
          <w:sz w:val="24"/>
          <w:szCs w:val="24"/>
        </w:rPr>
        <w:t>7 în unități de producție,</w:t>
      </w:r>
    </w:p>
    <w:p w:rsidR="00DF7C6B" w:rsidRPr="001772DD" w:rsidRDefault="00DF7C6B" w:rsidP="00ED10F9">
      <w:pPr>
        <w:pStyle w:val="ListParagraph"/>
        <w:numPr>
          <w:ilvl w:val="0"/>
          <w:numId w:val="36"/>
        </w:numPr>
        <w:jc w:val="both"/>
        <w:rPr>
          <w:rFonts w:ascii="Times New Roman" w:hAnsi="Times New Roman"/>
          <w:sz w:val="24"/>
          <w:szCs w:val="24"/>
          <w:lang w:val="fr-FR"/>
        </w:rPr>
      </w:pPr>
      <w:r w:rsidRPr="001772DD">
        <w:rPr>
          <w:rFonts w:ascii="Times New Roman" w:hAnsi="Times New Roman"/>
          <w:sz w:val="24"/>
          <w:szCs w:val="24"/>
          <w:lang w:val="fr-FR"/>
        </w:rPr>
        <w:t>2 în unități de prestări servicii,</w:t>
      </w:r>
    </w:p>
    <w:p w:rsidR="00DF7C6B" w:rsidRPr="001772DD" w:rsidRDefault="00DF7C6B" w:rsidP="00ED10F9">
      <w:pPr>
        <w:pStyle w:val="ListParagraph"/>
        <w:numPr>
          <w:ilvl w:val="0"/>
          <w:numId w:val="36"/>
        </w:numPr>
        <w:jc w:val="both"/>
        <w:rPr>
          <w:rFonts w:ascii="Times New Roman" w:hAnsi="Times New Roman"/>
          <w:sz w:val="24"/>
          <w:szCs w:val="24"/>
        </w:rPr>
      </w:pPr>
      <w:r w:rsidRPr="001772DD">
        <w:rPr>
          <w:rFonts w:ascii="Times New Roman" w:hAnsi="Times New Roman"/>
          <w:sz w:val="24"/>
          <w:szCs w:val="24"/>
        </w:rPr>
        <w:t>2 în unități de învățământ,</w:t>
      </w:r>
    </w:p>
    <w:p w:rsidR="00DF7C6B" w:rsidRPr="001772DD" w:rsidRDefault="00DF7C6B" w:rsidP="00ED10F9">
      <w:pPr>
        <w:pStyle w:val="ListParagraph"/>
        <w:numPr>
          <w:ilvl w:val="0"/>
          <w:numId w:val="36"/>
        </w:numPr>
        <w:jc w:val="both"/>
        <w:rPr>
          <w:rFonts w:ascii="Times New Roman" w:hAnsi="Times New Roman"/>
          <w:sz w:val="24"/>
          <w:szCs w:val="24"/>
        </w:rPr>
      </w:pPr>
      <w:r w:rsidRPr="001772DD">
        <w:rPr>
          <w:rFonts w:ascii="Times New Roman" w:hAnsi="Times New Roman"/>
          <w:sz w:val="24"/>
          <w:szCs w:val="24"/>
        </w:rPr>
        <w:t>1 în unitate militară,</w:t>
      </w:r>
    </w:p>
    <w:p w:rsidR="00DF7C6B" w:rsidRPr="001772DD" w:rsidRDefault="00DF7C6B" w:rsidP="00ED10F9">
      <w:pPr>
        <w:pStyle w:val="ListParagraph"/>
        <w:numPr>
          <w:ilvl w:val="0"/>
          <w:numId w:val="36"/>
        </w:numPr>
        <w:contextualSpacing w:val="0"/>
        <w:jc w:val="both"/>
        <w:rPr>
          <w:rFonts w:ascii="Times New Roman" w:hAnsi="Times New Roman"/>
          <w:sz w:val="24"/>
          <w:szCs w:val="24"/>
          <w:lang w:val="fr-FR"/>
        </w:rPr>
      </w:pPr>
      <w:r w:rsidRPr="001772DD">
        <w:rPr>
          <w:rFonts w:ascii="Times New Roman" w:hAnsi="Times New Roman"/>
          <w:sz w:val="24"/>
          <w:szCs w:val="24"/>
          <w:lang w:val="fr-FR"/>
        </w:rPr>
        <w:t xml:space="preserve">8 în alte categorii </w:t>
      </w:r>
      <w:proofErr w:type="gramStart"/>
      <w:r w:rsidRPr="001772DD">
        <w:rPr>
          <w:rFonts w:ascii="Times New Roman" w:hAnsi="Times New Roman"/>
          <w:sz w:val="24"/>
          <w:szCs w:val="24"/>
          <w:lang w:val="fr-FR"/>
        </w:rPr>
        <w:t>de unități</w:t>
      </w:r>
      <w:proofErr w:type="gramEnd"/>
      <w:r w:rsidRPr="001772DD">
        <w:rPr>
          <w:rFonts w:ascii="Times New Roman" w:hAnsi="Times New Roman"/>
          <w:sz w:val="24"/>
          <w:szCs w:val="24"/>
          <w:lang w:val="fr-FR"/>
        </w:rPr>
        <w:t>.</w:t>
      </w:r>
    </w:p>
    <w:p w:rsidR="00DF7C6B" w:rsidRPr="00B74865" w:rsidRDefault="00DF7C6B" w:rsidP="00ED10F9">
      <w:pPr>
        <w:pStyle w:val="ListParagraph"/>
        <w:numPr>
          <w:ilvl w:val="0"/>
          <w:numId w:val="35"/>
        </w:numPr>
        <w:spacing w:after="240" w:line="360" w:lineRule="auto"/>
        <w:jc w:val="both"/>
        <w:rPr>
          <w:rFonts w:ascii="Times New Roman" w:hAnsi="Times New Roman"/>
          <w:b/>
          <w:sz w:val="24"/>
          <w:szCs w:val="24"/>
          <w:lang w:val="ro-RO"/>
        </w:rPr>
      </w:pPr>
      <w:r w:rsidRPr="001772DD">
        <w:rPr>
          <w:rFonts w:ascii="Times New Roman" w:hAnsi="Times New Roman"/>
          <w:b/>
          <w:sz w:val="24"/>
          <w:szCs w:val="24"/>
          <w:lang w:val="fr-FR"/>
        </w:rPr>
        <w:t>Avizarea modificării structurii unitatilor sanitare cu paturi pentru îngrijirea pacientilor COVID-19, în conformitate cu planul judetean  de reziliență a unitaților sanitare la recrudescența COVID – Situația unităților sanitare</w:t>
      </w:r>
      <w:r w:rsidRPr="00DE7731">
        <w:rPr>
          <w:rFonts w:ascii="Times New Roman" w:hAnsi="Times New Roman"/>
          <w:b/>
          <w:sz w:val="24"/>
          <w:szCs w:val="24"/>
          <w:lang w:val="fr-FR"/>
        </w:rPr>
        <w:t xml:space="preserve"> cu paturi avizate în anul 2021 în județul Argeș.</w:t>
      </w:r>
    </w:p>
    <w:p w:rsidR="00DF7C6B" w:rsidRPr="00DE7731" w:rsidRDefault="00DF7C6B" w:rsidP="00ED10F9">
      <w:pPr>
        <w:spacing w:line="360" w:lineRule="auto"/>
        <w:ind w:left="360" w:firstLine="360"/>
        <w:jc w:val="both"/>
        <w:rPr>
          <w:lang w:val="ro-RO"/>
        </w:rPr>
      </w:pPr>
      <w:r w:rsidRPr="00DE7731">
        <w:rPr>
          <w:noProof/>
          <w:lang w:val="ro-RO"/>
        </w:rPr>
        <w:t xml:space="preserve">La sfârșitul anului 2020 erau 7 spitale desemnate prin Ordinul Ministrului Sănătății nr. 555/2020 cu modificările și completările ulterioare desemnate, și avizate cu un număr </w:t>
      </w:r>
      <w:r w:rsidRPr="00DE7731">
        <w:rPr>
          <w:noProof/>
          <w:lang w:val="ro-RO"/>
        </w:rPr>
        <w:lastRenderedPageBreak/>
        <w:t xml:space="preserve">total de 587 de paturi să asigure </w:t>
      </w:r>
      <w:r w:rsidRPr="00DE7731">
        <w:rPr>
          <w:lang w:val="ro-RO"/>
        </w:rPr>
        <w:t xml:space="preserve">asistenţa medicală pentru pacienţi, cazuri confirmate şi suspecte de COVID-19, după cum urmează: </w:t>
      </w:r>
    </w:p>
    <w:tbl>
      <w:tblPr>
        <w:tblW w:w="6168" w:type="dxa"/>
        <w:tblInd w:w="780" w:type="dxa"/>
        <w:tblLook w:val="04A0" w:firstRow="1" w:lastRow="0" w:firstColumn="1" w:lastColumn="0" w:noHBand="0" w:noVBand="1"/>
      </w:tblPr>
      <w:tblGrid>
        <w:gridCol w:w="3918"/>
        <w:gridCol w:w="2250"/>
      </w:tblGrid>
      <w:tr w:rsidR="00DF7C6B" w:rsidRPr="00B74865" w:rsidTr="00F727DF">
        <w:trPr>
          <w:trHeight w:val="330"/>
        </w:trPr>
        <w:tc>
          <w:tcPr>
            <w:tcW w:w="3918" w:type="dxa"/>
            <w:tcBorders>
              <w:top w:val="nil"/>
              <w:left w:val="nil"/>
              <w:bottom w:val="single" w:sz="8" w:space="0" w:color="auto"/>
              <w:right w:val="single" w:sz="4" w:space="0" w:color="auto"/>
            </w:tcBorders>
            <w:shd w:val="clear" w:color="000000" w:fill="FFFFFF"/>
            <w:noWrap/>
            <w:vAlign w:val="bottom"/>
            <w:hideMark/>
          </w:tcPr>
          <w:p w:rsidR="00DF7C6B" w:rsidRPr="00B74865" w:rsidRDefault="00DF7C6B" w:rsidP="00F727DF">
            <w:pPr>
              <w:rPr>
                <w:b/>
                <w:color w:val="000000"/>
              </w:rPr>
            </w:pPr>
            <w:r w:rsidRPr="00B74865">
              <w:rPr>
                <w:b/>
                <w:color w:val="000000"/>
              </w:rPr>
              <w:t>Spitalul</w:t>
            </w:r>
          </w:p>
        </w:tc>
        <w:tc>
          <w:tcPr>
            <w:tcW w:w="2250" w:type="dxa"/>
            <w:tcBorders>
              <w:top w:val="nil"/>
              <w:left w:val="nil"/>
              <w:bottom w:val="single" w:sz="8" w:space="0" w:color="auto"/>
              <w:right w:val="nil"/>
            </w:tcBorders>
            <w:shd w:val="clear" w:color="000000" w:fill="FFFFFF"/>
            <w:noWrap/>
            <w:vAlign w:val="center"/>
            <w:hideMark/>
          </w:tcPr>
          <w:p w:rsidR="00DF7C6B" w:rsidRPr="00B74865" w:rsidRDefault="00DF7C6B" w:rsidP="00F727DF">
            <w:pPr>
              <w:jc w:val="center"/>
              <w:rPr>
                <w:b/>
                <w:color w:val="000000"/>
              </w:rPr>
            </w:pPr>
            <w:r w:rsidRPr="00B74865">
              <w:rPr>
                <w:b/>
                <w:color w:val="000000"/>
              </w:rPr>
              <w:t>Nr. paturi avizate</w:t>
            </w:r>
          </w:p>
        </w:tc>
      </w:tr>
      <w:tr w:rsidR="00DF7C6B" w:rsidRPr="00B74865" w:rsidTr="00F727DF">
        <w:trPr>
          <w:trHeight w:val="315"/>
        </w:trPr>
        <w:tc>
          <w:tcPr>
            <w:tcW w:w="3918" w:type="dxa"/>
            <w:tcBorders>
              <w:top w:val="nil"/>
              <w:left w:val="nil"/>
              <w:bottom w:val="nil"/>
              <w:right w:val="single" w:sz="4" w:space="0" w:color="auto"/>
            </w:tcBorders>
            <w:shd w:val="clear" w:color="000000" w:fill="FFFFFF"/>
            <w:noWrap/>
            <w:vAlign w:val="bottom"/>
            <w:hideMark/>
          </w:tcPr>
          <w:p w:rsidR="00DF7C6B" w:rsidRPr="00B74865" w:rsidRDefault="00DF7C6B" w:rsidP="00F727DF">
            <w:pPr>
              <w:rPr>
                <w:color w:val="000000"/>
              </w:rPr>
            </w:pPr>
            <w:r w:rsidRPr="00B74865">
              <w:rPr>
                <w:color w:val="000000"/>
              </w:rPr>
              <w:t>Spitalul Judetean de Urgenta Pitesti</w:t>
            </w:r>
          </w:p>
        </w:tc>
        <w:tc>
          <w:tcPr>
            <w:tcW w:w="2250" w:type="dxa"/>
            <w:tcBorders>
              <w:top w:val="nil"/>
              <w:left w:val="nil"/>
              <w:bottom w:val="nil"/>
              <w:right w:val="nil"/>
            </w:tcBorders>
            <w:shd w:val="clear" w:color="FFFFCC" w:fill="FFFFFF"/>
            <w:noWrap/>
            <w:vAlign w:val="center"/>
            <w:hideMark/>
          </w:tcPr>
          <w:p w:rsidR="00DF7C6B" w:rsidRPr="00B74865" w:rsidRDefault="00DF7C6B" w:rsidP="00F727DF">
            <w:pPr>
              <w:jc w:val="center"/>
              <w:rPr>
                <w:color w:val="000000"/>
              </w:rPr>
            </w:pPr>
            <w:r w:rsidRPr="00B74865">
              <w:rPr>
                <w:color w:val="000000"/>
              </w:rPr>
              <w:t>92</w:t>
            </w:r>
          </w:p>
        </w:tc>
      </w:tr>
      <w:tr w:rsidR="00DF7C6B" w:rsidRPr="00B74865" w:rsidTr="00F727DF">
        <w:trPr>
          <w:trHeight w:val="315"/>
        </w:trPr>
        <w:tc>
          <w:tcPr>
            <w:tcW w:w="3918" w:type="dxa"/>
            <w:tcBorders>
              <w:top w:val="nil"/>
              <w:left w:val="nil"/>
              <w:bottom w:val="nil"/>
              <w:right w:val="single" w:sz="4" w:space="0" w:color="auto"/>
            </w:tcBorders>
            <w:shd w:val="clear" w:color="000000" w:fill="FFFFFF"/>
            <w:noWrap/>
            <w:vAlign w:val="bottom"/>
            <w:hideMark/>
          </w:tcPr>
          <w:p w:rsidR="00DF7C6B" w:rsidRPr="00B74865" w:rsidRDefault="00DF7C6B" w:rsidP="00F727DF">
            <w:pPr>
              <w:rPr>
                <w:color w:val="000000"/>
              </w:rPr>
            </w:pPr>
            <w:r w:rsidRPr="00B74865">
              <w:rPr>
                <w:color w:val="000000"/>
              </w:rPr>
              <w:t>Spitalul Orasenesc Mioveni</w:t>
            </w:r>
          </w:p>
        </w:tc>
        <w:tc>
          <w:tcPr>
            <w:tcW w:w="2250" w:type="dxa"/>
            <w:tcBorders>
              <w:top w:val="nil"/>
              <w:left w:val="nil"/>
              <w:bottom w:val="nil"/>
              <w:right w:val="nil"/>
            </w:tcBorders>
            <w:shd w:val="clear" w:color="FFFFCC" w:fill="FFFFFF"/>
            <w:noWrap/>
            <w:vAlign w:val="center"/>
            <w:hideMark/>
          </w:tcPr>
          <w:p w:rsidR="00DF7C6B" w:rsidRPr="00B74865" w:rsidRDefault="00DF7C6B" w:rsidP="00F727DF">
            <w:pPr>
              <w:jc w:val="center"/>
              <w:rPr>
                <w:color w:val="000000"/>
              </w:rPr>
            </w:pPr>
            <w:r w:rsidRPr="00B74865">
              <w:rPr>
                <w:color w:val="000000"/>
              </w:rPr>
              <w:t>62</w:t>
            </w:r>
          </w:p>
        </w:tc>
      </w:tr>
      <w:tr w:rsidR="00DF7C6B" w:rsidRPr="00B74865" w:rsidTr="00F727DF">
        <w:trPr>
          <w:trHeight w:val="315"/>
        </w:trPr>
        <w:tc>
          <w:tcPr>
            <w:tcW w:w="3918" w:type="dxa"/>
            <w:tcBorders>
              <w:top w:val="nil"/>
              <w:left w:val="nil"/>
              <w:bottom w:val="nil"/>
              <w:right w:val="single" w:sz="4" w:space="0" w:color="auto"/>
            </w:tcBorders>
            <w:shd w:val="clear" w:color="000000" w:fill="FFFFFF"/>
            <w:noWrap/>
            <w:vAlign w:val="bottom"/>
            <w:hideMark/>
          </w:tcPr>
          <w:p w:rsidR="00DF7C6B" w:rsidRPr="00B74865" w:rsidRDefault="00DF7C6B" w:rsidP="00F727DF">
            <w:pPr>
              <w:rPr>
                <w:color w:val="000000"/>
              </w:rPr>
            </w:pPr>
            <w:r w:rsidRPr="00B74865">
              <w:rPr>
                <w:color w:val="000000"/>
              </w:rPr>
              <w:t>Spitalul de Pediatrie Pitesti</w:t>
            </w:r>
          </w:p>
        </w:tc>
        <w:tc>
          <w:tcPr>
            <w:tcW w:w="2250" w:type="dxa"/>
            <w:tcBorders>
              <w:top w:val="nil"/>
              <w:left w:val="nil"/>
              <w:bottom w:val="nil"/>
              <w:right w:val="nil"/>
            </w:tcBorders>
            <w:shd w:val="clear" w:color="FFFFCC" w:fill="FFFFFF"/>
            <w:noWrap/>
            <w:vAlign w:val="center"/>
            <w:hideMark/>
          </w:tcPr>
          <w:p w:rsidR="00DF7C6B" w:rsidRPr="00B74865" w:rsidRDefault="00DF7C6B" w:rsidP="00F727DF">
            <w:pPr>
              <w:jc w:val="center"/>
              <w:rPr>
                <w:color w:val="000000"/>
              </w:rPr>
            </w:pPr>
            <w:r w:rsidRPr="00B74865">
              <w:rPr>
                <w:color w:val="000000"/>
              </w:rPr>
              <w:t>34</w:t>
            </w:r>
          </w:p>
        </w:tc>
      </w:tr>
      <w:tr w:rsidR="00DF7C6B" w:rsidRPr="00B74865" w:rsidTr="00F727DF">
        <w:trPr>
          <w:trHeight w:val="315"/>
        </w:trPr>
        <w:tc>
          <w:tcPr>
            <w:tcW w:w="3918" w:type="dxa"/>
            <w:tcBorders>
              <w:top w:val="nil"/>
              <w:left w:val="nil"/>
              <w:bottom w:val="nil"/>
              <w:right w:val="single" w:sz="4" w:space="0" w:color="auto"/>
            </w:tcBorders>
            <w:shd w:val="clear" w:color="000000" w:fill="FFFFFF"/>
            <w:noWrap/>
            <w:vAlign w:val="bottom"/>
            <w:hideMark/>
          </w:tcPr>
          <w:p w:rsidR="00DF7C6B" w:rsidRPr="00B74865" w:rsidRDefault="00DF7C6B" w:rsidP="00F727DF">
            <w:pPr>
              <w:rPr>
                <w:color w:val="000000"/>
              </w:rPr>
            </w:pPr>
            <w:r w:rsidRPr="00B74865">
              <w:rPr>
                <w:color w:val="000000"/>
              </w:rPr>
              <w:t>Spitalul Municipal Campulung</w:t>
            </w:r>
          </w:p>
        </w:tc>
        <w:tc>
          <w:tcPr>
            <w:tcW w:w="2250" w:type="dxa"/>
            <w:tcBorders>
              <w:top w:val="nil"/>
              <w:left w:val="nil"/>
              <w:bottom w:val="nil"/>
              <w:right w:val="nil"/>
            </w:tcBorders>
            <w:shd w:val="clear" w:color="FFFFCC" w:fill="FFFFFF"/>
            <w:noWrap/>
            <w:vAlign w:val="center"/>
            <w:hideMark/>
          </w:tcPr>
          <w:p w:rsidR="00DF7C6B" w:rsidRPr="00B74865" w:rsidRDefault="00DF7C6B" w:rsidP="00F727DF">
            <w:pPr>
              <w:jc w:val="center"/>
              <w:rPr>
                <w:color w:val="000000"/>
              </w:rPr>
            </w:pPr>
            <w:r w:rsidRPr="00B74865">
              <w:rPr>
                <w:color w:val="000000"/>
              </w:rPr>
              <w:t>156</w:t>
            </w:r>
          </w:p>
        </w:tc>
      </w:tr>
      <w:tr w:rsidR="00DF7C6B" w:rsidRPr="00B74865" w:rsidTr="00F727DF">
        <w:trPr>
          <w:trHeight w:val="315"/>
        </w:trPr>
        <w:tc>
          <w:tcPr>
            <w:tcW w:w="3918" w:type="dxa"/>
            <w:tcBorders>
              <w:top w:val="nil"/>
              <w:left w:val="nil"/>
              <w:bottom w:val="nil"/>
              <w:right w:val="single" w:sz="4" w:space="0" w:color="auto"/>
            </w:tcBorders>
            <w:shd w:val="clear" w:color="000000" w:fill="FFFFFF"/>
            <w:noWrap/>
            <w:vAlign w:val="bottom"/>
            <w:hideMark/>
          </w:tcPr>
          <w:p w:rsidR="00DF7C6B" w:rsidRPr="00B74865" w:rsidRDefault="00DF7C6B" w:rsidP="00F727DF">
            <w:pPr>
              <w:rPr>
                <w:color w:val="000000"/>
              </w:rPr>
            </w:pPr>
            <w:r w:rsidRPr="00B74865">
              <w:rPr>
                <w:color w:val="000000"/>
              </w:rPr>
              <w:t>Spitalul PNF Campulung</w:t>
            </w:r>
          </w:p>
        </w:tc>
        <w:tc>
          <w:tcPr>
            <w:tcW w:w="2250" w:type="dxa"/>
            <w:tcBorders>
              <w:top w:val="nil"/>
              <w:left w:val="nil"/>
              <w:bottom w:val="nil"/>
              <w:right w:val="nil"/>
            </w:tcBorders>
            <w:shd w:val="clear" w:color="FFFFCC" w:fill="FFFFFF"/>
            <w:noWrap/>
            <w:vAlign w:val="center"/>
            <w:hideMark/>
          </w:tcPr>
          <w:p w:rsidR="00DF7C6B" w:rsidRPr="00B74865" w:rsidRDefault="00DF7C6B" w:rsidP="00F727DF">
            <w:pPr>
              <w:jc w:val="center"/>
              <w:rPr>
                <w:color w:val="000000"/>
              </w:rPr>
            </w:pPr>
            <w:r w:rsidRPr="00B74865">
              <w:rPr>
                <w:color w:val="000000"/>
              </w:rPr>
              <w:t>60</w:t>
            </w:r>
          </w:p>
        </w:tc>
      </w:tr>
      <w:tr w:rsidR="00DF7C6B" w:rsidRPr="00B74865" w:rsidTr="00F727DF">
        <w:trPr>
          <w:trHeight w:val="315"/>
        </w:trPr>
        <w:tc>
          <w:tcPr>
            <w:tcW w:w="3918" w:type="dxa"/>
            <w:tcBorders>
              <w:top w:val="nil"/>
              <w:left w:val="nil"/>
              <w:bottom w:val="nil"/>
              <w:right w:val="single" w:sz="4" w:space="0" w:color="auto"/>
            </w:tcBorders>
            <w:shd w:val="clear" w:color="000000" w:fill="FFFFFF"/>
            <w:noWrap/>
            <w:vAlign w:val="bottom"/>
            <w:hideMark/>
          </w:tcPr>
          <w:p w:rsidR="00DF7C6B" w:rsidRPr="00B74865" w:rsidRDefault="00DF7C6B" w:rsidP="00F727DF">
            <w:pPr>
              <w:rPr>
                <w:color w:val="000000"/>
              </w:rPr>
            </w:pPr>
            <w:r w:rsidRPr="00B74865">
              <w:rPr>
                <w:color w:val="000000"/>
              </w:rPr>
              <w:t>Spitalul PNF Sf. Andrei Valea Iasului</w:t>
            </w:r>
          </w:p>
        </w:tc>
        <w:tc>
          <w:tcPr>
            <w:tcW w:w="2250" w:type="dxa"/>
            <w:tcBorders>
              <w:top w:val="nil"/>
              <w:left w:val="nil"/>
              <w:bottom w:val="nil"/>
              <w:right w:val="nil"/>
            </w:tcBorders>
            <w:shd w:val="clear" w:color="FFFFCC" w:fill="FFFFFF"/>
            <w:noWrap/>
            <w:vAlign w:val="center"/>
            <w:hideMark/>
          </w:tcPr>
          <w:p w:rsidR="00DF7C6B" w:rsidRPr="00B74865" w:rsidRDefault="00DF7C6B" w:rsidP="00F727DF">
            <w:pPr>
              <w:jc w:val="center"/>
              <w:rPr>
                <w:color w:val="000000"/>
              </w:rPr>
            </w:pPr>
            <w:r w:rsidRPr="00B74865">
              <w:rPr>
                <w:color w:val="000000"/>
              </w:rPr>
              <w:t>120</w:t>
            </w:r>
          </w:p>
        </w:tc>
      </w:tr>
      <w:tr w:rsidR="00DF7C6B" w:rsidRPr="00B74865" w:rsidTr="00F727DF">
        <w:trPr>
          <w:trHeight w:val="315"/>
        </w:trPr>
        <w:tc>
          <w:tcPr>
            <w:tcW w:w="3918" w:type="dxa"/>
            <w:tcBorders>
              <w:top w:val="nil"/>
              <w:left w:val="nil"/>
              <w:bottom w:val="single" w:sz="4" w:space="0" w:color="auto"/>
              <w:right w:val="single" w:sz="4" w:space="0" w:color="auto"/>
            </w:tcBorders>
            <w:shd w:val="clear" w:color="000000" w:fill="FFFFFF"/>
            <w:noWrap/>
            <w:vAlign w:val="bottom"/>
            <w:hideMark/>
          </w:tcPr>
          <w:p w:rsidR="00DF7C6B" w:rsidRPr="00B74865" w:rsidRDefault="00DF7C6B" w:rsidP="00F727DF">
            <w:pPr>
              <w:rPr>
                <w:color w:val="000000"/>
              </w:rPr>
            </w:pPr>
            <w:r w:rsidRPr="00B74865">
              <w:rPr>
                <w:color w:val="000000"/>
              </w:rPr>
              <w:t>Spital Leordeni</w:t>
            </w:r>
          </w:p>
        </w:tc>
        <w:tc>
          <w:tcPr>
            <w:tcW w:w="2250" w:type="dxa"/>
            <w:tcBorders>
              <w:top w:val="nil"/>
              <w:left w:val="nil"/>
              <w:bottom w:val="single" w:sz="4" w:space="0" w:color="auto"/>
              <w:right w:val="nil"/>
            </w:tcBorders>
            <w:shd w:val="clear" w:color="FFFFCC" w:fill="FFFFFF"/>
            <w:noWrap/>
            <w:vAlign w:val="center"/>
            <w:hideMark/>
          </w:tcPr>
          <w:p w:rsidR="00DF7C6B" w:rsidRPr="00B74865" w:rsidRDefault="00DF7C6B" w:rsidP="00F727DF">
            <w:pPr>
              <w:jc w:val="center"/>
              <w:rPr>
                <w:color w:val="000000"/>
              </w:rPr>
            </w:pPr>
            <w:r w:rsidRPr="00B74865">
              <w:rPr>
                <w:color w:val="000000"/>
              </w:rPr>
              <w:t>63</w:t>
            </w:r>
          </w:p>
        </w:tc>
      </w:tr>
      <w:tr w:rsidR="00DF7C6B" w:rsidRPr="00B74865" w:rsidTr="00F727DF">
        <w:trPr>
          <w:trHeight w:val="315"/>
        </w:trPr>
        <w:tc>
          <w:tcPr>
            <w:tcW w:w="3918" w:type="dxa"/>
            <w:tcBorders>
              <w:top w:val="nil"/>
              <w:left w:val="nil"/>
              <w:bottom w:val="nil"/>
              <w:right w:val="single" w:sz="4" w:space="0" w:color="auto"/>
            </w:tcBorders>
            <w:shd w:val="clear" w:color="000000" w:fill="FFFFFF"/>
            <w:noWrap/>
            <w:vAlign w:val="bottom"/>
            <w:hideMark/>
          </w:tcPr>
          <w:p w:rsidR="00DF7C6B" w:rsidRPr="00B74865" w:rsidRDefault="00DF7C6B" w:rsidP="00F727DF">
            <w:pPr>
              <w:rPr>
                <w:b/>
                <w:color w:val="000000"/>
              </w:rPr>
            </w:pPr>
            <w:r w:rsidRPr="00B74865">
              <w:rPr>
                <w:b/>
                <w:color w:val="000000"/>
              </w:rPr>
              <w:t>TOTAL</w:t>
            </w:r>
          </w:p>
        </w:tc>
        <w:tc>
          <w:tcPr>
            <w:tcW w:w="2250" w:type="dxa"/>
            <w:tcBorders>
              <w:top w:val="nil"/>
              <w:left w:val="nil"/>
              <w:bottom w:val="nil"/>
              <w:right w:val="nil"/>
            </w:tcBorders>
            <w:shd w:val="clear" w:color="000000" w:fill="FFFFFF"/>
            <w:noWrap/>
            <w:vAlign w:val="center"/>
            <w:hideMark/>
          </w:tcPr>
          <w:p w:rsidR="00DF7C6B" w:rsidRPr="00B74865" w:rsidRDefault="00DF7C6B" w:rsidP="00F727DF">
            <w:pPr>
              <w:jc w:val="center"/>
              <w:rPr>
                <w:b/>
                <w:color w:val="000000"/>
              </w:rPr>
            </w:pPr>
            <w:r w:rsidRPr="00B74865">
              <w:rPr>
                <w:b/>
                <w:color w:val="000000"/>
              </w:rPr>
              <w:t>587</w:t>
            </w:r>
          </w:p>
        </w:tc>
      </w:tr>
    </w:tbl>
    <w:p w:rsidR="00DF7C6B" w:rsidRPr="00214E20" w:rsidRDefault="00DF7C6B" w:rsidP="00DF7C6B">
      <w:pPr>
        <w:spacing w:line="360" w:lineRule="auto"/>
        <w:ind w:left="360"/>
        <w:rPr>
          <w:noProof/>
        </w:rPr>
      </w:pPr>
    </w:p>
    <w:p w:rsidR="00DF7C6B" w:rsidRDefault="00DF7C6B" w:rsidP="00ED10F9">
      <w:pPr>
        <w:spacing w:line="360" w:lineRule="auto"/>
        <w:ind w:left="360" w:firstLine="360"/>
        <w:jc w:val="both"/>
        <w:rPr>
          <w:noProof/>
        </w:rPr>
      </w:pPr>
      <w:r>
        <w:rPr>
          <w:noProof/>
        </w:rPr>
        <w:t>Cu acest număr de</w:t>
      </w:r>
      <w:r w:rsidRPr="006C1997">
        <w:rPr>
          <w:noProof/>
        </w:rPr>
        <w:t xml:space="preserve"> paturi avizate </w:t>
      </w:r>
      <w:r>
        <w:rPr>
          <w:noProof/>
        </w:rPr>
        <w:t xml:space="preserve">de D.S.P. Argeș </w:t>
      </w:r>
      <w:r w:rsidRPr="006C1997">
        <w:rPr>
          <w:noProof/>
        </w:rPr>
        <w:t xml:space="preserve">conform prevederilor </w:t>
      </w:r>
      <w:r>
        <w:rPr>
          <w:lang w:val="ro-RO"/>
        </w:rPr>
        <w:t>legii 179/2020 cu modificările și completările ulterioare</w:t>
      </w:r>
      <w:r w:rsidRPr="006C1997">
        <w:rPr>
          <w:noProof/>
        </w:rPr>
        <w:t xml:space="preserve"> </w:t>
      </w:r>
      <w:r>
        <w:rPr>
          <w:noProof/>
        </w:rPr>
        <w:t xml:space="preserve">pentru </w:t>
      </w:r>
      <w:r w:rsidRPr="00214E20">
        <w:t>asistenţa medicală</w:t>
      </w:r>
      <w:r>
        <w:rPr>
          <w:noProof/>
        </w:rPr>
        <w:t xml:space="preserve"> a pacienților COVID-19 au funcționat spitalele COVID</w:t>
      </w:r>
      <w:r w:rsidRPr="006C1997">
        <w:rPr>
          <w:noProof/>
        </w:rPr>
        <w:t xml:space="preserve"> </w:t>
      </w:r>
      <w:r>
        <w:rPr>
          <w:noProof/>
        </w:rPr>
        <w:t>la începutul anului</w:t>
      </w:r>
      <w:r w:rsidRPr="006C1997">
        <w:rPr>
          <w:noProof/>
        </w:rPr>
        <w:t xml:space="preserve"> 202</w:t>
      </w:r>
      <w:r>
        <w:rPr>
          <w:noProof/>
        </w:rPr>
        <w:t xml:space="preserve">1. </w:t>
      </w:r>
    </w:p>
    <w:p w:rsidR="00ED10F9" w:rsidRDefault="00ED10F9" w:rsidP="00DF7C6B">
      <w:pPr>
        <w:spacing w:line="360" w:lineRule="auto"/>
        <w:ind w:left="360" w:firstLine="360"/>
        <w:rPr>
          <w:noProof/>
        </w:rPr>
      </w:pPr>
    </w:p>
    <w:p w:rsidR="00DF7C6B" w:rsidRDefault="00DF7C6B" w:rsidP="00DF7C6B">
      <w:pPr>
        <w:spacing w:line="360" w:lineRule="auto"/>
        <w:ind w:left="360" w:firstLine="360"/>
        <w:rPr>
          <w:noProof/>
        </w:rPr>
      </w:pPr>
      <w:r>
        <w:rPr>
          <w:noProof/>
        </w:rPr>
        <w:t xml:space="preserve">La data apariției Ord. M.S nr. 434/26.03.2021 erau avizate  următoarele spitale pentru </w:t>
      </w:r>
      <w:r w:rsidRPr="00214E20">
        <w:t>asistenţa medicală</w:t>
      </w:r>
      <w:r>
        <w:rPr>
          <w:noProof/>
        </w:rPr>
        <w:t xml:space="preserve"> a pacienților COVID-19:</w:t>
      </w:r>
    </w:p>
    <w:tbl>
      <w:tblPr>
        <w:tblW w:w="6483" w:type="dxa"/>
        <w:tblInd w:w="735" w:type="dxa"/>
        <w:tblLook w:val="04A0" w:firstRow="1" w:lastRow="0" w:firstColumn="1" w:lastColumn="0" w:noHBand="0" w:noVBand="1"/>
      </w:tblPr>
      <w:tblGrid>
        <w:gridCol w:w="4053"/>
        <w:gridCol w:w="2430"/>
      </w:tblGrid>
      <w:tr w:rsidR="00DF7C6B" w:rsidRPr="000B0DA5" w:rsidTr="00F727DF">
        <w:trPr>
          <w:trHeight w:val="330"/>
        </w:trPr>
        <w:tc>
          <w:tcPr>
            <w:tcW w:w="4053" w:type="dxa"/>
            <w:tcBorders>
              <w:top w:val="nil"/>
              <w:left w:val="nil"/>
              <w:bottom w:val="single" w:sz="8" w:space="0" w:color="auto"/>
              <w:right w:val="single" w:sz="4" w:space="0" w:color="auto"/>
            </w:tcBorders>
            <w:shd w:val="clear" w:color="000000" w:fill="FFFFFF"/>
            <w:noWrap/>
            <w:vAlign w:val="bottom"/>
            <w:hideMark/>
          </w:tcPr>
          <w:p w:rsidR="00DF7C6B" w:rsidRPr="000B0DA5" w:rsidRDefault="00DF7C6B" w:rsidP="00F727DF">
            <w:pPr>
              <w:rPr>
                <w:b/>
                <w:color w:val="000000"/>
              </w:rPr>
            </w:pPr>
            <w:r w:rsidRPr="000B0DA5">
              <w:rPr>
                <w:b/>
                <w:color w:val="000000"/>
              </w:rPr>
              <w:t>Spitalul</w:t>
            </w:r>
          </w:p>
        </w:tc>
        <w:tc>
          <w:tcPr>
            <w:tcW w:w="2430" w:type="dxa"/>
            <w:tcBorders>
              <w:top w:val="nil"/>
              <w:left w:val="nil"/>
              <w:bottom w:val="single" w:sz="8" w:space="0" w:color="auto"/>
              <w:right w:val="nil"/>
            </w:tcBorders>
            <w:shd w:val="clear" w:color="000000" w:fill="FFFFFF"/>
            <w:noWrap/>
            <w:vAlign w:val="center"/>
            <w:hideMark/>
          </w:tcPr>
          <w:p w:rsidR="00DF7C6B" w:rsidRPr="000B0DA5" w:rsidRDefault="00DF7C6B" w:rsidP="00F727DF">
            <w:pPr>
              <w:jc w:val="center"/>
              <w:rPr>
                <w:b/>
                <w:color w:val="000000"/>
              </w:rPr>
            </w:pPr>
            <w:r w:rsidRPr="000B0DA5">
              <w:rPr>
                <w:b/>
                <w:color w:val="000000"/>
              </w:rPr>
              <w:t>Nr. paturi avizate</w:t>
            </w:r>
          </w:p>
        </w:tc>
      </w:tr>
      <w:tr w:rsidR="00DF7C6B" w:rsidRPr="000B0DA5" w:rsidTr="00F727DF">
        <w:trPr>
          <w:trHeight w:val="315"/>
        </w:trPr>
        <w:tc>
          <w:tcPr>
            <w:tcW w:w="4053"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Judetean de Urgenta Pitesti</w:t>
            </w:r>
          </w:p>
        </w:tc>
        <w:tc>
          <w:tcPr>
            <w:tcW w:w="243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92</w:t>
            </w:r>
          </w:p>
        </w:tc>
      </w:tr>
      <w:tr w:rsidR="00DF7C6B" w:rsidRPr="000B0DA5" w:rsidTr="00F727DF">
        <w:trPr>
          <w:trHeight w:val="315"/>
        </w:trPr>
        <w:tc>
          <w:tcPr>
            <w:tcW w:w="4053"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Orasenesc Mioveni</w:t>
            </w:r>
          </w:p>
        </w:tc>
        <w:tc>
          <w:tcPr>
            <w:tcW w:w="243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62</w:t>
            </w:r>
          </w:p>
        </w:tc>
      </w:tr>
      <w:tr w:rsidR="00DF7C6B" w:rsidRPr="000B0DA5" w:rsidTr="00F727DF">
        <w:trPr>
          <w:trHeight w:val="315"/>
        </w:trPr>
        <w:tc>
          <w:tcPr>
            <w:tcW w:w="4053"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de Pediatrie Pitesti</w:t>
            </w:r>
          </w:p>
        </w:tc>
        <w:tc>
          <w:tcPr>
            <w:tcW w:w="243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43</w:t>
            </w:r>
          </w:p>
        </w:tc>
      </w:tr>
      <w:tr w:rsidR="00DF7C6B" w:rsidRPr="000B0DA5" w:rsidTr="00F727DF">
        <w:trPr>
          <w:trHeight w:val="315"/>
        </w:trPr>
        <w:tc>
          <w:tcPr>
            <w:tcW w:w="4053"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Municipal Campulung</w:t>
            </w:r>
          </w:p>
        </w:tc>
        <w:tc>
          <w:tcPr>
            <w:tcW w:w="243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103</w:t>
            </w:r>
          </w:p>
        </w:tc>
      </w:tr>
      <w:tr w:rsidR="00DF7C6B" w:rsidRPr="000B0DA5" w:rsidTr="00F727DF">
        <w:trPr>
          <w:trHeight w:val="315"/>
        </w:trPr>
        <w:tc>
          <w:tcPr>
            <w:tcW w:w="4053"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PNF Campulung</w:t>
            </w:r>
          </w:p>
        </w:tc>
        <w:tc>
          <w:tcPr>
            <w:tcW w:w="243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33</w:t>
            </w:r>
          </w:p>
        </w:tc>
      </w:tr>
      <w:tr w:rsidR="00DF7C6B" w:rsidRPr="000B0DA5" w:rsidTr="00F727DF">
        <w:trPr>
          <w:trHeight w:val="315"/>
        </w:trPr>
        <w:tc>
          <w:tcPr>
            <w:tcW w:w="4053"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PNF Sf. Andrei Valea Iasului</w:t>
            </w:r>
          </w:p>
        </w:tc>
        <w:tc>
          <w:tcPr>
            <w:tcW w:w="243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93</w:t>
            </w:r>
          </w:p>
        </w:tc>
      </w:tr>
      <w:tr w:rsidR="00DF7C6B" w:rsidRPr="000B0DA5" w:rsidTr="00F727DF">
        <w:trPr>
          <w:trHeight w:val="315"/>
        </w:trPr>
        <w:tc>
          <w:tcPr>
            <w:tcW w:w="4053" w:type="dxa"/>
            <w:tcBorders>
              <w:top w:val="nil"/>
              <w:left w:val="nil"/>
              <w:bottom w:val="single" w:sz="4" w:space="0" w:color="auto"/>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 Leordeni</w:t>
            </w:r>
          </w:p>
        </w:tc>
        <w:tc>
          <w:tcPr>
            <w:tcW w:w="2430" w:type="dxa"/>
            <w:tcBorders>
              <w:top w:val="nil"/>
              <w:left w:val="nil"/>
              <w:bottom w:val="single" w:sz="4" w:space="0" w:color="auto"/>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47</w:t>
            </w:r>
          </w:p>
        </w:tc>
      </w:tr>
      <w:tr w:rsidR="00DF7C6B" w:rsidRPr="000B0DA5" w:rsidTr="00F727DF">
        <w:trPr>
          <w:trHeight w:val="315"/>
        </w:trPr>
        <w:tc>
          <w:tcPr>
            <w:tcW w:w="4053"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b/>
                <w:color w:val="000000"/>
              </w:rPr>
            </w:pPr>
            <w:r w:rsidRPr="000B0DA5">
              <w:rPr>
                <w:b/>
                <w:color w:val="000000"/>
              </w:rPr>
              <w:t>TOTAL</w:t>
            </w:r>
          </w:p>
        </w:tc>
        <w:tc>
          <w:tcPr>
            <w:tcW w:w="2430" w:type="dxa"/>
            <w:tcBorders>
              <w:top w:val="nil"/>
              <w:left w:val="nil"/>
              <w:bottom w:val="nil"/>
              <w:right w:val="nil"/>
            </w:tcBorders>
            <w:shd w:val="clear" w:color="000000" w:fill="FFFFFF"/>
            <w:noWrap/>
            <w:vAlign w:val="bottom"/>
            <w:hideMark/>
          </w:tcPr>
          <w:p w:rsidR="00DF7C6B" w:rsidRPr="000B0DA5" w:rsidRDefault="00DF7C6B" w:rsidP="00F727DF">
            <w:pPr>
              <w:jc w:val="center"/>
              <w:rPr>
                <w:b/>
                <w:color w:val="000000"/>
              </w:rPr>
            </w:pPr>
            <w:r w:rsidRPr="000B0DA5">
              <w:rPr>
                <w:b/>
                <w:color w:val="000000"/>
              </w:rPr>
              <w:t>473</w:t>
            </w:r>
          </w:p>
        </w:tc>
      </w:tr>
    </w:tbl>
    <w:p w:rsidR="00DF7C6B" w:rsidRDefault="00DF7C6B" w:rsidP="00DF7C6B">
      <w:pPr>
        <w:spacing w:line="360" w:lineRule="auto"/>
        <w:ind w:left="360" w:firstLine="360"/>
        <w:rPr>
          <w:noProof/>
        </w:rPr>
      </w:pPr>
    </w:p>
    <w:p w:rsidR="00DF7C6B" w:rsidRDefault="00DF7C6B" w:rsidP="00ED10F9">
      <w:pPr>
        <w:spacing w:line="360" w:lineRule="auto"/>
        <w:ind w:left="360" w:firstLine="360"/>
        <w:jc w:val="both"/>
      </w:pPr>
      <w:r w:rsidRPr="006C1997">
        <w:rPr>
          <w:noProof/>
        </w:rPr>
        <w:t xml:space="preserve">În decursul anului 2021, </w:t>
      </w:r>
      <w:r>
        <w:rPr>
          <w:noProof/>
        </w:rPr>
        <w:t xml:space="preserve">urmare a Ordinului Ministrului Sănătății nr. 434/26.03.2021, au fost </w:t>
      </w:r>
      <w:r w:rsidRPr="006C1997">
        <w:rPr>
          <w:noProof/>
        </w:rPr>
        <w:t xml:space="preserve">desemnate </w:t>
      </w:r>
      <w:r>
        <w:rPr>
          <w:noProof/>
        </w:rPr>
        <w:t>gradual încă 4 spitale, ajungându-se la 11</w:t>
      </w:r>
      <w:r w:rsidRPr="006C1997">
        <w:rPr>
          <w:noProof/>
        </w:rPr>
        <w:t xml:space="preserve"> spitale </w:t>
      </w:r>
      <w:r>
        <w:rPr>
          <w:noProof/>
        </w:rPr>
        <w:t xml:space="preserve">de </w:t>
      </w:r>
      <w:r w:rsidRPr="006C1997">
        <w:rPr>
          <w:noProof/>
        </w:rPr>
        <w:t>pe teritoriul județului Argeș</w:t>
      </w:r>
      <w:r>
        <w:rPr>
          <w:noProof/>
        </w:rPr>
        <w:t xml:space="preserve"> avizate să</w:t>
      </w:r>
      <w:r w:rsidRPr="006C1997">
        <w:rPr>
          <w:noProof/>
        </w:rPr>
        <w:t xml:space="preserve"> asigure </w:t>
      </w:r>
      <w:r w:rsidRPr="00214E20">
        <w:t>asistenţa medicală pentru pacienţi, cazuri confirmate şi suspecte de COVID-19</w:t>
      </w:r>
      <w:r>
        <w:t xml:space="preserve">. </w:t>
      </w:r>
    </w:p>
    <w:p w:rsidR="00ED10F9" w:rsidRDefault="00ED10F9" w:rsidP="00DF7C6B">
      <w:pPr>
        <w:spacing w:line="360" w:lineRule="auto"/>
        <w:ind w:left="360" w:firstLine="360"/>
      </w:pPr>
    </w:p>
    <w:p w:rsidR="00DF7C6B" w:rsidRDefault="00DF7C6B" w:rsidP="00ED10F9">
      <w:pPr>
        <w:spacing w:line="360" w:lineRule="auto"/>
        <w:ind w:left="360" w:firstLine="360"/>
        <w:jc w:val="both"/>
        <w:rPr>
          <w:lang w:val="ro-RO"/>
        </w:rPr>
      </w:pPr>
      <w:r>
        <w:t xml:space="preserve">Pentru asigurarea capacității de asistare și conformării acestora la normele igienico-sanitare, C.S.E.C.B.T. al D.S.P. Argeș </w:t>
      </w:r>
      <w:r>
        <w:rPr>
          <w:noProof/>
        </w:rPr>
        <w:t>a eliberat</w:t>
      </w:r>
      <w:r w:rsidRPr="006C1997">
        <w:rPr>
          <w:noProof/>
        </w:rPr>
        <w:t xml:space="preserve"> un număr total de 88 de avize de modificare temporară a structurii conform prevederilor </w:t>
      </w:r>
      <w:r w:rsidRPr="002E6442">
        <w:rPr>
          <w:lang w:val="ro-RO"/>
        </w:rPr>
        <w:t>art.</w:t>
      </w:r>
      <w:r>
        <w:rPr>
          <w:lang w:val="ro-RO"/>
        </w:rPr>
        <w:t xml:space="preserve"> 6 al legii 179/2020 completat prin art. 9 al O.U.G. 3/2021 cu modificările și completările ulterioare, după cum urmează:</w:t>
      </w:r>
    </w:p>
    <w:p w:rsidR="00ED10F9" w:rsidRDefault="00ED10F9">
      <w:pPr>
        <w:spacing w:after="200" w:line="276" w:lineRule="auto"/>
        <w:rPr>
          <w:lang w:val="ro-RO"/>
        </w:rPr>
      </w:pPr>
      <w:r>
        <w:rPr>
          <w:lang w:val="ro-RO"/>
        </w:rPr>
        <w:br w:type="page"/>
      </w:r>
    </w:p>
    <w:p w:rsidR="00ED10F9" w:rsidRDefault="00ED10F9" w:rsidP="00DF7C6B">
      <w:pPr>
        <w:spacing w:line="360" w:lineRule="auto"/>
        <w:ind w:left="360" w:firstLine="360"/>
        <w:rPr>
          <w:lang w:val="ro-RO"/>
        </w:rPr>
      </w:pPr>
    </w:p>
    <w:tbl>
      <w:tblPr>
        <w:tblW w:w="7215" w:type="dxa"/>
        <w:tblInd w:w="93" w:type="dxa"/>
        <w:tblLook w:val="04A0" w:firstRow="1" w:lastRow="0" w:firstColumn="1" w:lastColumn="0" w:noHBand="0" w:noVBand="1"/>
      </w:tblPr>
      <w:tblGrid>
        <w:gridCol w:w="5325"/>
        <w:gridCol w:w="1890"/>
      </w:tblGrid>
      <w:tr w:rsidR="00DF7C6B" w:rsidRPr="000B0DA5" w:rsidTr="00F727DF">
        <w:trPr>
          <w:trHeight w:val="300"/>
        </w:trPr>
        <w:tc>
          <w:tcPr>
            <w:tcW w:w="5325" w:type="dxa"/>
            <w:tcBorders>
              <w:top w:val="nil"/>
              <w:left w:val="nil"/>
              <w:bottom w:val="single" w:sz="8" w:space="0" w:color="auto"/>
              <w:right w:val="single" w:sz="4" w:space="0" w:color="auto"/>
            </w:tcBorders>
            <w:shd w:val="clear" w:color="000000" w:fill="FFFFFF"/>
            <w:noWrap/>
            <w:vAlign w:val="bottom"/>
            <w:hideMark/>
          </w:tcPr>
          <w:p w:rsidR="00DF7C6B" w:rsidRPr="000B0DA5" w:rsidRDefault="00DF7C6B" w:rsidP="00F727DF">
            <w:pPr>
              <w:rPr>
                <w:b/>
                <w:bCs/>
                <w:color w:val="000000"/>
              </w:rPr>
            </w:pPr>
            <w:r w:rsidRPr="000B0DA5">
              <w:rPr>
                <w:b/>
                <w:bCs/>
                <w:color w:val="000000"/>
              </w:rPr>
              <w:t>Spitalul</w:t>
            </w:r>
          </w:p>
        </w:tc>
        <w:tc>
          <w:tcPr>
            <w:tcW w:w="1890" w:type="dxa"/>
            <w:tcBorders>
              <w:top w:val="nil"/>
              <w:left w:val="nil"/>
              <w:bottom w:val="single" w:sz="8" w:space="0" w:color="auto"/>
              <w:right w:val="nil"/>
            </w:tcBorders>
            <w:shd w:val="clear" w:color="000000" w:fill="FFFFFF"/>
            <w:noWrap/>
            <w:vAlign w:val="bottom"/>
            <w:hideMark/>
          </w:tcPr>
          <w:p w:rsidR="00DF7C6B" w:rsidRPr="000B0DA5" w:rsidRDefault="00DF7C6B" w:rsidP="00F727DF">
            <w:pPr>
              <w:rPr>
                <w:b/>
                <w:bCs/>
                <w:color w:val="000000"/>
              </w:rPr>
            </w:pPr>
            <w:r w:rsidRPr="000B0DA5">
              <w:rPr>
                <w:b/>
                <w:bCs/>
                <w:color w:val="000000"/>
              </w:rPr>
              <w:t>Nr. avize 2021</w:t>
            </w:r>
          </w:p>
        </w:tc>
      </w:tr>
      <w:tr w:rsidR="00DF7C6B" w:rsidRPr="000B0DA5"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Județean de Urgență Pitești</w:t>
            </w:r>
          </w:p>
        </w:tc>
        <w:tc>
          <w:tcPr>
            <w:tcW w:w="189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17</w:t>
            </w:r>
          </w:p>
        </w:tc>
      </w:tr>
      <w:tr w:rsidR="00DF7C6B" w:rsidRPr="000B0DA5"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Orășenesc Sf. Spiridon Mioveni - Corp vechi</w:t>
            </w:r>
          </w:p>
        </w:tc>
        <w:tc>
          <w:tcPr>
            <w:tcW w:w="189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7</w:t>
            </w:r>
          </w:p>
        </w:tc>
      </w:tr>
      <w:tr w:rsidR="00DF7C6B" w:rsidRPr="000B0DA5"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DE7731" w:rsidRDefault="00DF7C6B" w:rsidP="00F727DF">
            <w:pPr>
              <w:rPr>
                <w:color w:val="000000"/>
                <w:lang w:val="fr-FR"/>
              </w:rPr>
            </w:pPr>
            <w:r w:rsidRPr="00DE7731">
              <w:rPr>
                <w:color w:val="000000"/>
                <w:lang w:val="fr-FR"/>
              </w:rPr>
              <w:t>Spitalul de Pediatrie Pitești - B.I</w:t>
            </w:r>
            <w:proofErr w:type="gramStart"/>
            <w:r w:rsidRPr="00DE7731">
              <w:rPr>
                <w:color w:val="000000"/>
                <w:lang w:val="fr-FR"/>
              </w:rPr>
              <w:t>.+</w:t>
            </w:r>
            <w:proofErr w:type="gramEnd"/>
            <w:r w:rsidRPr="00DE7731">
              <w:rPr>
                <w:color w:val="000000"/>
                <w:lang w:val="fr-FR"/>
              </w:rPr>
              <w:t xml:space="preserve"> Chirurgie Pediatrică</w:t>
            </w:r>
          </w:p>
        </w:tc>
        <w:tc>
          <w:tcPr>
            <w:tcW w:w="189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4</w:t>
            </w:r>
          </w:p>
        </w:tc>
      </w:tr>
      <w:tr w:rsidR="00DF7C6B" w:rsidRPr="000B0DA5"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Municipal Câmpulung</w:t>
            </w:r>
          </w:p>
        </w:tc>
        <w:tc>
          <w:tcPr>
            <w:tcW w:w="189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17</w:t>
            </w:r>
          </w:p>
        </w:tc>
      </w:tr>
      <w:tr w:rsidR="00DF7C6B" w:rsidRPr="000B0DA5"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E47E2D" w:rsidRDefault="00DF7C6B" w:rsidP="00F727DF">
            <w:pPr>
              <w:rPr>
                <w:color w:val="000000"/>
                <w:lang w:val="fr-FR"/>
              </w:rPr>
            </w:pPr>
            <w:r w:rsidRPr="00E47E2D">
              <w:rPr>
                <w:color w:val="000000"/>
                <w:lang w:val="fr-FR"/>
              </w:rPr>
              <w:t>Spitalul de Pneumoftiziologie ”Sf. Andrei” Valea Iașului</w:t>
            </w:r>
          </w:p>
        </w:tc>
        <w:tc>
          <w:tcPr>
            <w:tcW w:w="189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7</w:t>
            </w:r>
          </w:p>
        </w:tc>
      </w:tr>
      <w:tr w:rsidR="00DF7C6B" w:rsidRPr="000B0DA5"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de Pneumoftiziologie Câmpulung</w:t>
            </w:r>
          </w:p>
        </w:tc>
        <w:tc>
          <w:tcPr>
            <w:tcW w:w="189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12</w:t>
            </w:r>
          </w:p>
        </w:tc>
      </w:tr>
      <w:tr w:rsidR="00DF7C6B" w:rsidRPr="000B0DA5"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de Pneumoftiziologie Leordeni</w:t>
            </w:r>
          </w:p>
        </w:tc>
        <w:tc>
          <w:tcPr>
            <w:tcW w:w="189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13</w:t>
            </w:r>
          </w:p>
        </w:tc>
      </w:tr>
      <w:tr w:rsidR="00DF7C6B" w:rsidRPr="000B0DA5"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Orășenesc ”Regele Carol” Costești</w:t>
            </w:r>
          </w:p>
        </w:tc>
        <w:tc>
          <w:tcPr>
            <w:tcW w:w="189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4</w:t>
            </w:r>
          </w:p>
        </w:tc>
      </w:tr>
      <w:tr w:rsidR="00DF7C6B" w:rsidRPr="000B0DA5"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E47E2D" w:rsidRDefault="00DF7C6B" w:rsidP="00F727DF">
            <w:pPr>
              <w:rPr>
                <w:color w:val="000000"/>
                <w:lang w:val="fr-FR"/>
              </w:rPr>
            </w:pPr>
            <w:r w:rsidRPr="00E47E2D">
              <w:rPr>
                <w:color w:val="000000"/>
                <w:lang w:val="fr-FR"/>
              </w:rPr>
              <w:t>Spitalul de Psihiatrie "Sf. Maria" Vedea</w:t>
            </w:r>
          </w:p>
        </w:tc>
        <w:tc>
          <w:tcPr>
            <w:tcW w:w="189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5</w:t>
            </w:r>
          </w:p>
        </w:tc>
      </w:tr>
      <w:tr w:rsidR="00DF7C6B" w:rsidRPr="000B0DA5"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Militar de Urgenta Pitesti</w:t>
            </w:r>
          </w:p>
        </w:tc>
        <w:tc>
          <w:tcPr>
            <w:tcW w:w="1890" w:type="dxa"/>
            <w:tcBorders>
              <w:top w:val="nil"/>
              <w:left w:val="nil"/>
              <w:bottom w:val="nil"/>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1</w:t>
            </w:r>
          </w:p>
        </w:tc>
      </w:tr>
      <w:tr w:rsidR="00DF7C6B" w:rsidRPr="000B0DA5" w:rsidTr="00F727DF">
        <w:trPr>
          <w:trHeight w:val="300"/>
        </w:trPr>
        <w:tc>
          <w:tcPr>
            <w:tcW w:w="5325" w:type="dxa"/>
            <w:tcBorders>
              <w:top w:val="nil"/>
              <w:left w:val="nil"/>
              <w:bottom w:val="single" w:sz="4" w:space="0" w:color="auto"/>
              <w:right w:val="single" w:sz="4" w:space="0" w:color="auto"/>
            </w:tcBorders>
            <w:shd w:val="clear" w:color="000000" w:fill="FFFFFF"/>
            <w:noWrap/>
            <w:vAlign w:val="bottom"/>
            <w:hideMark/>
          </w:tcPr>
          <w:p w:rsidR="00DF7C6B" w:rsidRPr="000B0DA5" w:rsidRDefault="00DF7C6B" w:rsidP="00F727DF">
            <w:pPr>
              <w:rPr>
                <w:color w:val="000000"/>
              </w:rPr>
            </w:pPr>
            <w:r w:rsidRPr="000B0DA5">
              <w:rPr>
                <w:color w:val="000000"/>
              </w:rPr>
              <w:t>Spitalul Municipal Curtea de Argeș</w:t>
            </w:r>
          </w:p>
        </w:tc>
        <w:tc>
          <w:tcPr>
            <w:tcW w:w="1890" w:type="dxa"/>
            <w:tcBorders>
              <w:top w:val="nil"/>
              <w:left w:val="nil"/>
              <w:bottom w:val="single" w:sz="4" w:space="0" w:color="auto"/>
              <w:right w:val="nil"/>
            </w:tcBorders>
            <w:shd w:val="clear" w:color="000000" w:fill="FFFFFF"/>
            <w:noWrap/>
            <w:vAlign w:val="bottom"/>
            <w:hideMark/>
          </w:tcPr>
          <w:p w:rsidR="00DF7C6B" w:rsidRPr="000B0DA5" w:rsidRDefault="00DF7C6B" w:rsidP="00F727DF">
            <w:pPr>
              <w:jc w:val="center"/>
              <w:rPr>
                <w:color w:val="000000"/>
              </w:rPr>
            </w:pPr>
            <w:r w:rsidRPr="000B0DA5">
              <w:rPr>
                <w:color w:val="000000"/>
              </w:rPr>
              <w:t>1</w:t>
            </w:r>
          </w:p>
        </w:tc>
      </w:tr>
    </w:tbl>
    <w:p w:rsidR="00DF7C6B" w:rsidRPr="006C1997" w:rsidRDefault="00DF7C6B" w:rsidP="00DF7C6B">
      <w:pPr>
        <w:spacing w:line="360" w:lineRule="auto"/>
        <w:ind w:left="360" w:firstLine="360"/>
        <w:rPr>
          <w:noProof/>
        </w:rPr>
      </w:pPr>
    </w:p>
    <w:p w:rsidR="00DF7C6B" w:rsidRDefault="00DF7C6B" w:rsidP="00DF7C6B">
      <w:pPr>
        <w:spacing w:line="360" w:lineRule="auto"/>
        <w:ind w:left="360" w:firstLine="360"/>
        <w:rPr>
          <w:noProof/>
        </w:rPr>
      </w:pPr>
    </w:p>
    <w:p w:rsidR="00DF7C6B" w:rsidRDefault="00DF7C6B" w:rsidP="00ED10F9">
      <w:pPr>
        <w:spacing w:line="360" w:lineRule="auto"/>
        <w:ind w:left="360" w:firstLine="360"/>
        <w:jc w:val="both"/>
        <w:rPr>
          <w:noProof/>
        </w:rPr>
      </w:pPr>
      <w:r>
        <w:rPr>
          <w:noProof/>
        </w:rPr>
        <w:t>Maximul numărului de paturi pentru asistarea pacienților COVID-19 în anul 2021a fost atins la mijlocul lunii noiembrie în valul 4 al pandemiei când au fost avizate de către D.S.P. Argeș un număr de 866 de paturi pentru pacienții COVID-19, după cum urmează:</w:t>
      </w:r>
    </w:p>
    <w:tbl>
      <w:tblPr>
        <w:tblW w:w="7755" w:type="dxa"/>
        <w:tblInd w:w="93" w:type="dxa"/>
        <w:tblLook w:val="04A0" w:firstRow="1" w:lastRow="0" w:firstColumn="1" w:lastColumn="0" w:noHBand="0" w:noVBand="1"/>
      </w:tblPr>
      <w:tblGrid>
        <w:gridCol w:w="5325"/>
        <w:gridCol w:w="2430"/>
      </w:tblGrid>
      <w:tr w:rsidR="00DF7C6B" w:rsidRPr="00037233" w:rsidTr="00F727DF">
        <w:trPr>
          <w:trHeight w:val="315"/>
        </w:trPr>
        <w:tc>
          <w:tcPr>
            <w:tcW w:w="5325" w:type="dxa"/>
            <w:tcBorders>
              <w:top w:val="nil"/>
              <w:left w:val="nil"/>
              <w:bottom w:val="single" w:sz="8" w:space="0" w:color="auto"/>
              <w:right w:val="single" w:sz="4" w:space="0" w:color="auto"/>
            </w:tcBorders>
            <w:shd w:val="clear" w:color="000000" w:fill="FFFFFF"/>
            <w:noWrap/>
            <w:vAlign w:val="bottom"/>
            <w:hideMark/>
          </w:tcPr>
          <w:p w:rsidR="00DF7C6B" w:rsidRPr="00037233" w:rsidRDefault="00DF7C6B" w:rsidP="00F727DF">
            <w:pPr>
              <w:rPr>
                <w:b/>
                <w:bCs/>
                <w:color w:val="000000"/>
              </w:rPr>
            </w:pPr>
            <w:r w:rsidRPr="00037233">
              <w:rPr>
                <w:b/>
                <w:bCs/>
                <w:color w:val="000000"/>
              </w:rPr>
              <w:t>Spitalul</w:t>
            </w:r>
          </w:p>
        </w:tc>
        <w:tc>
          <w:tcPr>
            <w:tcW w:w="2430" w:type="dxa"/>
            <w:tcBorders>
              <w:top w:val="nil"/>
              <w:left w:val="nil"/>
              <w:bottom w:val="single" w:sz="8" w:space="0" w:color="auto"/>
              <w:right w:val="nil"/>
            </w:tcBorders>
            <w:shd w:val="clear" w:color="000000" w:fill="FFFFFF"/>
            <w:noWrap/>
            <w:vAlign w:val="bottom"/>
            <w:hideMark/>
          </w:tcPr>
          <w:p w:rsidR="00DF7C6B" w:rsidRPr="00037233" w:rsidRDefault="00DF7C6B" w:rsidP="00F727DF">
            <w:pPr>
              <w:rPr>
                <w:b/>
                <w:bCs/>
                <w:color w:val="000000"/>
              </w:rPr>
            </w:pPr>
            <w:r w:rsidRPr="00037233">
              <w:rPr>
                <w:b/>
                <w:bCs/>
                <w:color w:val="000000"/>
              </w:rPr>
              <w:t>Nr. paturi COVID-19</w:t>
            </w:r>
          </w:p>
        </w:tc>
      </w:tr>
      <w:tr w:rsidR="00DF7C6B" w:rsidRPr="00037233"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37233" w:rsidRDefault="00DF7C6B" w:rsidP="00F727DF">
            <w:pPr>
              <w:rPr>
                <w:color w:val="000000"/>
              </w:rPr>
            </w:pPr>
            <w:r w:rsidRPr="00037233">
              <w:rPr>
                <w:color w:val="000000"/>
              </w:rPr>
              <w:t>Spitalul Județean de Urgență Pitești</w:t>
            </w:r>
          </w:p>
        </w:tc>
        <w:tc>
          <w:tcPr>
            <w:tcW w:w="2430" w:type="dxa"/>
            <w:tcBorders>
              <w:top w:val="nil"/>
              <w:left w:val="nil"/>
              <w:bottom w:val="nil"/>
              <w:right w:val="nil"/>
            </w:tcBorders>
            <w:shd w:val="clear" w:color="000000" w:fill="FFFFFF"/>
            <w:noWrap/>
            <w:vAlign w:val="bottom"/>
            <w:hideMark/>
          </w:tcPr>
          <w:p w:rsidR="00DF7C6B" w:rsidRPr="00037233" w:rsidRDefault="00DF7C6B" w:rsidP="00F727DF">
            <w:pPr>
              <w:jc w:val="center"/>
              <w:rPr>
                <w:b/>
                <w:bCs/>
                <w:color w:val="000000"/>
              </w:rPr>
            </w:pPr>
            <w:r w:rsidRPr="00037233">
              <w:rPr>
                <w:b/>
                <w:bCs/>
                <w:color w:val="000000"/>
              </w:rPr>
              <w:t>195</w:t>
            </w:r>
          </w:p>
        </w:tc>
      </w:tr>
      <w:tr w:rsidR="00DF7C6B" w:rsidRPr="00037233"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37233" w:rsidRDefault="00DF7C6B" w:rsidP="00F727DF">
            <w:pPr>
              <w:rPr>
                <w:color w:val="000000"/>
              </w:rPr>
            </w:pPr>
            <w:r w:rsidRPr="00037233">
              <w:rPr>
                <w:color w:val="000000"/>
              </w:rPr>
              <w:t>Spitalul Orășenesc Sf. Spiridon Mioveni - Corp vechi</w:t>
            </w:r>
          </w:p>
        </w:tc>
        <w:tc>
          <w:tcPr>
            <w:tcW w:w="2430" w:type="dxa"/>
            <w:tcBorders>
              <w:top w:val="nil"/>
              <w:left w:val="nil"/>
              <w:bottom w:val="nil"/>
              <w:right w:val="nil"/>
            </w:tcBorders>
            <w:shd w:val="clear" w:color="000000" w:fill="FFFFFF"/>
            <w:noWrap/>
            <w:vAlign w:val="bottom"/>
            <w:hideMark/>
          </w:tcPr>
          <w:p w:rsidR="00DF7C6B" w:rsidRPr="00037233" w:rsidRDefault="00DF7C6B" w:rsidP="00F727DF">
            <w:pPr>
              <w:jc w:val="center"/>
              <w:rPr>
                <w:b/>
                <w:bCs/>
                <w:color w:val="000000"/>
              </w:rPr>
            </w:pPr>
            <w:r w:rsidRPr="00037233">
              <w:rPr>
                <w:b/>
                <w:bCs/>
                <w:color w:val="000000"/>
              </w:rPr>
              <w:t>86</w:t>
            </w:r>
          </w:p>
        </w:tc>
      </w:tr>
      <w:tr w:rsidR="00DF7C6B" w:rsidRPr="00037233"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DE7731" w:rsidRDefault="00DF7C6B" w:rsidP="00F727DF">
            <w:pPr>
              <w:rPr>
                <w:color w:val="000000"/>
                <w:lang w:val="fr-FR"/>
              </w:rPr>
            </w:pPr>
            <w:r w:rsidRPr="00DE7731">
              <w:rPr>
                <w:color w:val="000000"/>
                <w:lang w:val="fr-FR"/>
              </w:rPr>
              <w:t>Spitalul de Pediatrie Pitești - B.I</w:t>
            </w:r>
            <w:proofErr w:type="gramStart"/>
            <w:r w:rsidRPr="00DE7731">
              <w:rPr>
                <w:color w:val="000000"/>
                <w:lang w:val="fr-FR"/>
              </w:rPr>
              <w:t>.+</w:t>
            </w:r>
            <w:proofErr w:type="gramEnd"/>
            <w:r w:rsidRPr="00DE7731">
              <w:rPr>
                <w:color w:val="000000"/>
                <w:lang w:val="fr-FR"/>
              </w:rPr>
              <w:t xml:space="preserve"> Chirurgie Pediatrică</w:t>
            </w:r>
          </w:p>
        </w:tc>
        <w:tc>
          <w:tcPr>
            <w:tcW w:w="2430" w:type="dxa"/>
            <w:tcBorders>
              <w:top w:val="nil"/>
              <w:left w:val="nil"/>
              <w:bottom w:val="nil"/>
              <w:right w:val="nil"/>
            </w:tcBorders>
            <w:shd w:val="clear" w:color="000000" w:fill="FFFFFF"/>
            <w:noWrap/>
            <w:vAlign w:val="bottom"/>
            <w:hideMark/>
          </w:tcPr>
          <w:p w:rsidR="00DF7C6B" w:rsidRPr="00037233" w:rsidRDefault="00DF7C6B" w:rsidP="00F727DF">
            <w:pPr>
              <w:jc w:val="center"/>
              <w:rPr>
                <w:b/>
                <w:bCs/>
                <w:color w:val="000000"/>
              </w:rPr>
            </w:pPr>
            <w:r w:rsidRPr="00037233">
              <w:rPr>
                <w:b/>
                <w:bCs/>
                <w:color w:val="000000"/>
              </w:rPr>
              <w:t>155</w:t>
            </w:r>
          </w:p>
        </w:tc>
      </w:tr>
      <w:tr w:rsidR="00DF7C6B" w:rsidRPr="00037233"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37233" w:rsidRDefault="00DF7C6B" w:rsidP="00F727DF">
            <w:pPr>
              <w:rPr>
                <w:color w:val="000000"/>
              </w:rPr>
            </w:pPr>
            <w:r w:rsidRPr="00037233">
              <w:rPr>
                <w:color w:val="000000"/>
              </w:rPr>
              <w:t>Spitalul Municipal Câmpulung</w:t>
            </w:r>
          </w:p>
        </w:tc>
        <w:tc>
          <w:tcPr>
            <w:tcW w:w="2430" w:type="dxa"/>
            <w:tcBorders>
              <w:top w:val="nil"/>
              <w:left w:val="nil"/>
              <w:bottom w:val="nil"/>
              <w:right w:val="nil"/>
            </w:tcBorders>
            <w:shd w:val="clear" w:color="000000" w:fill="FFFFFF"/>
            <w:noWrap/>
            <w:vAlign w:val="bottom"/>
            <w:hideMark/>
          </w:tcPr>
          <w:p w:rsidR="00DF7C6B" w:rsidRPr="00037233" w:rsidRDefault="00DF7C6B" w:rsidP="00F727DF">
            <w:pPr>
              <w:jc w:val="center"/>
              <w:rPr>
                <w:b/>
                <w:bCs/>
                <w:color w:val="000000"/>
              </w:rPr>
            </w:pPr>
            <w:r w:rsidRPr="00037233">
              <w:rPr>
                <w:b/>
                <w:bCs/>
                <w:color w:val="000000"/>
              </w:rPr>
              <w:t>120</w:t>
            </w:r>
          </w:p>
        </w:tc>
      </w:tr>
      <w:tr w:rsidR="00DF7C6B" w:rsidRPr="00037233"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E47E2D" w:rsidRDefault="00DF7C6B" w:rsidP="00F727DF">
            <w:pPr>
              <w:rPr>
                <w:color w:val="000000"/>
                <w:lang w:val="fr-FR"/>
              </w:rPr>
            </w:pPr>
            <w:r w:rsidRPr="00E47E2D">
              <w:rPr>
                <w:color w:val="000000"/>
                <w:lang w:val="fr-FR"/>
              </w:rPr>
              <w:t>Spitalul de Pneumoftiziologie ”Sf. Andrei” Valea Iașului</w:t>
            </w:r>
          </w:p>
        </w:tc>
        <w:tc>
          <w:tcPr>
            <w:tcW w:w="2430" w:type="dxa"/>
            <w:tcBorders>
              <w:top w:val="nil"/>
              <w:left w:val="nil"/>
              <w:bottom w:val="nil"/>
              <w:right w:val="nil"/>
            </w:tcBorders>
            <w:shd w:val="clear" w:color="000000" w:fill="FFFFFF"/>
            <w:noWrap/>
            <w:vAlign w:val="bottom"/>
            <w:hideMark/>
          </w:tcPr>
          <w:p w:rsidR="00DF7C6B" w:rsidRPr="00037233" w:rsidRDefault="00DF7C6B" w:rsidP="00F727DF">
            <w:pPr>
              <w:jc w:val="center"/>
              <w:rPr>
                <w:b/>
                <w:bCs/>
                <w:color w:val="000000"/>
              </w:rPr>
            </w:pPr>
            <w:r w:rsidRPr="00037233">
              <w:rPr>
                <w:b/>
                <w:bCs/>
                <w:color w:val="000000"/>
              </w:rPr>
              <w:t>127</w:t>
            </w:r>
          </w:p>
        </w:tc>
      </w:tr>
      <w:tr w:rsidR="00DF7C6B" w:rsidRPr="00037233"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37233" w:rsidRDefault="00DF7C6B" w:rsidP="00F727DF">
            <w:pPr>
              <w:rPr>
                <w:color w:val="000000"/>
              </w:rPr>
            </w:pPr>
            <w:r w:rsidRPr="00037233">
              <w:rPr>
                <w:color w:val="000000"/>
              </w:rPr>
              <w:t>Spitalul de Pneumoftiziologie Câmpulung</w:t>
            </w:r>
          </w:p>
        </w:tc>
        <w:tc>
          <w:tcPr>
            <w:tcW w:w="2430" w:type="dxa"/>
            <w:tcBorders>
              <w:top w:val="nil"/>
              <w:left w:val="nil"/>
              <w:bottom w:val="nil"/>
              <w:right w:val="nil"/>
            </w:tcBorders>
            <w:shd w:val="clear" w:color="000000" w:fill="FFFFFF"/>
            <w:noWrap/>
            <w:vAlign w:val="bottom"/>
            <w:hideMark/>
          </w:tcPr>
          <w:p w:rsidR="00DF7C6B" w:rsidRPr="00037233" w:rsidRDefault="00DF7C6B" w:rsidP="00F727DF">
            <w:pPr>
              <w:jc w:val="center"/>
              <w:rPr>
                <w:b/>
                <w:bCs/>
                <w:color w:val="000000"/>
              </w:rPr>
            </w:pPr>
            <w:r w:rsidRPr="00037233">
              <w:rPr>
                <w:b/>
                <w:bCs/>
                <w:color w:val="000000"/>
              </w:rPr>
              <w:t>47</w:t>
            </w:r>
          </w:p>
        </w:tc>
      </w:tr>
      <w:tr w:rsidR="00DF7C6B" w:rsidRPr="00037233"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37233" w:rsidRDefault="00DF7C6B" w:rsidP="00F727DF">
            <w:pPr>
              <w:rPr>
                <w:color w:val="000000"/>
              </w:rPr>
            </w:pPr>
            <w:r w:rsidRPr="00037233">
              <w:rPr>
                <w:color w:val="000000"/>
              </w:rPr>
              <w:t>Spitalul de Pneumoftiziologie Leordeni</w:t>
            </w:r>
          </w:p>
        </w:tc>
        <w:tc>
          <w:tcPr>
            <w:tcW w:w="2430" w:type="dxa"/>
            <w:tcBorders>
              <w:top w:val="nil"/>
              <w:left w:val="nil"/>
              <w:bottom w:val="nil"/>
              <w:right w:val="nil"/>
            </w:tcBorders>
            <w:shd w:val="clear" w:color="000000" w:fill="FFFFFF"/>
            <w:noWrap/>
            <w:vAlign w:val="bottom"/>
            <w:hideMark/>
          </w:tcPr>
          <w:p w:rsidR="00DF7C6B" w:rsidRPr="00037233" w:rsidRDefault="00DF7C6B" w:rsidP="00F727DF">
            <w:pPr>
              <w:jc w:val="center"/>
              <w:rPr>
                <w:b/>
                <w:bCs/>
                <w:color w:val="000000"/>
              </w:rPr>
            </w:pPr>
            <w:r w:rsidRPr="00037233">
              <w:rPr>
                <w:b/>
                <w:bCs/>
                <w:color w:val="000000"/>
              </w:rPr>
              <w:t>71</w:t>
            </w:r>
          </w:p>
        </w:tc>
      </w:tr>
      <w:tr w:rsidR="00DF7C6B" w:rsidRPr="00037233"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37233" w:rsidRDefault="00DF7C6B" w:rsidP="00F727DF">
            <w:pPr>
              <w:rPr>
                <w:color w:val="000000"/>
              </w:rPr>
            </w:pPr>
            <w:r w:rsidRPr="00037233">
              <w:rPr>
                <w:color w:val="000000"/>
              </w:rPr>
              <w:t>Spitalul Orășenesc ”Regele Carol” Costești</w:t>
            </w:r>
          </w:p>
        </w:tc>
        <w:tc>
          <w:tcPr>
            <w:tcW w:w="2430" w:type="dxa"/>
            <w:tcBorders>
              <w:top w:val="nil"/>
              <w:left w:val="nil"/>
              <w:bottom w:val="nil"/>
              <w:right w:val="nil"/>
            </w:tcBorders>
            <w:shd w:val="clear" w:color="000000" w:fill="FFFFFF"/>
            <w:noWrap/>
            <w:vAlign w:val="bottom"/>
            <w:hideMark/>
          </w:tcPr>
          <w:p w:rsidR="00DF7C6B" w:rsidRPr="00037233" w:rsidRDefault="00DF7C6B" w:rsidP="00F727DF">
            <w:pPr>
              <w:jc w:val="center"/>
              <w:rPr>
                <w:b/>
                <w:bCs/>
                <w:color w:val="000000"/>
              </w:rPr>
            </w:pPr>
            <w:r w:rsidRPr="00037233">
              <w:rPr>
                <w:b/>
                <w:bCs/>
                <w:color w:val="000000"/>
              </w:rPr>
              <w:t>17</w:t>
            </w:r>
          </w:p>
        </w:tc>
      </w:tr>
      <w:tr w:rsidR="00DF7C6B" w:rsidRPr="00037233"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E47E2D" w:rsidRDefault="00DF7C6B" w:rsidP="00F727DF">
            <w:pPr>
              <w:rPr>
                <w:color w:val="000000"/>
                <w:lang w:val="fr-FR"/>
              </w:rPr>
            </w:pPr>
            <w:r w:rsidRPr="00E47E2D">
              <w:rPr>
                <w:color w:val="000000"/>
                <w:lang w:val="fr-FR"/>
              </w:rPr>
              <w:t>Spitalul de Psihiatrie "Sf. Maria" Vedea</w:t>
            </w:r>
          </w:p>
        </w:tc>
        <w:tc>
          <w:tcPr>
            <w:tcW w:w="2430" w:type="dxa"/>
            <w:tcBorders>
              <w:top w:val="nil"/>
              <w:left w:val="nil"/>
              <w:bottom w:val="nil"/>
              <w:right w:val="nil"/>
            </w:tcBorders>
            <w:shd w:val="clear" w:color="000000" w:fill="FFFFFF"/>
            <w:noWrap/>
            <w:vAlign w:val="bottom"/>
            <w:hideMark/>
          </w:tcPr>
          <w:p w:rsidR="00DF7C6B" w:rsidRPr="00037233" w:rsidRDefault="00DF7C6B" w:rsidP="00F727DF">
            <w:pPr>
              <w:jc w:val="center"/>
              <w:rPr>
                <w:b/>
                <w:bCs/>
                <w:color w:val="000000"/>
              </w:rPr>
            </w:pPr>
            <w:r w:rsidRPr="00037233">
              <w:rPr>
                <w:b/>
                <w:bCs/>
                <w:color w:val="000000"/>
              </w:rPr>
              <w:t>20</w:t>
            </w:r>
          </w:p>
        </w:tc>
      </w:tr>
      <w:tr w:rsidR="00DF7C6B" w:rsidRPr="00037233" w:rsidTr="00F727DF">
        <w:trPr>
          <w:trHeight w:val="300"/>
        </w:trPr>
        <w:tc>
          <w:tcPr>
            <w:tcW w:w="5325" w:type="dxa"/>
            <w:tcBorders>
              <w:top w:val="nil"/>
              <w:left w:val="nil"/>
              <w:bottom w:val="nil"/>
              <w:right w:val="single" w:sz="4" w:space="0" w:color="auto"/>
            </w:tcBorders>
            <w:shd w:val="clear" w:color="000000" w:fill="FFFFFF"/>
            <w:noWrap/>
            <w:vAlign w:val="bottom"/>
            <w:hideMark/>
          </w:tcPr>
          <w:p w:rsidR="00DF7C6B" w:rsidRPr="00037233" w:rsidRDefault="00DF7C6B" w:rsidP="00F727DF">
            <w:pPr>
              <w:rPr>
                <w:color w:val="000000"/>
              </w:rPr>
            </w:pPr>
            <w:r w:rsidRPr="00037233">
              <w:rPr>
                <w:color w:val="000000"/>
              </w:rPr>
              <w:t>Spitalul Militar de Urgenta Pitesti</w:t>
            </w:r>
          </w:p>
        </w:tc>
        <w:tc>
          <w:tcPr>
            <w:tcW w:w="2430" w:type="dxa"/>
            <w:tcBorders>
              <w:top w:val="nil"/>
              <w:left w:val="nil"/>
              <w:bottom w:val="nil"/>
              <w:right w:val="nil"/>
            </w:tcBorders>
            <w:shd w:val="clear" w:color="000000" w:fill="FFFFFF"/>
            <w:noWrap/>
            <w:vAlign w:val="bottom"/>
            <w:hideMark/>
          </w:tcPr>
          <w:p w:rsidR="00DF7C6B" w:rsidRPr="00037233" w:rsidRDefault="00DF7C6B" w:rsidP="00F727DF">
            <w:pPr>
              <w:jc w:val="center"/>
              <w:rPr>
                <w:b/>
                <w:bCs/>
                <w:color w:val="000000"/>
              </w:rPr>
            </w:pPr>
            <w:r w:rsidRPr="00037233">
              <w:rPr>
                <w:b/>
                <w:bCs/>
                <w:color w:val="000000"/>
              </w:rPr>
              <w:t>16</w:t>
            </w:r>
          </w:p>
        </w:tc>
      </w:tr>
      <w:tr w:rsidR="00DF7C6B" w:rsidRPr="00037233" w:rsidTr="00F727DF">
        <w:trPr>
          <w:trHeight w:val="300"/>
        </w:trPr>
        <w:tc>
          <w:tcPr>
            <w:tcW w:w="5325" w:type="dxa"/>
            <w:tcBorders>
              <w:top w:val="nil"/>
              <w:left w:val="nil"/>
              <w:bottom w:val="single" w:sz="4" w:space="0" w:color="auto"/>
              <w:right w:val="single" w:sz="4" w:space="0" w:color="auto"/>
            </w:tcBorders>
            <w:shd w:val="clear" w:color="000000" w:fill="FFFFFF"/>
            <w:noWrap/>
            <w:vAlign w:val="bottom"/>
            <w:hideMark/>
          </w:tcPr>
          <w:p w:rsidR="00DF7C6B" w:rsidRPr="00037233" w:rsidRDefault="00DF7C6B" w:rsidP="00F727DF">
            <w:pPr>
              <w:rPr>
                <w:color w:val="000000"/>
              </w:rPr>
            </w:pPr>
            <w:r w:rsidRPr="00037233">
              <w:rPr>
                <w:color w:val="000000"/>
              </w:rPr>
              <w:t>Spitalul Municipal Curtea de Argeș</w:t>
            </w:r>
          </w:p>
        </w:tc>
        <w:tc>
          <w:tcPr>
            <w:tcW w:w="2430" w:type="dxa"/>
            <w:tcBorders>
              <w:top w:val="nil"/>
              <w:left w:val="nil"/>
              <w:bottom w:val="single" w:sz="4" w:space="0" w:color="auto"/>
              <w:right w:val="nil"/>
            </w:tcBorders>
            <w:shd w:val="clear" w:color="000000" w:fill="FFFFFF"/>
            <w:noWrap/>
            <w:vAlign w:val="bottom"/>
            <w:hideMark/>
          </w:tcPr>
          <w:p w:rsidR="00DF7C6B" w:rsidRPr="00037233" w:rsidRDefault="00DF7C6B" w:rsidP="00F727DF">
            <w:pPr>
              <w:jc w:val="center"/>
              <w:rPr>
                <w:b/>
                <w:bCs/>
                <w:color w:val="000000"/>
              </w:rPr>
            </w:pPr>
            <w:r w:rsidRPr="00037233">
              <w:rPr>
                <w:b/>
                <w:bCs/>
                <w:color w:val="000000"/>
              </w:rPr>
              <w:t>12</w:t>
            </w:r>
          </w:p>
        </w:tc>
      </w:tr>
      <w:tr w:rsidR="00DF7C6B" w:rsidRPr="00037233" w:rsidTr="00F727DF">
        <w:trPr>
          <w:trHeight w:val="315"/>
        </w:trPr>
        <w:tc>
          <w:tcPr>
            <w:tcW w:w="5325" w:type="dxa"/>
            <w:tcBorders>
              <w:top w:val="nil"/>
              <w:left w:val="nil"/>
              <w:bottom w:val="nil"/>
              <w:right w:val="single" w:sz="4" w:space="0" w:color="auto"/>
            </w:tcBorders>
            <w:shd w:val="clear" w:color="000000" w:fill="FFFFFF"/>
            <w:noWrap/>
            <w:vAlign w:val="bottom"/>
            <w:hideMark/>
          </w:tcPr>
          <w:p w:rsidR="00DF7C6B" w:rsidRPr="00037233" w:rsidRDefault="00DF7C6B" w:rsidP="00F727DF">
            <w:pPr>
              <w:rPr>
                <w:b/>
                <w:bCs/>
                <w:color w:val="000000"/>
              </w:rPr>
            </w:pPr>
            <w:r w:rsidRPr="00037233">
              <w:rPr>
                <w:b/>
                <w:bCs/>
                <w:color w:val="000000"/>
              </w:rPr>
              <w:t>TOTAL</w:t>
            </w:r>
          </w:p>
        </w:tc>
        <w:tc>
          <w:tcPr>
            <w:tcW w:w="2430" w:type="dxa"/>
            <w:tcBorders>
              <w:top w:val="nil"/>
              <w:left w:val="nil"/>
              <w:bottom w:val="nil"/>
              <w:right w:val="nil"/>
            </w:tcBorders>
            <w:shd w:val="clear" w:color="000000" w:fill="FFFFFF"/>
            <w:noWrap/>
            <w:vAlign w:val="bottom"/>
            <w:hideMark/>
          </w:tcPr>
          <w:p w:rsidR="00DF7C6B" w:rsidRPr="00037233" w:rsidRDefault="00DF7C6B" w:rsidP="00F727DF">
            <w:pPr>
              <w:jc w:val="center"/>
              <w:rPr>
                <w:b/>
                <w:bCs/>
                <w:color w:val="000000"/>
              </w:rPr>
            </w:pPr>
            <w:r w:rsidRPr="00037233">
              <w:rPr>
                <w:b/>
                <w:bCs/>
                <w:color w:val="000000"/>
              </w:rPr>
              <w:t>866</w:t>
            </w:r>
          </w:p>
        </w:tc>
      </w:tr>
    </w:tbl>
    <w:p w:rsidR="00ED10F9" w:rsidRDefault="00ED10F9">
      <w:pPr>
        <w:spacing w:after="200" w:line="276" w:lineRule="auto"/>
        <w:rPr>
          <w:noProof/>
          <w:lang w:val="fr-FR"/>
        </w:rPr>
      </w:pPr>
    </w:p>
    <w:p w:rsidR="00DF7C6B" w:rsidRPr="00DE7731" w:rsidRDefault="00DF7C6B" w:rsidP="00DF7C6B">
      <w:pPr>
        <w:spacing w:line="360" w:lineRule="auto"/>
        <w:ind w:left="360" w:firstLine="360"/>
        <w:rPr>
          <w:noProof/>
          <w:lang w:val="fr-FR"/>
        </w:rPr>
      </w:pPr>
      <w:r w:rsidRPr="00DE7731">
        <w:rPr>
          <w:noProof/>
          <w:lang w:val="fr-FR"/>
        </w:rPr>
        <w:t xml:space="preserve">Acest număr a depășit </w:t>
      </w:r>
      <w:r w:rsidRPr="00DE7731">
        <w:rPr>
          <w:b/>
          <w:noProof/>
          <w:lang w:val="fr-FR"/>
        </w:rPr>
        <w:t>planul de reziliență</w:t>
      </w:r>
      <w:r w:rsidRPr="00DE7731">
        <w:rPr>
          <w:noProof/>
          <w:lang w:val="fr-FR"/>
        </w:rPr>
        <w:t xml:space="preserve"> de la acea dată, care avea următoarea structură:</w:t>
      </w:r>
    </w:p>
    <w:p w:rsidR="00ED10F9" w:rsidRDefault="00ED10F9">
      <w:pPr>
        <w:spacing w:after="200" w:line="276" w:lineRule="auto"/>
        <w:rPr>
          <w:b/>
          <w:color w:val="000000"/>
          <w:highlight w:val="white"/>
          <w:u w:val="single"/>
          <w:lang w:val="fr-FR"/>
        </w:rPr>
      </w:pPr>
      <w:r>
        <w:rPr>
          <w:b/>
          <w:color w:val="000000"/>
          <w:highlight w:val="white"/>
          <w:u w:val="single"/>
          <w:lang w:val="fr-FR"/>
        </w:rPr>
        <w:br w:type="page"/>
      </w:r>
    </w:p>
    <w:p w:rsidR="00DF7C6B" w:rsidRPr="00DE7731" w:rsidRDefault="00DF7C6B" w:rsidP="00ED10F9">
      <w:pPr>
        <w:spacing w:line="360" w:lineRule="auto"/>
        <w:ind w:left="360"/>
        <w:jc w:val="center"/>
        <w:rPr>
          <w:color w:val="000000"/>
          <w:lang w:val="fr-FR"/>
        </w:rPr>
      </w:pPr>
      <w:r w:rsidRPr="00DE7731">
        <w:rPr>
          <w:b/>
          <w:color w:val="000000"/>
          <w:highlight w:val="white"/>
          <w:u w:val="single"/>
          <w:lang w:val="fr-FR"/>
        </w:rPr>
        <w:lastRenderedPageBreak/>
        <w:t xml:space="preserve">Planul de rezilienţă a rețelei sanitare </w:t>
      </w:r>
      <w:r w:rsidRPr="00DE7731">
        <w:rPr>
          <w:b/>
          <w:color w:val="000000"/>
          <w:u w:val="single"/>
          <w:lang w:val="fr-FR"/>
        </w:rPr>
        <w:t>din județul Argeș</w:t>
      </w:r>
      <w:r w:rsidRPr="00DE7731">
        <w:rPr>
          <w:b/>
          <w:color w:val="000000"/>
          <w:highlight w:val="white"/>
          <w:u w:val="single"/>
          <w:lang w:val="fr-FR"/>
        </w:rPr>
        <w:t xml:space="preserve"> faţă de recrudescenţa COVID-19</w:t>
      </w:r>
      <w:r w:rsidRPr="00DE7731">
        <w:rPr>
          <w:b/>
          <w:color w:val="000000"/>
          <w:u w:val="single"/>
          <w:lang w:val="fr-FR"/>
        </w:rPr>
        <w:t>, la 30.11.2021</w:t>
      </w:r>
    </w:p>
    <w:tbl>
      <w:tblPr>
        <w:tblW w:w="10278"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330"/>
        <w:gridCol w:w="1231"/>
        <w:gridCol w:w="1905"/>
        <w:gridCol w:w="2158"/>
        <w:gridCol w:w="1919"/>
      </w:tblGrid>
      <w:tr w:rsidR="00DF7C6B" w:rsidRPr="00103673" w:rsidTr="00ED10F9">
        <w:trPr>
          <w:trHeight w:val="945"/>
        </w:trPr>
        <w:tc>
          <w:tcPr>
            <w:tcW w:w="735" w:type="dxa"/>
          </w:tcPr>
          <w:p w:rsidR="00DF7C6B" w:rsidRPr="00103673" w:rsidRDefault="00DF7C6B" w:rsidP="00F727DF">
            <w:pPr>
              <w:rPr>
                <w:b/>
              </w:rPr>
            </w:pPr>
            <w:r w:rsidRPr="00103673">
              <w:rPr>
                <w:b/>
              </w:rPr>
              <w:t>Nr.</w:t>
            </w:r>
          </w:p>
          <w:p w:rsidR="00DF7C6B" w:rsidRPr="00103673" w:rsidRDefault="00DF7C6B" w:rsidP="00F727DF">
            <w:pPr>
              <w:rPr>
                <w:b/>
              </w:rPr>
            </w:pPr>
            <w:r w:rsidRPr="00103673">
              <w:rPr>
                <w:b/>
              </w:rPr>
              <w:t>Crt.</w:t>
            </w:r>
          </w:p>
        </w:tc>
        <w:tc>
          <w:tcPr>
            <w:tcW w:w="2330" w:type="dxa"/>
          </w:tcPr>
          <w:p w:rsidR="00DF7C6B" w:rsidRPr="00103673" w:rsidRDefault="00DF7C6B" w:rsidP="00F727DF">
            <w:pPr>
              <w:rPr>
                <w:b/>
              </w:rPr>
            </w:pPr>
            <w:r w:rsidRPr="00103673">
              <w:rPr>
                <w:b/>
              </w:rPr>
              <w:t>Spitalul</w:t>
            </w:r>
          </w:p>
        </w:tc>
        <w:tc>
          <w:tcPr>
            <w:tcW w:w="1231" w:type="dxa"/>
          </w:tcPr>
          <w:p w:rsidR="00DF7C6B" w:rsidRPr="00DE7731" w:rsidRDefault="00DF7C6B" w:rsidP="00F727DF">
            <w:pPr>
              <w:rPr>
                <w:b/>
                <w:lang w:val="fr-FR"/>
              </w:rPr>
            </w:pPr>
            <w:r w:rsidRPr="00DE7731">
              <w:rPr>
                <w:b/>
                <w:lang w:val="fr-FR"/>
              </w:rPr>
              <w:t xml:space="preserve">Numărul de paturi alocate în structură </w:t>
            </w:r>
          </w:p>
        </w:tc>
        <w:tc>
          <w:tcPr>
            <w:tcW w:w="1905" w:type="dxa"/>
          </w:tcPr>
          <w:p w:rsidR="00DF7C6B" w:rsidRPr="00DE7731" w:rsidRDefault="00DF7C6B" w:rsidP="00F727DF">
            <w:pPr>
              <w:rPr>
                <w:b/>
                <w:lang w:val="fr-FR"/>
              </w:rPr>
            </w:pPr>
            <w:r w:rsidRPr="00DE7731">
              <w:rPr>
                <w:b/>
                <w:lang w:val="fr-FR"/>
              </w:rPr>
              <w:t xml:space="preserve">Numărul de paturi avizate de D.S.P. Argeș pentru pacienţii COVID-19, la 30.11.2021 </w:t>
            </w:r>
            <w:proofErr w:type="gramStart"/>
            <w:r w:rsidRPr="00DE7731">
              <w:rPr>
                <w:b/>
                <w:lang w:val="fr-FR"/>
              </w:rPr>
              <w:t>/(</w:t>
            </w:r>
            <w:proofErr w:type="gramEnd"/>
            <w:r w:rsidRPr="00DE7731">
              <w:rPr>
                <w:b/>
                <w:lang w:val="fr-FR"/>
              </w:rPr>
              <w:t>din care paturi ATI COVID)</w:t>
            </w:r>
          </w:p>
        </w:tc>
        <w:tc>
          <w:tcPr>
            <w:tcW w:w="2158" w:type="dxa"/>
          </w:tcPr>
          <w:p w:rsidR="00DF7C6B" w:rsidRPr="00DE7731" w:rsidRDefault="00DF7C6B" w:rsidP="00F727DF">
            <w:pPr>
              <w:rPr>
                <w:b/>
                <w:lang w:val="fr-FR"/>
              </w:rPr>
            </w:pPr>
            <w:r w:rsidRPr="00DE7731">
              <w:rPr>
                <w:b/>
                <w:lang w:val="fr-FR"/>
              </w:rPr>
              <w:t>Numărul de paturi prevăzut a fi alocat pt. pacien</w:t>
            </w:r>
            <w:r w:rsidRPr="00103673">
              <w:rPr>
                <w:b/>
                <w:lang w:val="ro-RO"/>
              </w:rPr>
              <w:t xml:space="preserve">ți COVID </w:t>
            </w:r>
            <w:r w:rsidRPr="00DE7731">
              <w:rPr>
                <w:b/>
                <w:lang w:val="fr-FR"/>
              </w:rPr>
              <w:t>în situaţia unui nou val pandemic</w:t>
            </w:r>
            <w:proofErr w:type="gramStart"/>
            <w:r w:rsidRPr="00DE7731">
              <w:rPr>
                <w:b/>
                <w:lang w:val="fr-FR"/>
              </w:rPr>
              <w:t>/(</w:t>
            </w:r>
            <w:proofErr w:type="gramEnd"/>
            <w:r w:rsidRPr="00DE7731">
              <w:rPr>
                <w:b/>
                <w:lang w:val="fr-FR"/>
              </w:rPr>
              <w:t>din care paturi ATI COVID)</w:t>
            </w:r>
          </w:p>
        </w:tc>
        <w:tc>
          <w:tcPr>
            <w:tcW w:w="1919" w:type="dxa"/>
          </w:tcPr>
          <w:p w:rsidR="00DF7C6B" w:rsidRPr="00103673" w:rsidRDefault="00DF7C6B" w:rsidP="00F727DF">
            <w:pPr>
              <w:rPr>
                <w:b/>
              </w:rPr>
            </w:pPr>
            <w:r w:rsidRPr="00103673">
              <w:rPr>
                <w:b/>
              </w:rPr>
              <w:t>Ordinea spitalelor ce vor creşte numărul de paturi alocate pacienţilor COVID-19 (1-9)</w:t>
            </w:r>
          </w:p>
        </w:tc>
      </w:tr>
      <w:tr w:rsidR="00DF7C6B" w:rsidRPr="00103673" w:rsidTr="00ED10F9">
        <w:trPr>
          <w:trHeight w:val="308"/>
        </w:trPr>
        <w:tc>
          <w:tcPr>
            <w:tcW w:w="735" w:type="dxa"/>
          </w:tcPr>
          <w:p w:rsidR="00DF7C6B" w:rsidRPr="00103673" w:rsidRDefault="00DF7C6B" w:rsidP="00F727DF">
            <w:r w:rsidRPr="00103673">
              <w:t>1.</w:t>
            </w:r>
          </w:p>
        </w:tc>
        <w:tc>
          <w:tcPr>
            <w:tcW w:w="2330" w:type="dxa"/>
          </w:tcPr>
          <w:p w:rsidR="00DF7C6B" w:rsidRPr="00103673" w:rsidRDefault="00DF7C6B" w:rsidP="00F727DF">
            <w:pPr>
              <w:spacing w:after="240"/>
              <w:rPr>
                <w:b/>
              </w:rPr>
            </w:pPr>
            <w:r w:rsidRPr="00103673">
              <w:rPr>
                <w:b/>
                <w:color w:val="000000"/>
              </w:rPr>
              <w:t>Spitalul Județean de Urgență Pitești</w:t>
            </w:r>
          </w:p>
        </w:tc>
        <w:tc>
          <w:tcPr>
            <w:tcW w:w="1231" w:type="dxa"/>
            <w:vAlign w:val="center"/>
          </w:tcPr>
          <w:p w:rsidR="00DF7C6B" w:rsidRPr="00103673" w:rsidRDefault="00DF7C6B" w:rsidP="00F727DF">
            <w:pPr>
              <w:jc w:val="center"/>
              <w:rPr>
                <w:color w:val="000000"/>
              </w:rPr>
            </w:pPr>
            <w:r w:rsidRPr="00103673">
              <w:rPr>
                <w:color w:val="000000"/>
              </w:rPr>
              <w:t>902</w:t>
            </w:r>
          </w:p>
        </w:tc>
        <w:tc>
          <w:tcPr>
            <w:tcW w:w="1905" w:type="dxa"/>
            <w:vAlign w:val="center"/>
          </w:tcPr>
          <w:p w:rsidR="00DF7C6B" w:rsidRPr="00103673" w:rsidRDefault="00DF7C6B" w:rsidP="00F727DF">
            <w:pPr>
              <w:jc w:val="center"/>
              <w:rPr>
                <w:color w:val="000000"/>
              </w:rPr>
            </w:pPr>
            <w:r w:rsidRPr="00103673">
              <w:rPr>
                <w:color w:val="000000"/>
              </w:rPr>
              <w:t>195/(15)</w:t>
            </w:r>
          </w:p>
        </w:tc>
        <w:tc>
          <w:tcPr>
            <w:tcW w:w="2158" w:type="dxa"/>
            <w:vAlign w:val="center"/>
          </w:tcPr>
          <w:p w:rsidR="00DF7C6B" w:rsidRPr="00103673" w:rsidRDefault="00DF7C6B" w:rsidP="00F727DF">
            <w:pPr>
              <w:jc w:val="center"/>
              <w:rPr>
                <w:color w:val="000000"/>
              </w:rPr>
            </w:pPr>
            <w:r w:rsidRPr="00103673">
              <w:rPr>
                <w:color w:val="000000"/>
              </w:rPr>
              <w:t>205/(15)</w:t>
            </w:r>
          </w:p>
        </w:tc>
        <w:tc>
          <w:tcPr>
            <w:tcW w:w="1919" w:type="dxa"/>
            <w:vAlign w:val="center"/>
          </w:tcPr>
          <w:p w:rsidR="00DF7C6B" w:rsidRPr="00103673" w:rsidRDefault="00DF7C6B" w:rsidP="00F727DF">
            <w:pPr>
              <w:jc w:val="center"/>
            </w:pPr>
            <w:r w:rsidRPr="00103673">
              <w:t>1</w:t>
            </w:r>
          </w:p>
        </w:tc>
      </w:tr>
      <w:tr w:rsidR="00DF7C6B" w:rsidRPr="00103673" w:rsidTr="00ED10F9">
        <w:trPr>
          <w:trHeight w:val="846"/>
        </w:trPr>
        <w:tc>
          <w:tcPr>
            <w:tcW w:w="735" w:type="dxa"/>
          </w:tcPr>
          <w:p w:rsidR="00DF7C6B" w:rsidRPr="00103673" w:rsidRDefault="00DF7C6B" w:rsidP="00F727DF">
            <w:r w:rsidRPr="00103673">
              <w:t>2.</w:t>
            </w:r>
          </w:p>
        </w:tc>
        <w:tc>
          <w:tcPr>
            <w:tcW w:w="2330" w:type="dxa"/>
          </w:tcPr>
          <w:p w:rsidR="00DF7C6B" w:rsidRPr="00103673" w:rsidRDefault="00DF7C6B" w:rsidP="00F727DF">
            <w:pPr>
              <w:spacing w:after="240"/>
              <w:rPr>
                <w:b/>
              </w:rPr>
            </w:pPr>
            <w:r w:rsidRPr="00103673">
              <w:rPr>
                <w:b/>
                <w:color w:val="000000"/>
              </w:rPr>
              <w:t>Spitalul Orășenesc ”Sf. Spiridon” Mioveni</w:t>
            </w:r>
          </w:p>
        </w:tc>
        <w:tc>
          <w:tcPr>
            <w:tcW w:w="1231" w:type="dxa"/>
            <w:vAlign w:val="center"/>
          </w:tcPr>
          <w:p w:rsidR="00DF7C6B" w:rsidRPr="00103673" w:rsidRDefault="00DF7C6B" w:rsidP="00F727DF">
            <w:pPr>
              <w:jc w:val="center"/>
              <w:rPr>
                <w:color w:val="000000"/>
              </w:rPr>
            </w:pPr>
            <w:r w:rsidRPr="00103673">
              <w:rPr>
                <w:color w:val="000000"/>
              </w:rPr>
              <w:t>210</w:t>
            </w:r>
          </w:p>
        </w:tc>
        <w:tc>
          <w:tcPr>
            <w:tcW w:w="1905" w:type="dxa"/>
            <w:vAlign w:val="center"/>
          </w:tcPr>
          <w:p w:rsidR="00DF7C6B" w:rsidRPr="00103673" w:rsidRDefault="00DF7C6B" w:rsidP="00F727DF">
            <w:pPr>
              <w:jc w:val="center"/>
            </w:pPr>
            <w:r w:rsidRPr="00103673">
              <w:t>86/(17)</w:t>
            </w:r>
          </w:p>
        </w:tc>
        <w:tc>
          <w:tcPr>
            <w:tcW w:w="2158" w:type="dxa"/>
            <w:vAlign w:val="center"/>
          </w:tcPr>
          <w:p w:rsidR="00DF7C6B" w:rsidRPr="00103673" w:rsidRDefault="00DF7C6B" w:rsidP="00F727DF">
            <w:pPr>
              <w:jc w:val="center"/>
            </w:pPr>
            <w:r w:rsidRPr="00103673">
              <w:t>86/(17)</w:t>
            </w:r>
          </w:p>
        </w:tc>
        <w:tc>
          <w:tcPr>
            <w:tcW w:w="1919" w:type="dxa"/>
            <w:vAlign w:val="center"/>
          </w:tcPr>
          <w:p w:rsidR="00DF7C6B" w:rsidRPr="00103673" w:rsidRDefault="00DF7C6B" w:rsidP="00F727DF">
            <w:pPr>
              <w:jc w:val="center"/>
            </w:pPr>
            <w:r w:rsidRPr="00103673">
              <w:t>0</w:t>
            </w:r>
          </w:p>
        </w:tc>
      </w:tr>
      <w:tr w:rsidR="00DF7C6B" w:rsidRPr="00103673" w:rsidTr="00ED10F9">
        <w:trPr>
          <w:trHeight w:val="274"/>
        </w:trPr>
        <w:tc>
          <w:tcPr>
            <w:tcW w:w="735" w:type="dxa"/>
          </w:tcPr>
          <w:p w:rsidR="00DF7C6B" w:rsidRPr="00103673" w:rsidRDefault="00DF7C6B" w:rsidP="00F727DF">
            <w:r w:rsidRPr="00103673">
              <w:t>3.</w:t>
            </w:r>
          </w:p>
        </w:tc>
        <w:tc>
          <w:tcPr>
            <w:tcW w:w="2330" w:type="dxa"/>
          </w:tcPr>
          <w:p w:rsidR="00DF7C6B" w:rsidRPr="00103673" w:rsidRDefault="00DF7C6B" w:rsidP="00F727DF">
            <w:pPr>
              <w:spacing w:after="240"/>
              <w:rPr>
                <w:b/>
              </w:rPr>
            </w:pPr>
            <w:r w:rsidRPr="00103673">
              <w:rPr>
                <w:b/>
                <w:color w:val="000000"/>
              </w:rPr>
              <w:t>Spitalul de Pediatrie Pitești</w:t>
            </w:r>
          </w:p>
        </w:tc>
        <w:tc>
          <w:tcPr>
            <w:tcW w:w="1231" w:type="dxa"/>
            <w:vAlign w:val="center"/>
          </w:tcPr>
          <w:p w:rsidR="00DF7C6B" w:rsidRPr="00103673" w:rsidRDefault="00DF7C6B" w:rsidP="00F727DF">
            <w:pPr>
              <w:jc w:val="center"/>
            </w:pPr>
            <w:r w:rsidRPr="00103673">
              <w:t>271</w:t>
            </w:r>
          </w:p>
        </w:tc>
        <w:tc>
          <w:tcPr>
            <w:tcW w:w="1905" w:type="dxa"/>
            <w:vAlign w:val="center"/>
          </w:tcPr>
          <w:p w:rsidR="00DF7C6B" w:rsidRPr="00103673" w:rsidRDefault="00DF7C6B" w:rsidP="00F727DF">
            <w:pPr>
              <w:jc w:val="center"/>
            </w:pPr>
            <w:r w:rsidRPr="00103673">
              <w:t>155/(4)</w:t>
            </w:r>
          </w:p>
        </w:tc>
        <w:tc>
          <w:tcPr>
            <w:tcW w:w="2158" w:type="dxa"/>
            <w:vAlign w:val="center"/>
          </w:tcPr>
          <w:p w:rsidR="00DF7C6B" w:rsidRPr="00103673" w:rsidRDefault="00DF7C6B" w:rsidP="00F727DF">
            <w:pPr>
              <w:jc w:val="center"/>
            </w:pPr>
            <w:r w:rsidRPr="00103673">
              <w:t>155/(4)</w:t>
            </w:r>
          </w:p>
        </w:tc>
        <w:tc>
          <w:tcPr>
            <w:tcW w:w="1919" w:type="dxa"/>
            <w:vAlign w:val="center"/>
          </w:tcPr>
          <w:p w:rsidR="00DF7C6B" w:rsidRPr="00103673" w:rsidRDefault="00DF7C6B" w:rsidP="00F727DF">
            <w:pPr>
              <w:jc w:val="center"/>
            </w:pPr>
            <w:r w:rsidRPr="00103673">
              <w:t>0</w:t>
            </w:r>
          </w:p>
        </w:tc>
      </w:tr>
      <w:tr w:rsidR="00DF7C6B" w:rsidRPr="00103673" w:rsidTr="00ED10F9">
        <w:trPr>
          <w:trHeight w:val="274"/>
        </w:trPr>
        <w:tc>
          <w:tcPr>
            <w:tcW w:w="735" w:type="dxa"/>
          </w:tcPr>
          <w:p w:rsidR="00DF7C6B" w:rsidRPr="00103673" w:rsidRDefault="00DF7C6B" w:rsidP="00F727DF">
            <w:r w:rsidRPr="00103673">
              <w:t>4.</w:t>
            </w:r>
          </w:p>
        </w:tc>
        <w:tc>
          <w:tcPr>
            <w:tcW w:w="2330" w:type="dxa"/>
          </w:tcPr>
          <w:p w:rsidR="00DF7C6B" w:rsidRPr="00103673" w:rsidRDefault="00DF7C6B" w:rsidP="00F727DF">
            <w:pPr>
              <w:spacing w:after="240"/>
              <w:rPr>
                <w:b/>
              </w:rPr>
            </w:pPr>
            <w:r w:rsidRPr="00103673">
              <w:rPr>
                <w:b/>
                <w:color w:val="000000"/>
              </w:rPr>
              <w:t>Spitalul Municipal Câmpulung</w:t>
            </w:r>
          </w:p>
        </w:tc>
        <w:tc>
          <w:tcPr>
            <w:tcW w:w="1231" w:type="dxa"/>
            <w:vAlign w:val="center"/>
          </w:tcPr>
          <w:p w:rsidR="00DF7C6B" w:rsidRPr="00103673" w:rsidRDefault="00DF7C6B" w:rsidP="00F727DF">
            <w:pPr>
              <w:jc w:val="center"/>
              <w:rPr>
                <w:color w:val="000000"/>
              </w:rPr>
            </w:pPr>
            <w:r w:rsidRPr="00103673">
              <w:rPr>
                <w:color w:val="000000"/>
              </w:rPr>
              <w:t>401</w:t>
            </w:r>
          </w:p>
        </w:tc>
        <w:tc>
          <w:tcPr>
            <w:tcW w:w="1905" w:type="dxa"/>
            <w:vAlign w:val="center"/>
          </w:tcPr>
          <w:p w:rsidR="00DF7C6B" w:rsidRPr="00103673" w:rsidRDefault="00DF7C6B" w:rsidP="00F727DF">
            <w:pPr>
              <w:jc w:val="center"/>
            </w:pPr>
            <w:r w:rsidRPr="00103673">
              <w:t>120/(0)</w:t>
            </w:r>
          </w:p>
        </w:tc>
        <w:tc>
          <w:tcPr>
            <w:tcW w:w="2158" w:type="dxa"/>
            <w:vAlign w:val="center"/>
          </w:tcPr>
          <w:p w:rsidR="00DF7C6B" w:rsidRPr="00103673" w:rsidRDefault="00DF7C6B" w:rsidP="00F727DF">
            <w:pPr>
              <w:jc w:val="center"/>
            </w:pPr>
            <w:r w:rsidRPr="00103673">
              <w:t>120/(0)</w:t>
            </w:r>
          </w:p>
        </w:tc>
        <w:tc>
          <w:tcPr>
            <w:tcW w:w="1919" w:type="dxa"/>
            <w:vAlign w:val="center"/>
          </w:tcPr>
          <w:p w:rsidR="00DF7C6B" w:rsidRPr="00103673" w:rsidRDefault="00DF7C6B" w:rsidP="00F727DF">
            <w:pPr>
              <w:jc w:val="center"/>
            </w:pPr>
            <w:r w:rsidRPr="00103673">
              <w:t>0</w:t>
            </w:r>
          </w:p>
        </w:tc>
      </w:tr>
      <w:tr w:rsidR="00DF7C6B" w:rsidRPr="00103673" w:rsidTr="00ED10F9">
        <w:trPr>
          <w:trHeight w:val="1125"/>
        </w:trPr>
        <w:tc>
          <w:tcPr>
            <w:tcW w:w="735" w:type="dxa"/>
          </w:tcPr>
          <w:p w:rsidR="00DF7C6B" w:rsidRPr="00103673" w:rsidRDefault="00DF7C6B" w:rsidP="00F727DF">
            <w:r w:rsidRPr="00103673">
              <w:t>5.</w:t>
            </w:r>
          </w:p>
        </w:tc>
        <w:tc>
          <w:tcPr>
            <w:tcW w:w="2330" w:type="dxa"/>
          </w:tcPr>
          <w:p w:rsidR="00DF7C6B" w:rsidRPr="00E47E2D" w:rsidRDefault="00DF7C6B" w:rsidP="00F727DF">
            <w:pPr>
              <w:spacing w:after="240"/>
              <w:rPr>
                <w:b/>
                <w:lang w:val="fr-FR"/>
              </w:rPr>
            </w:pPr>
            <w:r w:rsidRPr="00E47E2D">
              <w:rPr>
                <w:b/>
                <w:color w:val="000000"/>
                <w:lang w:val="fr-FR"/>
              </w:rPr>
              <w:t>Spitalul de Pneumoftiziologie ”Sf. Andrei” Valea Iașului</w:t>
            </w:r>
          </w:p>
        </w:tc>
        <w:tc>
          <w:tcPr>
            <w:tcW w:w="1231" w:type="dxa"/>
            <w:vAlign w:val="center"/>
          </w:tcPr>
          <w:p w:rsidR="00DF7C6B" w:rsidRPr="00103673" w:rsidRDefault="00DF7C6B" w:rsidP="00F727DF">
            <w:pPr>
              <w:jc w:val="center"/>
              <w:rPr>
                <w:color w:val="000000"/>
              </w:rPr>
            </w:pPr>
            <w:r w:rsidRPr="00103673">
              <w:rPr>
                <w:color w:val="000000"/>
              </w:rPr>
              <w:t>212</w:t>
            </w:r>
          </w:p>
        </w:tc>
        <w:tc>
          <w:tcPr>
            <w:tcW w:w="1905" w:type="dxa"/>
            <w:vAlign w:val="center"/>
          </w:tcPr>
          <w:p w:rsidR="00DF7C6B" w:rsidRPr="00103673" w:rsidRDefault="00DF7C6B" w:rsidP="00F727DF">
            <w:pPr>
              <w:jc w:val="center"/>
            </w:pPr>
            <w:r w:rsidRPr="00103673">
              <w:t>127/(0)</w:t>
            </w:r>
          </w:p>
        </w:tc>
        <w:tc>
          <w:tcPr>
            <w:tcW w:w="2158" w:type="dxa"/>
            <w:vAlign w:val="center"/>
          </w:tcPr>
          <w:p w:rsidR="00DF7C6B" w:rsidRPr="00103673" w:rsidRDefault="00DF7C6B" w:rsidP="00F727DF">
            <w:pPr>
              <w:jc w:val="center"/>
            </w:pPr>
            <w:r w:rsidRPr="00103673">
              <w:t>127/(0)</w:t>
            </w:r>
          </w:p>
        </w:tc>
        <w:tc>
          <w:tcPr>
            <w:tcW w:w="1919" w:type="dxa"/>
            <w:vAlign w:val="center"/>
          </w:tcPr>
          <w:p w:rsidR="00DF7C6B" w:rsidRPr="00103673" w:rsidRDefault="00DF7C6B" w:rsidP="00F727DF">
            <w:pPr>
              <w:jc w:val="center"/>
            </w:pPr>
            <w:r w:rsidRPr="00103673">
              <w:t>0</w:t>
            </w:r>
          </w:p>
        </w:tc>
      </w:tr>
      <w:tr w:rsidR="00DF7C6B" w:rsidRPr="00103673" w:rsidTr="00ED10F9">
        <w:trPr>
          <w:trHeight w:val="274"/>
        </w:trPr>
        <w:tc>
          <w:tcPr>
            <w:tcW w:w="735" w:type="dxa"/>
          </w:tcPr>
          <w:p w:rsidR="00DF7C6B" w:rsidRPr="00103673" w:rsidRDefault="00DF7C6B" w:rsidP="00F727DF">
            <w:r w:rsidRPr="00103673">
              <w:t>6.</w:t>
            </w:r>
          </w:p>
        </w:tc>
        <w:tc>
          <w:tcPr>
            <w:tcW w:w="2330" w:type="dxa"/>
          </w:tcPr>
          <w:p w:rsidR="00DF7C6B" w:rsidRPr="00103673" w:rsidRDefault="00DF7C6B" w:rsidP="00F727DF">
            <w:pPr>
              <w:spacing w:after="240"/>
              <w:rPr>
                <w:b/>
                <w:color w:val="000000"/>
              </w:rPr>
            </w:pPr>
            <w:r w:rsidRPr="00103673">
              <w:rPr>
                <w:b/>
                <w:color w:val="000000"/>
              </w:rPr>
              <w:t>Spitalul de Pneumoftiziologie Câmpulung</w:t>
            </w:r>
          </w:p>
        </w:tc>
        <w:tc>
          <w:tcPr>
            <w:tcW w:w="1231" w:type="dxa"/>
            <w:vAlign w:val="center"/>
          </w:tcPr>
          <w:p w:rsidR="00DF7C6B" w:rsidRPr="00103673" w:rsidRDefault="00DF7C6B" w:rsidP="00F727DF">
            <w:pPr>
              <w:jc w:val="center"/>
              <w:rPr>
                <w:color w:val="000000"/>
              </w:rPr>
            </w:pPr>
            <w:r w:rsidRPr="00103673">
              <w:rPr>
                <w:color w:val="000000"/>
              </w:rPr>
              <w:t>82</w:t>
            </w:r>
          </w:p>
        </w:tc>
        <w:tc>
          <w:tcPr>
            <w:tcW w:w="1905" w:type="dxa"/>
            <w:vAlign w:val="center"/>
          </w:tcPr>
          <w:p w:rsidR="00DF7C6B" w:rsidRPr="00103673" w:rsidRDefault="00DF7C6B" w:rsidP="00F727DF">
            <w:pPr>
              <w:jc w:val="center"/>
            </w:pPr>
            <w:r w:rsidRPr="00103673">
              <w:t>47/(0)</w:t>
            </w:r>
          </w:p>
        </w:tc>
        <w:tc>
          <w:tcPr>
            <w:tcW w:w="2158" w:type="dxa"/>
            <w:vAlign w:val="center"/>
          </w:tcPr>
          <w:p w:rsidR="00DF7C6B" w:rsidRPr="00103673" w:rsidRDefault="00DF7C6B" w:rsidP="00F727DF">
            <w:pPr>
              <w:jc w:val="center"/>
            </w:pPr>
            <w:r w:rsidRPr="00103673">
              <w:t>47/(0)</w:t>
            </w:r>
          </w:p>
        </w:tc>
        <w:tc>
          <w:tcPr>
            <w:tcW w:w="1919" w:type="dxa"/>
            <w:vAlign w:val="center"/>
          </w:tcPr>
          <w:p w:rsidR="00DF7C6B" w:rsidRPr="00103673" w:rsidRDefault="00DF7C6B" w:rsidP="00F727DF">
            <w:pPr>
              <w:jc w:val="center"/>
            </w:pPr>
            <w:r w:rsidRPr="00103673">
              <w:t>0</w:t>
            </w:r>
          </w:p>
        </w:tc>
      </w:tr>
      <w:tr w:rsidR="00DF7C6B" w:rsidRPr="00103673" w:rsidTr="00ED10F9">
        <w:trPr>
          <w:trHeight w:val="274"/>
        </w:trPr>
        <w:tc>
          <w:tcPr>
            <w:tcW w:w="735" w:type="dxa"/>
          </w:tcPr>
          <w:p w:rsidR="00DF7C6B" w:rsidRPr="00103673" w:rsidRDefault="00DF7C6B" w:rsidP="00F727DF">
            <w:r w:rsidRPr="00103673">
              <w:t>7.</w:t>
            </w:r>
          </w:p>
        </w:tc>
        <w:tc>
          <w:tcPr>
            <w:tcW w:w="2330" w:type="dxa"/>
          </w:tcPr>
          <w:p w:rsidR="00DF7C6B" w:rsidRPr="00103673" w:rsidRDefault="00DF7C6B" w:rsidP="00F727DF">
            <w:pPr>
              <w:spacing w:after="240"/>
              <w:rPr>
                <w:b/>
                <w:color w:val="000000"/>
              </w:rPr>
            </w:pPr>
            <w:r w:rsidRPr="00103673">
              <w:rPr>
                <w:b/>
                <w:color w:val="000000"/>
              </w:rPr>
              <w:t>Spitalul de Pneumoftiziologie Leordeni</w:t>
            </w:r>
          </w:p>
        </w:tc>
        <w:tc>
          <w:tcPr>
            <w:tcW w:w="1231" w:type="dxa"/>
            <w:vAlign w:val="center"/>
          </w:tcPr>
          <w:p w:rsidR="00DF7C6B" w:rsidRPr="00103673" w:rsidRDefault="00DF7C6B" w:rsidP="00F727DF">
            <w:pPr>
              <w:jc w:val="center"/>
              <w:rPr>
                <w:color w:val="000000"/>
              </w:rPr>
            </w:pPr>
            <w:r w:rsidRPr="00103673">
              <w:rPr>
                <w:color w:val="000000"/>
              </w:rPr>
              <w:t>96</w:t>
            </w:r>
          </w:p>
        </w:tc>
        <w:tc>
          <w:tcPr>
            <w:tcW w:w="1905" w:type="dxa"/>
            <w:vAlign w:val="center"/>
          </w:tcPr>
          <w:p w:rsidR="00DF7C6B" w:rsidRPr="00103673" w:rsidRDefault="00DF7C6B" w:rsidP="00F727DF">
            <w:pPr>
              <w:jc w:val="center"/>
              <w:rPr>
                <w:color w:val="000000"/>
              </w:rPr>
            </w:pPr>
            <w:r w:rsidRPr="00103673">
              <w:rPr>
                <w:color w:val="000000"/>
              </w:rPr>
              <w:t>71/(0)</w:t>
            </w:r>
          </w:p>
        </w:tc>
        <w:tc>
          <w:tcPr>
            <w:tcW w:w="2158" w:type="dxa"/>
            <w:vAlign w:val="center"/>
          </w:tcPr>
          <w:p w:rsidR="00DF7C6B" w:rsidRPr="00103673" w:rsidRDefault="00DF7C6B" w:rsidP="00F727DF">
            <w:pPr>
              <w:jc w:val="center"/>
              <w:rPr>
                <w:color w:val="000000"/>
              </w:rPr>
            </w:pPr>
            <w:r w:rsidRPr="00103673">
              <w:rPr>
                <w:color w:val="000000"/>
              </w:rPr>
              <w:t>71/(0)</w:t>
            </w:r>
          </w:p>
        </w:tc>
        <w:tc>
          <w:tcPr>
            <w:tcW w:w="1919" w:type="dxa"/>
            <w:vAlign w:val="center"/>
          </w:tcPr>
          <w:p w:rsidR="00DF7C6B" w:rsidRPr="00103673" w:rsidRDefault="00DF7C6B" w:rsidP="00F727DF">
            <w:pPr>
              <w:jc w:val="center"/>
            </w:pPr>
            <w:r w:rsidRPr="00103673">
              <w:t>0</w:t>
            </w:r>
          </w:p>
        </w:tc>
      </w:tr>
      <w:tr w:rsidR="00DF7C6B" w:rsidRPr="00103673" w:rsidTr="00ED10F9">
        <w:trPr>
          <w:trHeight w:val="878"/>
        </w:trPr>
        <w:tc>
          <w:tcPr>
            <w:tcW w:w="735" w:type="dxa"/>
          </w:tcPr>
          <w:p w:rsidR="00DF7C6B" w:rsidRPr="00103673" w:rsidRDefault="00DF7C6B" w:rsidP="00F727DF">
            <w:r w:rsidRPr="00103673">
              <w:t>8.</w:t>
            </w:r>
          </w:p>
        </w:tc>
        <w:tc>
          <w:tcPr>
            <w:tcW w:w="2330" w:type="dxa"/>
          </w:tcPr>
          <w:p w:rsidR="00DF7C6B" w:rsidRPr="00103673" w:rsidRDefault="00DF7C6B" w:rsidP="00F727DF">
            <w:pPr>
              <w:spacing w:after="240"/>
              <w:rPr>
                <w:b/>
                <w:color w:val="000000"/>
              </w:rPr>
            </w:pPr>
            <w:r w:rsidRPr="00103673">
              <w:rPr>
                <w:b/>
                <w:color w:val="000000"/>
              </w:rPr>
              <w:t>Spitalul Orășenesc ”Regele Carol I” Costești</w:t>
            </w:r>
          </w:p>
        </w:tc>
        <w:tc>
          <w:tcPr>
            <w:tcW w:w="1231" w:type="dxa"/>
            <w:vAlign w:val="center"/>
          </w:tcPr>
          <w:p w:rsidR="00DF7C6B" w:rsidRPr="00103673" w:rsidRDefault="00DF7C6B" w:rsidP="00F727DF">
            <w:pPr>
              <w:jc w:val="center"/>
              <w:rPr>
                <w:color w:val="000000"/>
              </w:rPr>
            </w:pPr>
            <w:r w:rsidRPr="00103673">
              <w:rPr>
                <w:color w:val="000000"/>
              </w:rPr>
              <w:t>135</w:t>
            </w:r>
          </w:p>
        </w:tc>
        <w:tc>
          <w:tcPr>
            <w:tcW w:w="1905" w:type="dxa"/>
            <w:vAlign w:val="center"/>
          </w:tcPr>
          <w:p w:rsidR="00DF7C6B" w:rsidRPr="00103673" w:rsidRDefault="00DF7C6B" w:rsidP="00F727DF">
            <w:pPr>
              <w:jc w:val="center"/>
              <w:rPr>
                <w:color w:val="000000"/>
              </w:rPr>
            </w:pPr>
            <w:r w:rsidRPr="00103673">
              <w:rPr>
                <w:color w:val="000000"/>
              </w:rPr>
              <w:t>17/(0)</w:t>
            </w:r>
          </w:p>
        </w:tc>
        <w:tc>
          <w:tcPr>
            <w:tcW w:w="2158" w:type="dxa"/>
            <w:vAlign w:val="center"/>
          </w:tcPr>
          <w:p w:rsidR="00DF7C6B" w:rsidRPr="00103673" w:rsidRDefault="00DF7C6B" w:rsidP="00F727DF">
            <w:pPr>
              <w:jc w:val="center"/>
              <w:rPr>
                <w:color w:val="000000"/>
              </w:rPr>
            </w:pPr>
            <w:r w:rsidRPr="00103673">
              <w:rPr>
                <w:color w:val="000000"/>
              </w:rPr>
              <w:t>17/(0)</w:t>
            </w:r>
          </w:p>
        </w:tc>
        <w:tc>
          <w:tcPr>
            <w:tcW w:w="1919" w:type="dxa"/>
            <w:vAlign w:val="center"/>
          </w:tcPr>
          <w:p w:rsidR="00DF7C6B" w:rsidRPr="00103673" w:rsidRDefault="00DF7C6B" w:rsidP="00F727DF">
            <w:pPr>
              <w:jc w:val="center"/>
            </w:pPr>
            <w:r w:rsidRPr="00103673">
              <w:t>0</w:t>
            </w:r>
          </w:p>
        </w:tc>
      </w:tr>
      <w:tr w:rsidR="00DF7C6B" w:rsidRPr="00103673" w:rsidTr="00ED10F9">
        <w:trPr>
          <w:trHeight w:val="274"/>
        </w:trPr>
        <w:tc>
          <w:tcPr>
            <w:tcW w:w="735" w:type="dxa"/>
          </w:tcPr>
          <w:p w:rsidR="00DF7C6B" w:rsidRPr="00103673" w:rsidRDefault="00DF7C6B" w:rsidP="00F727DF">
            <w:r w:rsidRPr="00103673">
              <w:t>9.</w:t>
            </w:r>
          </w:p>
        </w:tc>
        <w:tc>
          <w:tcPr>
            <w:tcW w:w="2330" w:type="dxa"/>
          </w:tcPr>
          <w:p w:rsidR="00DF7C6B" w:rsidRPr="00E47E2D" w:rsidRDefault="00DF7C6B" w:rsidP="00F727DF">
            <w:pPr>
              <w:spacing w:after="240"/>
              <w:rPr>
                <w:b/>
                <w:color w:val="000000"/>
                <w:lang w:val="fr-FR"/>
              </w:rPr>
            </w:pPr>
            <w:r w:rsidRPr="00E47E2D">
              <w:rPr>
                <w:b/>
                <w:color w:val="000000"/>
                <w:lang w:val="fr-FR"/>
              </w:rPr>
              <w:t>Spitalul de Psihiatrie "Sf. Maria" Vedea</w:t>
            </w:r>
          </w:p>
        </w:tc>
        <w:tc>
          <w:tcPr>
            <w:tcW w:w="1231" w:type="dxa"/>
            <w:vAlign w:val="center"/>
          </w:tcPr>
          <w:p w:rsidR="00DF7C6B" w:rsidRPr="00103673" w:rsidRDefault="00DF7C6B" w:rsidP="00F727DF">
            <w:pPr>
              <w:jc w:val="center"/>
              <w:rPr>
                <w:color w:val="000000"/>
              </w:rPr>
            </w:pPr>
            <w:r w:rsidRPr="00103673">
              <w:rPr>
                <w:color w:val="000000"/>
              </w:rPr>
              <w:t>206</w:t>
            </w:r>
          </w:p>
        </w:tc>
        <w:tc>
          <w:tcPr>
            <w:tcW w:w="1905" w:type="dxa"/>
            <w:vAlign w:val="center"/>
          </w:tcPr>
          <w:p w:rsidR="00DF7C6B" w:rsidRPr="00103673" w:rsidRDefault="00DF7C6B" w:rsidP="00F727DF">
            <w:pPr>
              <w:jc w:val="center"/>
              <w:rPr>
                <w:color w:val="000000"/>
              </w:rPr>
            </w:pPr>
            <w:r w:rsidRPr="00103673">
              <w:rPr>
                <w:color w:val="000000"/>
              </w:rPr>
              <w:t>20/(0)</w:t>
            </w:r>
          </w:p>
        </w:tc>
        <w:tc>
          <w:tcPr>
            <w:tcW w:w="2158" w:type="dxa"/>
            <w:vAlign w:val="center"/>
          </w:tcPr>
          <w:p w:rsidR="00DF7C6B" w:rsidRPr="00103673" w:rsidRDefault="00DF7C6B" w:rsidP="00F727DF">
            <w:pPr>
              <w:jc w:val="center"/>
            </w:pPr>
            <w:r w:rsidRPr="00103673">
              <w:t>20/(0)</w:t>
            </w:r>
          </w:p>
        </w:tc>
        <w:tc>
          <w:tcPr>
            <w:tcW w:w="1919" w:type="dxa"/>
            <w:vAlign w:val="center"/>
          </w:tcPr>
          <w:p w:rsidR="00DF7C6B" w:rsidRPr="00103673" w:rsidRDefault="00DF7C6B" w:rsidP="00F727DF">
            <w:pPr>
              <w:jc w:val="center"/>
            </w:pPr>
            <w:r w:rsidRPr="00103673">
              <w:t>0</w:t>
            </w:r>
          </w:p>
        </w:tc>
      </w:tr>
      <w:tr w:rsidR="00DF7C6B" w:rsidRPr="00103673" w:rsidTr="00ED10F9">
        <w:trPr>
          <w:trHeight w:val="274"/>
        </w:trPr>
        <w:tc>
          <w:tcPr>
            <w:tcW w:w="735" w:type="dxa"/>
          </w:tcPr>
          <w:p w:rsidR="00DF7C6B" w:rsidRPr="00103673" w:rsidRDefault="00DF7C6B" w:rsidP="00F727DF">
            <w:r w:rsidRPr="00103673">
              <w:t>10.</w:t>
            </w:r>
          </w:p>
        </w:tc>
        <w:tc>
          <w:tcPr>
            <w:tcW w:w="2330" w:type="dxa"/>
          </w:tcPr>
          <w:p w:rsidR="00DF7C6B" w:rsidRPr="00103673" w:rsidRDefault="00DF7C6B" w:rsidP="00F727DF">
            <w:pPr>
              <w:spacing w:after="240"/>
              <w:rPr>
                <w:b/>
                <w:color w:val="000000"/>
              </w:rPr>
            </w:pPr>
            <w:r w:rsidRPr="00103673">
              <w:rPr>
                <w:b/>
                <w:color w:val="000000"/>
              </w:rPr>
              <w:t>Spitalul Militar de Urgen</w:t>
            </w:r>
            <w:r w:rsidRPr="00103673">
              <w:rPr>
                <w:b/>
                <w:color w:val="000000"/>
                <w:lang w:val="ro-RO"/>
              </w:rPr>
              <w:t>ță</w:t>
            </w:r>
            <w:r w:rsidRPr="00103673">
              <w:rPr>
                <w:b/>
                <w:color w:val="000000"/>
              </w:rPr>
              <w:t>“ Dr. Ion Jianu” Pitești</w:t>
            </w:r>
          </w:p>
        </w:tc>
        <w:tc>
          <w:tcPr>
            <w:tcW w:w="1231" w:type="dxa"/>
            <w:vAlign w:val="center"/>
          </w:tcPr>
          <w:p w:rsidR="00DF7C6B" w:rsidRPr="00103673" w:rsidRDefault="00DF7C6B" w:rsidP="00F727DF">
            <w:pPr>
              <w:jc w:val="center"/>
              <w:rPr>
                <w:color w:val="000000"/>
              </w:rPr>
            </w:pPr>
            <w:r w:rsidRPr="00103673">
              <w:rPr>
                <w:color w:val="000000"/>
              </w:rPr>
              <w:t>167</w:t>
            </w:r>
          </w:p>
        </w:tc>
        <w:tc>
          <w:tcPr>
            <w:tcW w:w="1905" w:type="dxa"/>
            <w:vAlign w:val="center"/>
          </w:tcPr>
          <w:p w:rsidR="00DF7C6B" w:rsidRPr="00103673" w:rsidRDefault="00DF7C6B" w:rsidP="00F727DF">
            <w:pPr>
              <w:jc w:val="center"/>
              <w:rPr>
                <w:color w:val="000000"/>
              </w:rPr>
            </w:pPr>
            <w:r w:rsidRPr="00103673">
              <w:rPr>
                <w:color w:val="000000"/>
              </w:rPr>
              <w:t>14/(2)</w:t>
            </w:r>
          </w:p>
        </w:tc>
        <w:tc>
          <w:tcPr>
            <w:tcW w:w="2158" w:type="dxa"/>
            <w:vAlign w:val="center"/>
          </w:tcPr>
          <w:p w:rsidR="00DF7C6B" w:rsidRPr="00103673" w:rsidRDefault="00DF7C6B" w:rsidP="00F727DF">
            <w:pPr>
              <w:jc w:val="center"/>
              <w:rPr>
                <w:color w:val="000000"/>
              </w:rPr>
            </w:pPr>
            <w:r w:rsidRPr="00103673">
              <w:rPr>
                <w:color w:val="000000"/>
              </w:rPr>
              <w:t>14/(2)</w:t>
            </w:r>
          </w:p>
        </w:tc>
        <w:tc>
          <w:tcPr>
            <w:tcW w:w="1919" w:type="dxa"/>
            <w:vAlign w:val="center"/>
          </w:tcPr>
          <w:p w:rsidR="00DF7C6B" w:rsidRPr="00103673" w:rsidRDefault="00DF7C6B" w:rsidP="00F727DF">
            <w:pPr>
              <w:jc w:val="center"/>
            </w:pPr>
            <w:r w:rsidRPr="00103673">
              <w:t>0</w:t>
            </w:r>
          </w:p>
        </w:tc>
      </w:tr>
      <w:tr w:rsidR="00DF7C6B" w:rsidRPr="00103673" w:rsidTr="00ED10F9">
        <w:trPr>
          <w:trHeight w:val="274"/>
        </w:trPr>
        <w:tc>
          <w:tcPr>
            <w:tcW w:w="735" w:type="dxa"/>
          </w:tcPr>
          <w:p w:rsidR="00DF7C6B" w:rsidRPr="00103673" w:rsidRDefault="00DF7C6B" w:rsidP="00F727DF">
            <w:r w:rsidRPr="00103673">
              <w:t>11.</w:t>
            </w:r>
          </w:p>
        </w:tc>
        <w:tc>
          <w:tcPr>
            <w:tcW w:w="2330" w:type="dxa"/>
          </w:tcPr>
          <w:p w:rsidR="00DF7C6B" w:rsidRPr="00103673" w:rsidRDefault="00DF7C6B" w:rsidP="00F727DF">
            <w:pPr>
              <w:spacing w:after="240"/>
              <w:rPr>
                <w:b/>
                <w:color w:val="000000"/>
              </w:rPr>
            </w:pPr>
            <w:r w:rsidRPr="00103673">
              <w:rPr>
                <w:b/>
                <w:color w:val="000000"/>
              </w:rPr>
              <w:t>Spitalul Municipal Curtea de Argeș</w:t>
            </w:r>
          </w:p>
        </w:tc>
        <w:tc>
          <w:tcPr>
            <w:tcW w:w="1231" w:type="dxa"/>
            <w:vAlign w:val="center"/>
          </w:tcPr>
          <w:p w:rsidR="00DF7C6B" w:rsidRPr="00103673" w:rsidRDefault="00DF7C6B" w:rsidP="00F727DF">
            <w:pPr>
              <w:jc w:val="center"/>
              <w:rPr>
                <w:color w:val="000000"/>
              </w:rPr>
            </w:pPr>
            <w:r w:rsidRPr="00103673">
              <w:rPr>
                <w:color w:val="000000"/>
              </w:rPr>
              <w:t>215</w:t>
            </w:r>
          </w:p>
        </w:tc>
        <w:tc>
          <w:tcPr>
            <w:tcW w:w="1905" w:type="dxa"/>
            <w:vAlign w:val="center"/>
          </w:tcPr>
          <w:p w:rsidR="00DF7C6B" w:rsidRPr="00103673" w:rsidRDefault="00DF7C6B" w:rsidP="00F727DF">
            <w:pPr>
              <w:jc w:val="center"/>
              <w:rPr>
                <w:color w:val="000000"/>
              </w:rPr>
            </w:pPr>
            <w:r w:rsidRPr="00103673">
              <w:rPr>
                <w:color w:val="000000"/>
              </w:rPr>
              <w:t>12/(0)</w:t>
            </w:r>
          </w:p>
        </w:tc>
        <w:tc>
          <w:tcPr>
            <w:tcW w:w="2158" w:type="dxa"/>
            <w:vAlign w:val="center"/>
          </w:tcPr>
          <w:p w:rsidR="00DF7C6B" w:rsidRPr="00103673" w:rsidRDefault="00DF7C6B" w:rsidP="00F727DF">
            <w:pPr>
              <w:jc w:val="center"/>
              <w:rPr>
                <w:color w:val="000000"/>
              </w:rPr>
            </w:pPr>
            <w:r w:rsidRPr="00103673">
              <w:rPr>
                <w:color w:val="000000"/>
              </w:rPr>
              <w:t>12/(0)</w:t>
            </w:r>
          </w:p>
        </w:tc>
        <w:tc>
          <w:tcPr>
            <w:tcW w:w="1919" w:type="dxa"/>
            <w:vAlign w:val="center"/>
          </w:tcPr>
          <w:p w:rsidR="00DF7C6B" w:rsidRPr="00103673" w:rsidRDefault="00DF7C6B" w:rsidP="00F727DF">
            <w:pPr>
              <w:jc w:val="center"/>
            </w:pPr>
            <w:r w:rsidRPr="00103673">
              <w:t>0</w:t>
            </w:r>
          </w:p>
        </w:tc>
      </w:tr>
      <w:tr w:rsidR="00DF7C6B" w:rsidRPr="00103673" w:rsidTr="00ED10F9">
        <w:trPr>
          <w:trHeight w:val="274"/>
        </w:trPr>
        <w:tc>
          <w:tcPr>
            <w:tcW w:w="3065" w:type="dxa"/>
            <w:gridSpan w:val="2"/>
          </w:tcPr>
          <w:p w:rsidR="00DF7C6B" w:rsidRPr="00103673" w:rsidRDefault="00DF7C6B" w:rsidP="00F727DF">
            <w:pPr>
              <w:jc w:val="center"/>
              <w:rPr>
                <w:b/>
              </w:rPr>
            </w:pPr>
            <w:r w:rsidRPr="00103673">
              <w:rPr>
                <w:b/>
              </w:rPr>
              <w:t>TOTAL</w:t>
            </w:r>
          </w:p>
        </w:tc>
        <w:tc>
          <w:tcPr>
            <w:tcW w:w="1231" w:type="dxa"/>
          </w:tcPr>
          <w:p w:rsidR="00DF7C6B" w:rsidRPr="00103673" w:rsidRDefault="00DF7C6B" w:rsidP="00F727DF">
            <w:pPr>
              <w:jc w:val="center"/>
              <w:rPr>
                <w:b/>
              </w:rPr>
            </w:pPr>
            <w:r w:rsidRPr="00103673">
              <w:rPr>
                <w:b/>
              </w:rPr>
              <w:t>2897</w:t>
            </w:r>
          </w:p>
        </w:tc>
        <w:tc>
          <w:tcPr>
            <w:tcW w:w="1905" w:type="dxa"/>
          </w:tcPr>
          <w:p w:rsidR="00DF7C6B" w:rsidRPr="00103673" w:rsidRDefault="00DF7C6B" w:rsidP="00F727DF">
            <w:pPr>
              <w:jc w:val="center"/>
              <w:rPr>
                <w:b/>
              </w:rPr>
            </w:pPr>
            <w:r w:rsidRPr="00103673">
              <w:rPr>
                <w:b/>
              </w:rPr>
              <w:t>828/(38)</w:t>
            </w:r>
          </w:p>
        </w:tc>
        <w:tc>
          <w:tcPr>
            <w:tcW w:w="2158" w:type="dxa"/>
          </w:tcPr>
          <w:p w:rsidR="00DF7C6B" w:rsidRPr="00103673" w:rsidRDefault="00DF7C6B" w:rsidP="00F727DF">
            <w:pPr>
              <w:jc w:val="center"/>
              <w:rPr>
                <w:b/>
              </w:rPr>
            </w:pPr>
            <w:r w:rsidRPr="00103673">
              <w:rPr>
                <w:b/>
              </w:rPr>
              <w:t>838/(38)</w:t>
            </w:r>
          </w:p>
        </w:tc>
        <w:tc>
          <w:tcPr>
            <w:tcW w:w="1919" w:type="dxa"/>
            <w:tcBorders>
              <w:bottom w:val="nil"/>
              <w:right w:val="nil"/>
            </w:tcBorders>
            <w:shd w:val="clear" w:color="auto" w:fill="FFFFFF"/>
          </w:tcPr>
          <w:p w:rsidR="00DF7C6B" w:rsidRPr="00103673" w:rsidRDefault="00DF7C6B" w:rsidP="00F727DF"/>
        </w:tc>
      </w:tr>
    </w:tbl>
    <w:p w:rsidR="00DF7C6B" w:rsidRPr="00103673" w:rsidRDefault="00DF7C6B" w:rsidP="00DF7C6B">
      <w:pPr>
        <w:spacing w:line="360" w:lineRule="auto"/>
        <w:ind w:left="360"/>
        <w:rPr>
          <w:noProof/>
        </w:rPr>
      </w:pPr>
    </w:p>
    <w:p w:rsidR="00DF7C6B" w:rsidRDefault="00DF7C6B" w:rsidP="00ED10F9">
      <w:pPr>
        <w:spacing w:line="360" w:lineRule="auto"/>
        <w:ind w:left="360" w:firstLine="360"/>
        <w:jc w:val="both"/>
        <w:rPr>
          <w:noProof/>
          <w:lang w:val="fr-FR"/>
        </w:rPr>
      </w:pPr>
      <w:r w:rsidRPr="00DE7731">
        <w:rPr>
          <w:noProof/>
          <w:lang w:val="fr-FR"/>
        </w:rPr>
        <w:t xml:space="preserve">La 31 decembrie 2021, urmare a scăderii numărului de cazuri, numărul de paturi a fost redus după cum urmează: </w:t>
      </w:r>
    </w:p>
    <w:p w:rsidR="00ED10F9" w:rsidRDefault="00ED10F9" w:rsidP="00ED10F9">
      <w:pPr>
        <w:spacing w:line="360" w:lineRule="auto"/>
        <w:ind w:left="360" w:firstLine="360"/>
        <w:jc w:val="both"/>
        <w:rPr>
          <w:noProof/>
          <w:lang w:val="fr-FR"/>
        </w:rPr>
      </w:pPr>
    </w:p>
    <w:p w:rsidR="00ED10F9" w:rsidRPr="00DE7731" w:rsidRDefault="00ED10F9" w:rsidP="00DF7C6B">
      <w:pPr>
        <w:spacing w:line="360" w:lineRule="auto"/>
        <w:ind w:left="360" w:firstLine="360"/>
        <w:rPr>
          <w:noProof/>
          <w:lang w:val="fr-FR"/>
        </w:rPr>
      </w:pPr>
    </w:p>
    <w:tbl>
      <w:tblPr>
        <w:tblW w:w="7935" w:type="dxa"/>
        <w:tblInd w:w="93" w:type="dxa"/>
        <w:tblLook w:val="04A0" w:firstRow="1" w:lastRow="0" w:firstColumn="1" w:lastColumn="0" w:noHBand="0" w:noVBand="1"/>
      </w:tblPr>
      <w:tblGrid>
        <w:gridCol w:w="5415"/>
        <w:gridCol w:w="2520"/>
      </w:tblGrid>
      <w:tr w:rsidR="00DF7C6B" w:rsidRPr="00103673" w:rsidTr="00F727DF">
        <w:trPr>
          <w:trHeight w:val="330"/>
        </w:trPr>
        <w:tc>
          <w:tcPr>
            <w:tcW w:w="5415" w:type="dxa"/>
            <w:tcBorders>
              <w:top w:val="nil"/>
              <w:left w:val="nil"/>
              <w:bottom w:val="single" w:sz="8" w:space="0" w:color="auto"/>
              <w:right w:val="single" w:sz="4" w:space="0" w:color="auto"/>
            </w:tcBorders>
            <w:shd w:val="clear" w:color="000000" w:fill="FFFFFF"/>
            <w:noWrap/>
            <w:vAlign w:val="bottom"/>
            <w:hideMark/>
          </w:tcPr>
          <w:p w:rsidR="00DF7C6B" w:rsidRPr="00103673" w:rsidRDefault="00DF7C6B" w:rsidP="00F727DF">
            <w:pPr>
              <w:rPr>
                <w:b/>
                <w:bCs/>
                <w:color w:val="000000"/>
              </w:rPr>
            </w:pPr>
            <w:r w:rsidRPr="00103673">
              <w:rPr>
                <w:b/>
                <w:bCs/>
                <w:color w:val="000000"/>
              </w:rPr>
              <w:t>Spitalul</w:t>
            </w:r>
          </w:p>
        </w:tc>
        <w:tc>
          <w:tcPr>
            <w:tcW w:w="2520" w:type="dxa"/>
            <w:tcBorders>
              <w:top w:val="nil"/>
              <w:left w:val="nil"/>
              <w:bottom w:val="single" w:sz="8" w:space="0" w:color="auto"/>
              <w:right w:val="nil"/>
            </w:tcBorders>
            <w:shd w:val="clear" w:color="000000" w:fill="FFFFFF"/>
            <w:noWrap/>
            <w:vAlign w:val="bottom"/>
            <w:hideMark/>
          </w:tcPr>
          <w:p w:rsidR="00DF7C6B" w:rsidRPr="00103673" w:rsidRDefault="00DF7C6B" w:rsidP="00F727DF">
            <w:pPr>
              <w:rPr>
                <w:b/>
                <w:bCs/>
                <w:color w:val="000000"/>
              </w:rPr>
            </w:pPr>
            <w:r w:rsidRPr="00103673">
              <w:rPr>
                <w:b/>
                <w:bCs/>
                <w:color w:val="000000"/>
              </w:rPr>
              <w:t>Nr. paturi COVID-19</w:t>
            </w:r>
          </w:p>
        </w:tc>
      </w:tr>
      <w:tr w:rsidR="00DF7C6B" w:rsidRPr="00103673" w:rsidTr="00F727DF">
        <w:trPr>
          <w:trHeight w:val="300"/>
        </w:trPr>
        <w:tc>
          <w:tcPr>
            <w:tcW w:w="5415" w:type="dxa"/>
            <w:tcBorders>
              <w:top w:val="nil"/>
              <w:left w:val="nil"/>
              <w:bottom w:val="nil"/>
              <w:right w:val="nil"/>
            </w:tcBorders>
            <w:shd w:val="clear" w:color="000000" w:fill="FFFFFF"/>
            <w:noWrap/>
            <w:vAlign w:val="bottom"/>
            <w:hideMark/>
          </w:tcPr>
          <w:p w:rsidR="00DF7C6B" w:rsidRPr="00103673" w:rsidRDefault="00DF7C6B" w:rsidP="00F727DF">
            <w:pPr>
              <w:rPr>
                <w:color w:val="000000"/>
              </w:rPr>
            </w:pPr>
            <w:r w:rsidRPr="00103673">
              <w:rPr>
                <w:color w:val="000000"/>
              </w:rPr>
              <w:t>Spitalul Județean de Urgență Pitești</w:t>
            </w:r>
          </w:p>
        </w:tc>
        <w:tc>
          <w:tcPr>
            <w:tcW w:w="2520" w:type="dxa"/>
            <w:tcBorders>
              <w:top w:val="nil"/>
              <w:left w:val="single" w:sz="4" w:space="0" w:color="auto"/>
              <w:bottom w:val="nil"/>
              <w:right w:val="nil"/>
            </w:tcBorders>
            <w:shd w:val="clear" w:color="000000" w:fill="FFFFFF"/>
            <w:noWrap/>
            <w:vAlign w:val="bottom"/>
            <w:hideMark/>
          </w:tcPr>
          <w:p w:rsidR="00DF7C6B" w:rsidRPr="00103673" w:rsidRDefault="00DF7C6B" w:rsidP="00F727DF">
            <w:pPr>
              <w:jc w:val="center"/>
              <w:rPr>
                <w:b/>
                <w:bCs/>
                <w:color w:val="000000"/>
              </w:rPr>
            </w:pPr>
            <w:r w:rsidRPr="00103673">
              <w:rPr>
                <w:b/>
                <w:bCs/>
                <w:color w:val="000000"/>
              </w:rPr>
              <w:t>157</w:t>
            </w:r>
          </w:p>
        </w:tc>
      </w:tr>
      <w:tr w:rsidR="00DF7C6B" w:rsidRPr="00103673" w:rsidTr="00F727DF">
        <w:trPr>
          <w:trHeight w:val="300"/>
        </w:trPr>
        <w:tc>
          <w:tcPr>
            <w:tcW w:w="5415" w:type="dxa"/>
            <w:tcBorders>
              <w:top w:val="nil"/>
              <w:left w:val="nil"/>
              <w:bottom w:val="nil"/>
              <w:right w:val="nil"/>
            </w:tcBorders>
            <w:shd w:val="clear" w:color="000000" w:fill="FFFFFF"/>
            <w:noWrap/>
            <w:vAlign w:val="bottom"/>
            <w:hideMark/>
          </w:tcPr>
          <w:p w:rsidR="00DF7C6B" w:rsidRPr="00103673" w:rsidRDefault="00DF7C6B" w:rsidP="00F727DF">
            <w:pPr>
              <w:rPr>
                <w:color w:val="000000"/>
              </w:rPr>
            </w:pPr>
            <w:r w:rsidRPr="00103673">
              <w:rPr>
                <w:color w:val="000000"/>
              </w:rPr>
              <w:t>Spitalul Orășenesc Sf. Spiridon Mioveni - Corp vechi</w:t>
            </w:r>
          </w:p>
        </w:tc>
        <w:tc>
          <w:tcPr>
            <w:tcW w:w="2520" w:type="dxa"/>
            <w:tcBorders>
              <w:top w:val="nil"/>
              <w:left w:val="single" w:sz="4" w:space="0" w:color="auto"/>
              <w:bottom w:val="nil"/>
              <w:right w:val="nil"/>
            </w:tcBorders>
            <w:shd w:val="clear" w:color="000000" w:fill="FFFFFF"/>
            <w:noWrap/>
            <w:vAlign w:val="bottom"/>
            <w:hideMark/>
          </w:tcPr>
          <w:p w:rsidR="00DF7C6B" w:rsidRPr="00103673" w:rsidRDefault="00DF7C6B" w:rsidP="00F727DF">
            <w:pPr>
              <w:jc w:val="center"/>
              <w:rPr>
                <w:b/>
                <w:bCs/>
                <w:color w:val="000000"/>
              </w:rPr>
            </w:pPr>
            <w:r w:rsidRPr="00103673">
              <w:rPr>
                <w:b/>
                <w:bCs/>
                <w:color w:val="000000"/>
              </w:rPr>
              <w:t>79</w:t>
            </w:r>
          </w:p>
        </w:tc>
      </w:tr>
      <w:tr w:rsidR="00DF7C6B" w:rsidRPr="00103673" w:rsidTr="00F727DF">
        <w:trPr>
          <w:trHeight w:val="300"/>
        </w:trPr>
        <w:tc>
          <w:tcPr>
            <w:tcW w:w="5415" w:type="dxa"/>
            <w:tcBorders>
              <w:top w:val="nil"/>
              <w:left w:val="nil"/>
              <w:bottom w:val="nil"/>
              <w:right w:val="nil"/>
            </w:tcBorders>
            <w:shd w:val="clear" w:color="000000" w:fill="FFFFFF"/>
            <w:noWrap/>
            <w:vAlign w:val="bottom"/>
            <w:hideMark/>
          </w:tcPr>
          <w:p w:rsidR="00DF7C6B" w:rsidRPr="00DE7731" w:rsidRDefault="00DF7C6B" w:rsidP="00F727DF">
            <w:pPr>
              <w:rPr>
                <w:color w:val="000000"/>
                <w:lang w:val="fr-FR"/>
              </w:rPr>
            </w:pPr>
            <w:r w:rsidRPr="00DE7731">
              <w:rPr>
                <w:color w:val="000000"/>
                <w:lang w:val="fr-FR"/>
              </w:rPr>
              <w:t>Spitalul de Pediatrie Pitești - B.I</w:t>
            </w:r>
            <w:proofErr w:type="gramStart"/>
            <w:r w:rsidRPr="00DE7731">
              <w:rPr>
                <w:color w:val="000000"/>
                <w:lang w:val="fr-FR"/>
              </w:rPr>
              <w:t>.+</w:t>
            </w:r>
            <w:proofErr w:type="gramEnd"/>
            <w:r w:rsidRPr="00DE7731">
              <w:rPr>
                <w:color w:val="000000"/>
                <w:lang w:val="fr-FR"/>
              </w:rPr>
              <w:t xml:space="preserve"> Chirurgie Pediatrică</w:t>
            </w:r>
          </w:p>
        </w:tc>
        <w:tc>
          <w:tcPr>
            <w:tcW w:w="2520" w:type="dxa"/>
            <w:tcBorders>
              <w:top w:val="nil"/>
              <w:left w:val="single" w:sz="4" w:space="0" w:color="auto"/>
              <w:bottom w:val="nil"/>
              <w:right w:val="nil"/>
            </w:tcBorders>
            <w:shd w:val="clear" w:color="000000" w:fill="FFFFFF"/>
            <w:noWrap/>
            <w:vAlign w:val="bottom"/>
            <w:hideMark/>
          </w:tcPr>
          <w:p w:rsidR="00DF7C6B" w:rsidRPr="00103673" w:rsidRDefault="00DF7C6B" w:rsidP="00F727DF">
            <w:pPr>
              <w:jc w:val="center"/>
              <w:rPr>
                <w:b/>
                <w:bCs/>
                <w:color w:val="000000"/>
              </w:rPr>
            </w:pPr>
            <w:r w:rsidRPr="00103673">
              <w:rPr>
                <w:b/>
                <w:bCs/>
                <w:color w:val="000000"/>
              </w:rPr>
              <w:t>204</w:t>
            </w:r>
          </w:p>
        </w:tc>
      </w:tr>
      <w:tr w:rsidR="00DF7C6B" w:rsidRPr="00103673" w:rsidTr="00F727DF">
        <w:trPr>
          <w:trHeight w:val="300"/>
        </w:trPr>
        <w:tc>
          <w:tcPr>
            <w:tcW w:w="5415" w:type="dxa"/>
            <w:tcBorders>
              <w:top w:val="nil"/>
              <w:left w:val="nil"/>
              <w:bottom w:val="nil"/>
              <w:right w:val="nil"/>
            </w:tcBorders>
            <w:shd w:val="clear" w:color="000000" w:fill="FFFFFF"/>
            <w:noWrap/>
            <w:vAlign w:val="bottom"/>
            <w:hideMark/>
          </w:tcPr>
          <w:p w:rsidR="00DF7C6B" w:rsidRPr="00103673" w:rsidRDefault="00DF7C6B" w:rsidP="00F727DF">
            <w:pPr>
              <w:rPr>
                <w:color w:val="000000"/>
              </w:rPr>
            </w:pPr>
            <w:r w:rsidRPr="00103673">
              <w:rPr>
                <w:color w:val="000000"/>
              </w:rPr>
              <w:t>Spitalul Municipal Câmpulung</w:t>
            </w:r>
          </w:p>
        </w:tc>
        <w:tc>
          <w:tcPr>
            <w:tcW w:w="2520" w:type="dxa"/>
            <w:tcBorders>
              <w:top w:val="nil"/>
              <w:left w:val="single" w:sz="4" w:space="0" w:color="auto"/>
              <w:bottom w:val="nil"/>
              <w:right w:val="nil"/>
            </w:tcBorders>
            <w:shd w:val="clear" w:color="000000" w:fill="FFFFFF"/>
            <w:noWrap/>
            <w:vAlign w:val="bottom"/>
            <w:hideMark/>
          </w:tcPr>
          <w:p w:rsidR="00DF7C6B" w:rsidRPr="00103673" w:rsidRDefault="00DF7C6B" w:rsidP="00F727DF">
            <w:pPr>
              <w:jc w:val="center"/>
              <w:rPr>
                <w:b/>
                <w:bCs/>
                <w:color w:val="000000"/>
              </w:rPr>
            </w:pPr>
            <w:r w:rsidRPr="00103673">
              <w:rPr>
                <w:b/>
                <w:bCs/>
                <w:color w:val="000000"/>
              </w:rPr>
              <w:t>89</w:t>
            </w:r>
          </w:p>
        </w:tc>
      </w:tr>
      <w:tr w:rsidR="00DF7C6B" w:rsidRPr="00103673" w:rsidTr="00F727DF">
        <w:trPr>
          <w:trHeight w:val="300"/>
        </w:trPr>
        <w:tc>
          <w:tcPr>
            <w:tcW w:w="5415" w:type="dxa"/>
            <w:tcBorders>
              <w:top w:val="nil"/>
              <w:left w:val="nil"/>
              <w:bottom w:val="nil"/>
              <w:right w:val="nil"/>
            </w:tcBorders>
            <w:shd w:val="clear" w:color="000000" w:fill="FFFFFF"/>
            <w:noWrap/>
            <w:vAlign w:val="bottom"/>
            <w:hideMark/>
          </w:tcPr>
          <w:p w:rsidR="00DF7C6B" w:rsidRPr="00E47E2D" w:rsidRDefault="00DF7C6B" w:rsidP="00F727DF">
            <w:pPr>
              <w:rPr>
                <w:color w:val="000000"/>
                <w:lang w:val="fr-FR"/>
              </w:rPr>
            </w:pPr>
            <w:r w:rsidRPr="00E47E2D">
              <w:rPr>
                <w:color w:val="000000"/>
                <w:lang w:val="fr-FR"/>
              </w:rPr>
              <w:t>Spitalul de Pneumoftiziologie ”Sf. Andrei” Valea Iașului</w:t>
            </w:r>
          </w:p>
        </w:tc>
        <w:tc>
          <w:tcPr>
            <w:tcW w:w="2520" w:type="dxa"/>
            <w:tcBorders>
              <w:top w:val="nil"/>
              <w:left w:val="single" w:sz="4" w:space="0" w:color="auto"/>
              <w:bottom w:val="nil"/>
              <w:right w:val="nil"/>
            </w:tcBorders>
            <w:shd w:val="clear" w:color="000000" w:fill="FFFFFF"/>
            <w:noWrap/>
            <w:vAlign w:val="bottom"/>
            <w:hideMark/>
          </w:tcPr>
          <w:p w:rsidR="00DF7C6B" w:rsidRPr="00103673" w:rsidRDefault="00DF7C6B" w:rsidP="00F727DF">
            <w:pPr>
              <w:jc w:val="center"/>
              <w:rPr>
                <w:b/>
                <w:bCs/>
                <w:color w:val="000000"/>
              </w:rPr>
            </w:pPr>
            <w:r w:rsidRPr="00103673">
              <w:rPr>
                <w:b/>
                <w:bCs/>
                <w:color w:val="000000"/>
              </w:rPr>
              <w:t>93</w:t>
            </w:r>
          </w:p>
        </w:tc>
      </w:tr>
      <w:tr w:rsidR="00DF7C6B" w:rsidRPr="00103673" w:rsidTr="00F727DF">
        <w:trPr>
          <w:trHeight w:val="300"/>
        </w:trPr>
        <w:tc>
          <w:tcPr>
            <w:tcW w:w="5415" w:type="dxa"/>
            <w:tcBorders>
              <w:top w:val="nil"/>
              <w:left w:val="nil"/>
              <w:bottom w:val="nil"/>
              <w:right w:val="nil"/>
            </w:tcBorders>
            <w:shd w:val="clear" w:color="000000" w:fill="FFFFFF"/>
            <w:noWrap/>
            <w:vAlign w:val="bottom"/>
            <w:hideMark/>
          </w:tcPr>
          <w:p w:rsidR="00DF7C6B" w:rsidRPr="00103673" w:rsidRDefault="00DF7C6B" w:rsidP="00F727DF">
            <w:pPr>
              <w:rPr>
                <w:color w:val="000000"/>
              </w:rPr>
            </w:pPr>
            <w:r w:rsidRPr="00103673">
              <w:rPr>
                <w:color w:val="000000"/>
              </w:rPr>
              <w:t>Spitalul de Pneumoftiziologie Câmpulung</w:t>
            </w:r>
          </w:p>
        </w:tc>
        <w:tc>
          <w:tcPr>
            <w:tcW w:w="2520" w:type="dxa"/>
            <w:tcBorders>
              <w:top w:val="nil"/>
              <w:left w:val="single" w:sz="4" w:space="0" w:color="auto"/>
              <w:bottom w:val="nil"/>
              <w:right w:val="nil"/>
            </w:tcBorders>
            <w:shd w:val="clear" w:color="000000" w:fill="FFFFFF"/>
            <w:noWrap/>
            <w:vAlign w:val="bottom"/>
            <w:hideMark/>
          </w:tcPr>
          <w:p w:rsidR="00DF7C6B" w:rsidRPr="00103673" w:rsidRDefault="00DF7C6B" w:rsidP="00F727DF">
            <w:pPr>
              <w:jc w:val="center"/>
              <w:rPr>
                <w:b/>
                <w:bCs/>
                <w:color w:val="000000"/>
              </w:rPr>
            </w:pPr>
            <w:r w:rsidRPr="00103673">
              <w:rPr>
                <w:b/>
                <w:bCs/>
                <w:color w:val="000000"/>
              </w:rPr>
              <w:t>10</w:t>
            </w:r>
          </w:p>
        </w:tc>
      </w:tr>
      <w:tr w:rsidR="00DF7C6B" w:rsidRPr="00103673" w:rsidTr="00F727DF">
        <w:trPr>
          <w:trHeight w:val="300"/>
        </w:trPr>
        <w:tc>
          <w:tcPr>
            <w:tcW w:w="5415" w:type="dxa"/>
            <w:tcBorders>
              <w:top w:val="nil"/>
              <w:left w:val="nil"/>
              <w:bottom w:val="nil"/>
              <w:right w:val="nil"/>
            </w:tcBorders>
            <w:shd w:val="clear" w:color="000000" w:fill="FFFFFF"/>
            <w:noWrap/>
            <w:vAlign w:val="bottom"/>
            <w:hideMark/>
          </w:tcPr>
          <w:p w:rsidR="00DF7C6B" w:rsidRPr="00103673" w:rsidRDefault="00DF7C6B" w:rsidP="00F727DF">
            <w:pPr>
              <w:rPr>
                <w:color w:val="000000"/>
              </w:rPr>
            </w:pPr>
            <w:r w:rsidRPr="00103673">
              <w:rPr>
                <w:color w:val="000000"/>
              </w:rPr>
              <w:t>Spitalul de Pneumoftiziologie Leordeni</w:t>
            </w:r>
          </w:p>
        </w:tc>
        <w:tc>
          <w:tcPr>
            <w:tcW w:w="2520" w:type="dxa"/>
            <w:tcBorders>
              <w:top w:val="nil"/>
              <w:left w:val="single" w:sz="4" w:space="0" w:color="auto"/>
              <w:bottom w:val="nil"/>
              <w:right w:val="nil"/>
            </w:tcBorders>
            <w:shd w:val="clear" w:color="000000" w:fill="FFFFFF"/>
            <w:noWrap/>
            <w:vAlign w:val="bottom"/>
            <w:hideMark/>
          </w:tcPr>
          <w:p w:rsidR="00DF7C6B" w:rsidRPr="00103673" w:rsidRDefault="00DF7C6B" w:rsidP="00F727DF">
            <w:pPr>
              <w:jc w:val="center"/>
              <w:rPr>
                <w:b/>
                <w:bCs/>
                <w:color w:val="000000"/>
              </w:rPr>
            </w:pPr>
            <w:r w:rsidRPr="00103673">
              <w:rPr>
                <w:b/>
                <w:bCs/>
                <w:color w:val="000000"/>
              </w:rPr>
              <w:t>19</w:t>
            </w:r>
          </w:p>
        </w:tc>
      </w:tr>
      <w:tr w:rsidR="00DF7C6B" w:rsidRPr="00103673" w:rsidTr="00F727DF">
        <w:trPr>
          <w:trHeight w:val="300"/>
        </w:trPr>
        <w:tc>
          <w:tcPr>
            <w:tcW w:w="5415" w:type="dxa"/>
            <w:tcBorders>
              <w:top w:val="nil"/>
              <w:left w:val="nil"/>
              <w:bottom w:val="nil"/>
              <w:right w:val="nil"/>
            </w:tcBorders>
            <w:shd w:val="clear" w:color="000000" w:fill="FFFFFF"/>
            <w:noWrap/>
            <w:vAlign w:val="bottom"/>
            <w:hideMark/>
          </w:tcPr>
          <w:p w:rsidR="00DF7C6B" w:rsidRPr="00103673" w:rsidRDefault="00DF7C6B" w:rsidP="00F727DF">
            <w:pPr>
              <w:rPr>
                <w:color w:val="000000"/>
              </w:rPr>
            </w:pPr>
            <w:r w:rsidRPr="00103673">
              <w:rPr>
                <w:color w:val="000000"/>
              </w:rPr>
              <w:t>Spitalul Orășenesc ”Regele Carol” Costești</w:t>
            </w:r>
          </w:p>
        </w:tc>
        <w:tc>
          <w:tcPr>
            <w:tcW w:w="2520" w:type="dxa"/>
            <w:tcBorders>
              <w:top w:val="nil"/>
              <w:left w:val="single" w:sz="4" w:space="0" w:color="auto"/>
              <w:bottom w:val="nil"/>
              <w:right w:val="nil"/>
            </w:tcBorders>
            <w:shd w:val="clear" w:color="000000" w:fill="FFFFFF"/>
            <w:noWrap/>
            <w:vAlign w:val="bottom"/>
            <w:hideMark/>
          </w:tcPr>
          <w:p w:rsidR="00DF7C6B" w:rsidRPr="00103673" w:rsidRDefault="00DF7C6B" w:rsidP="00F727DF">
            <w:pPr>
              <w:jc w:val="center"/>
              <w:rPr>
                <w:b/>
                <w:bCs/>
                <w:color w:val="000000"/>
              </w:rPr>
            </w:pPr>
            <w:r w:rsidRPr="00103673">
              <w:rPr>
                <w:b/>
                <w:bCs/>
                <w:color w:val="000000"/>
              </w:rPr>
              <w:t>17</w:t>
            </w:r>
          </w:p>
        </w:tc>
      </w:tr>
      <w:tr w:rsidR="00DF7C6B" w:rsidRPr="00103673" w:rsidTr="00F727DF">
        <w:trPr>
          <w:trHeight w:val="300"/>
        </w:trPr>
        <w:tc>
          <w:tcPr>
            <w:tcW w:w="5415" w:type="dxa"/>
            <w:tcBorders>
              <w:top w:val="nil"/>
              <w:left w:val="nil"/>
              <w:bottom w:val="nil"/>
              <w:right w:val="nil"/>
            </w:tcBorders>
            <w:shd w:val="clear" w:color="000000" w:fill="FFFFFF"/>
            <w:noWrap/>
            <w:vAlign w:val="bottom"/>
            <w:hideMark/>
          </w:tcPr>
          <w:p w:rsidR="00DF7C6B" w:rsidRPr="00E47E2D" w:rsidRDefault="00DF7C6B" w:rsidP="00F727DF">
            <w:pPr>
              <w:rPr>
                <w:color w:val="000000"/>
                <w:lang w:val="fr-FR"/>
              </w:rPr>
            </w:pPr>
            <w:r w:rsidRPr="00E47E2D">
              <w:rPr>
                <w:color w:val="000000"/>
                <w:lang w:val="fr-FR"/>
              </w:rPr>
              <w:t>Spitalul de Psihiatrie "Sf. Maria" Vedea</w:t>
            </w:r>
          </w:p>
        </w:tc>
        <w:tc>
          <w:tcPr>
            <w:tcW w:w="2520" w:type="dxa"/>
            <w:tcBorders>
              <w:top w:val="nil"/>
              <w:left w:val="single" w:sz="4" w:space="0" w:color="auto"/>
              <w:bottom w:val="nil"/>
              <w:right w:val="nil"/>
            </w:tcBorders>
            <w:shd w:val="clear" w:color="000000" w:fill="FFFFFF"/>
            <w:noWrap/>
            <w:vAlign w:val="bottom"/>
            <w:hideMark/>
          </w:tcPr>
          <w:p w:rsidR="00DF7C6B" w:rsidRPr="00103673" w:rsidRDefault="00DF7C6B" w:rsidP="00F727DF">
            <w:pPr>
              <w:jc w:val="center"/>
              <w:rPr>
                <w:b/>
                <w:bCs/>
                <w:color w:val="000000"/>
              </w:rPr>
            </w:pPr>
            <w:r w:rsidRPr="00103673">
              <w:rPr>
                <w:b/>
                <w:bCs/>
                <w:color w:val="000000"/>
              </w:rPr>
              <w:t>12</w:t>
            </w:r>
          </w:p>
        </w:tc>
      </w:tr>
      <w:tr w:rsidR="00DF7C6B" w:rsidRPr="00103673" w:rsidTr="00F727DF">
        <w:trPr>
          <w:trHeight w:val="300"/>
        </w:trPr>
        <w:tc>
          <w:tcPr>
            <w:tcW w:w="5415" w:type="dxa"/>
            <w:tcBorders>
              <w:top w:val="nil"/>
              <w:left w:val="nil"/>
              <w:bottom w:val="nil"/>
              <w:right w:val="nil"/>
            </w:tcBorders>
            <w:shd w:val="clear" w:color="000000" w:fill="FFFFFF"/>
            <w:noWrap/>
            <w:vAlign w:val="bottom"/>
            <w:hideMark/>
          </w:tcPr>
          <w:p w:rsidR="00DF7C6B" w:rsidRPr="00103673" w:rsidRDefault="00DF7C6B" w:rsidP="00F727DF">
            <w:pPr>
              <w:rPr>
                <w:color w:val="000000"/>
              </w:rPr>
            </w:pPr>
            <w:r w:rsidRPr="00103673">
              <w:rPr>
                <w:color w:val="000000"/>
              </w:rPr>
              <w:t>Spitalul Militar de Urgenta Pitesti</w:t>
            </w:r>
          </w:p>
        </w:tc>
        <w:tc>
          <w:tcPr>
            <w:tcW w:w="2520" w:type="dxa"/>
            <w:tcBorders>
              <w:top w:val="nil"/>
              <w:left w:val="single" w:sz="4" w:space="0" w:color="auto"/>
              <w:bottom w:val="nil"/>
              <w:right w:val="nil"/>
            </w:tcBorders>
            <w:shd w:val="clear" w:color="000000" w:fill="FFFFFF"/>
            <w:noWrap/>
            <w:vAlign w:val="bottom"/>
            <w:hideMark/>
          </w:tcPr>
          <w:p w:rsidR="00DF7C6B" w:rsidRPr="00103673" w:rsidRDefault="00DF7C6B" w:rsidP="00F727DF">
            <w:pPr>
              <w:jc w:val="center"/>
              <w:rPr>
                <w:b/>
                <w:bCs/>
                <w:color w:val="000000"/>
              </w:rPr>
            </w:pPr>
            <w:r w:rsidRPr="00103673">
              <w:rPr>
                <w:b/>
                <w:bCs/>
                <w:color w:val="000000"/>
              </w:rPr>
              <w:t>16</w:t>
            </w:r>
          </w:p>
        </w:tc>
      </w:tr>
      <w:tr w:rsidR="00DF7C6B" w:rsidRPr="00103673" w:rsidTr="00F727DF">
        <w:trPr>
          <w:trHeight w:val="300"/>
        </w:trPr>
        <w:tc>
          <w:tcPr>
            <w:tcW w:w="5415" w:type="dxa"/>
            <w:tcBorders>
              <w:top w:val="nil"/>
              <w:left w:val="nil"/>
              <w:bottom w:val="single" w:sz="4" w:space="0" w:color="auto"/>
              <w:right w:val="nil"/>
            </w:tcBorders>
            <w:shd w:val="clear" w:color="000000" w:fill="FFFFFF"/>
            <w:noWrap/>
            <w:vAlign w:val="bottom"/>
            <w:hideMark/>
          </w:tcPr>
          <w:p w:rsidR="00DF7C6B" w:rsidRPr="00103673" w:rsidRDefault="00DF7C6B" w:rsidP="00F727DF">
            <w:pPr>
              <w:rPr>
                <w:color w:val="000000"/>
              </w:rPr>
            </w:pPr>
            <w:r w:rsidRPr="00103673">
              <w:rPr>
                <w:color w:val="000000"/>
              </w:rPr>
              <w:t>Spitalul Municipal Curtea de Argeș</w:t>
            </w:r>
          </w:p>
        </w:tc>
        <w:tc>
          <w:tcPr>
            <w:tcW w:w="2520" w:type="dxa"/>
            <w:tcBorders>
              <w:top w:val="nil"/>
              <w:left w:val="single" w:sz="4" w:space="0" w:color="auto"/>
              <w:bottom w:val="single" w:sz="4" w:space="0" w:color="auto"/>
              <w:right w:val="nil"/>
            </w:tcBorders>
            <w:shd w:val="clear" w:color="000000" w:fill="FFFFFF"/>
            <w:noWrap/>
            <w:vAlign w:val="bottom"/>
            <w:hideMark/>
          </w:tcPr>
          <w:p w:rsidR="00DF7C6B" w:rsidRPr="00103673" w:rsidRDefault="00DF7C6B" w:rsidP="00F727DF">
            <w:pPr>
              <w:jc w:val="center"/>
              <w:rPr>
                <w:b/>
                <w:bCs/>
                <w:color w:val="000000"/>
              </w:rPr>
            </w:pPr>
            <w:r w:rsidRPr="00103673">
              <w:rPr>
                <w:b/>
                <w:bCs/>
                <w:color w:val="000000"/>
              </w:rPr>
              <w:t>12</w:t>
            </w:r>
          </w:p>
        </w:tc>
      </w:tr>
      <w:tr w:rsidR="00DF7C6B" w:rsidRPr="00103673" w:rsidTr="00F727DF">
        <w:trPr>
          <w:trHeight w:val="315"/>
        </w:trPr>
        <w:tc>
          <w:tcPr>
            <w:tcW w:w="5415" w:type="dxa"/>
            <w:tcBorders>
              <w:top w:val="nil"/>
              <w:left w:val="nil"/>
              <w:bottom w:val="nil"/>
              <w:right w:val="single" w:sz="4" w:space="0" w:color="auto"/>
            </w:tcBorders>
            <w:shd w:val="clear" w:color="000000" w:fill="FFFFFF"/>
            <w:noWrap/>
            <w:vAlign w:val="bottom"/>
            <w:hideMark/>
          </w:tcPr>
          <w:p w:rsidR="00DF7C6B" w:rsidRPr="00103673" w:rsidRDefault="00DF7C6B" w:rsidP="00F727DF">
            <w:pPr>
              <w:rPr>
                <w:b/>
                <w:bCs/>
                <w:color w:val="000000"/>
              </w:rPr>
            </w:pPr>
            <w:r w:rsidRPr="00103673">
              <w:rPr>
                <w:b/>
                <w:bCs/>
                <w:color w:val="000000"/>
              </w:rPr>
              <w:t>TOTAL</w:t>
            </w:r>
          </w:p>
        </w:tc>
        <w:tc>
          <w:tcPr>
            <w:tcW w:w="2520" w:type="dxa"/>
            <w:tcBorders>
              <w:top w:val="nil"/>
              <w:left w:val="nil"/>
              <w:bottom w:val="nil"/>
              <w:right w:val="nil"/>
            </w:tcBorders>
            <w:shd w:val="clear" w:color="000000" w:fill="FFFFFF"/>
            <w:noWrap/>
            <w:vAlign w:val="bottom"/>
            <w:hideMark/>
          </w:tcPr>
          <w:p w:rsidR="00DF7C6B" w:rsidRPr="00103673" w:rsidRDefault="00DF7C6B" w:rsidP="00F727DF">
            <w:pPr>
              <w:jc w:val="center"/>
              <w:rPr>
                <w:b/>
                <w:bCs/>
                <w:color w:val="000000"/>
              </w:rPr>
            </w:pPr>
            <w:r w:rsidRPr="00103673">
              <w:rPr>
                <w:b/>
                <w:bCs/>
                <w:color w:val="000000"/>
              </w:rPr>
              <w:t>708</w:t>
            </w:r>
          </w:p>
        </w:tc>
      </w:tr>
    </w:tbl>
    <w:p w:rsidR="00DF7C6B" w:rsidRPr="006C1997" w:rsidRDefault="00DF7C6B" w:rsidP="00DF7C6B">
      <w:pPr>
        <w:spacing w:line="360" w:lineRule="auto"/>
        <w:ind w:left="360" w:firstLine="360"/>
        <w:rPr>
          <w:noProof/>
        </w:rPr>
      </w:pPr>
    </w:p>
    <w:p w:rsidR="00DF7C6B" w:rsidRDefault="00DF7C6B" w:rsidP="00DF7C6B">
      <w:pPr>
        <w:spacing w:line="360" w:lineRule="auto"/>
        <w:ind w:left="360"/>
        <w:rPr>
          <w:noProof/>
        </w:rPr>
      </w:pPr>
    </w:p>
    <w:p w:rsidR="00ED10F9" w:rsidRDefault="00ED10F9">
      <w:pPr>
        <w:spacing w:after="200" w:line="276" w:lineRule="auto"/>
        <w:rPr>
          <w:lang w:val="ro-RO"/>
        </w:rPr>
      </w:pPr>
    </w:p>
    <w:p w:rsidR="00DF7C6B" w:rsidRDefault="00DF7C6B" w:rsidP="00ED10F9">
      <w:pPr>
        <w:spacing w:line="360" w:lineRule="auto"/>
        <w:ind w:left="360"/>
        <w:jc w:val="both"/>
        <w:rPr>
          <w:lang w:val="ro-RO"/>
        </w:rPr>
      </w:pPr>
      <w:r>
        <w:rPr>
          <w:lang w:val="ro-RO"/>
        </w:rPr>
        <w:t>În pregătire pentru valul 5 al pandemiei, urmare a transmiterii comunitare a variantei Omicron a virusului SARS-CoV-2, Planul de reziliență al județului Argeș a fost actualizat la 27 ianuarie 2022, după cum urmează: (918)</w:t>
      </w:r>
    </w:p>
    <w:p w:rsidR="00ED10F9" w:rsidRDefault="00ED10F9">
      <w:pPr>
        <w:spacing w:after="200" w:line="276" w:lineRule="auto"/>
        <w:rPr>
          <w:lang w:val="ro-RO"/>
        </w:rPr>
      </w:pPr>
      <w:r>
        <w:rPr>
          <w:lang w:val="ro-RO"/>
        </w:rPr>
        <w:br w:type="page"/>
      </w:r>
    </w:p>
    <w:p w:rsidR="00DF7C6B" w:rsidRPr="00DE7731" w:rsidRDefault="00DF7C6B" w:rsidP="00F86B61">
      <w:pPr>
        <w:jc w:val="center"/>
        <w:rPr>
          <w:b/>
          <w:color w:val="000000"/>
          <w:u w:val="single"/>
          <w:lang w:val="fr-FR"/>
        </w:rPr>
      </w:pPr>
      <w:r w:rsidRPr="00DE7731">
        <w:rPr>
          <w:b/>
          <w:color w:val="000000"/>
          <w:highlight w:val="white"/>
          <w:u w:val="single"/>
          <w:lang w:val="fr-FR"/>
        </w:rPr>
        <w:lastRenderedPageBreak/>
        <w:t xml:space="preserve">Planul de rezilienţă a rețelei sanitare </w:t>
      </w:r>
      <w:r w:rsidRPr="00DE7731">
        <w:rPr>
          <w:b/>
          <w:color w:val="000000"/>
          <w:u w:val="single"/>
          <w:lang w:val="fr-FR"/>
        </w:rPr>
        <w:t>din județul Argeș</w:t>
      </w:r>
      <w:r w:rsidRPr="00DE7731">
        <w:rPr>
          <w:b/>
          <w:color w:val="000000"/>
          <w:highlight w:val="white"/>
          <w:u w:val="single"/>
          <w:lang w:val="fr-FR"/>
        </w:rPr>
        <w:t xml:space="preserve"> faţă de recrudescenţa COVID-19</w:t>
      </w:r>
      <w:r w:rsidRPr="00DE7731">
        <w:rPr>
          <w:b/>
          <w:color w:val="000000"/>
          <w:u w:val="single"/>
          <w:lang w:val="fr-FR"/>
        </w:rPr>
        <w:t>, actualizat la 27.01.2022</w:t>
      </w:r>
    </w:p>
    <w:tbl>
      <w:tblPr>
        <w:tblW w:w="10278"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330"/>
        <w:gridCol w:w="1231"/>
        <w:gridCol w:w="1905"/>
        <w:gridCol w:w="2158"/>
        <w:gridCol w:w="1919"/>
      </w:tblGrid>
      <w:tr w:rsidR="00DF7C6B" w:rsidRPr="00682451" w:rsidTr="00F86B61">
        <w:trPr>
          <w:trHeight w:val="945"/>
        </w:trPr>
        <w:tc>
          <w:tcPr>
            <w:tcW w:w="735" w:type="dxa"/>
          </w:tcPr>
          <w:p w:rsidR="00DF7C6B" w:rsidRPr="00682451" w:rsidRDefault="00DF7C6B" w:rsidP="00F727DF">
            <w:pPr>
              <w:rPr>
                <w:b/>
              </w:rPr>
            </w:pPr>
            <w:r w:rsidRPr="00682451">
              <w:rPr>
                <w:b/>
              </w:rPr>
              <w:t>Nr.</w:t>
            </w:r>
          </w:p>
          <w:p w:rsidR="00DF7C6B" w:rsidRPr="00682451" w:rsidRDefault="00DF7C6B" w:rsidP="00F727DF">
            <w:pPr>
              <w:rPr>
                <w:b/>
              </w:rPr>
            </w:pPr>
            <w:r w:rsidRPr="00682451">
              <w:rPr>
                <w:b/>
              </w:rPr>
              <w:t>Crt.</w:t>
            </w:r>
          </w:p>
        </w:tc>
        <w:tc>
          <w:tcPr>
            <w:tcW w:w="2330" w:type="dxa"/>
          </w:tcPr>
          <w:p w:rsidR="00DF7C6B" w:rsidRPr="00682451" w:rsidRDefault="00DF7C6B" w:rsidP="00F727DF">
            <w:pPr>
              <w:rPr>
                <w:b/>
              </w:rPr>
            </w:pPr>
            <w:r w:rsidRPr="00682451">
              <w:rPr>
                <w:b/>
              </w:rPr>
              <w:t>Spitalul</w:t>
            </w:r>
          </w:p>
        </w:tc>
        <w:tc>
          <w:tcPr>
            <w:tcW w:w="1231" w:type="dxa"/>
          </w:tcPr>
          <w:p w:rsidR="00DF7C6B" w:rsidRPr="00DE7731" w:rsidRDefault="00DF7C6B" w:rsidP="00F727DF">
            <w:pPr>
              <w:rPr>
                <w:b/>
                <w:lang w:val="fr-FR"/>
              </w:rPr>
            </w:pPr>
            <w:r w:rsidRPr="00DE7731">
              <w:rPr>
                <w:b/>
                <w:lang w:val="fr-FR"/>
              </w:rPr>
              <w:t xml:space="preserve">Numărul de paturi alocate în structură </w:t>
            </w:r>
          </w:p>
        </w:tc>
        <w:tc>
          <w:tcPr>
            <w:tcW w:w="1905" w:type="dxa"/>
          </w:tcPr>
          <w:p w:rsidR="00DF7C6B" w:rsidRPr="00DE7731" w:rsidRDefault="00DF7C6B" w:rsidP="00F727DF">
            <w:pPr>
              <w:rPr>
                <w:b/>
                <w:lang w:val="fr-FR"/>
              </w:rPr>
            </w:pPr>
            <w:r w:rsidRPr="00DE7731">
              <w:rPr>
                <w:b/>
                <w:lang w:val="fr-FR"/>
              </w:rPr>
              <w:t xml:space="preserve">Numărul de paturi avizate de D.S.P. Argeș pentru pacienţii COVID-19, la 30.11.2021 </w:t>
            </w:r>
            <w:proofErr w:type="gramStart"/>
            <w:r w:rsidRPr="00DE7731">
              <w:rPr>
                <w:b/>
                <w:lang w:val="fr-FR"/>
              </w:rPr>
              <w:t>/(</w:t>
            </w:r>
            <w:proofErr w:type="gramEnd"/>
            <w:r w:rsidRPr="00DE7731">
              <w:rPr>
                <w:b/>
                <w:lang w:val="fr-FR"/>
              </w:rPr>
              <w:t>din care paturi ATI COVID)</w:t>
            </w:r>
          </w:p>
        </w:tc>
        <w:tc>
          <w:tcPr>
            <w:tcW w:w="2158" w:type="dxa"/>
          </w:tcPr>
          <w:p w:rsidR="00DF7C6B" w:rsidRPr="00DE7731" w:rsidRDefault="00DF7C6B" w:rsidP="00F727DF">
            <w:pPr>
              <w:rPr>
                <w:b/>
                <w:lang w:val="fr-FR"/>
              </w:rPr>
            </w:pPr>
            <w:r w:rsidRPr="00DE7731">
              <w:rPr>
                <w:b/>
                <w:lang w:val="fr-FR"/>
              </w:rPr>
              <w:t>Numărul de paturi prevăzut a fi alocat pt. pacien</w:t>
            </w:r>
            <w:r w:rsidRPr="00682451">
              <w:rPr>
                <w:b/>
                <w:lang w:val="ro-RO"/>
              </w:rPr>
              <w:t xml:space="preserve">ți COVID </w:t>
            </w:r>
            <w:r w:rsidRPr="00DE7731">
              <w:rPr>
                <w:b/>
                <w:lang w:val="fr-FR"/>
              </w:rPr>
              <w:t>în situaţia unui nou val pandemic</w:t>
            </w:r>
            <w:proofErr w:type="gramStart"/>
            <w:r w:rsidRPr="00DE7731">
              <w:rPr>
                <w:b/>
                <w:lang w:val="fr-FR"/>
              </w:rPr>
              <w:t>/(</w:t>
            </w:r>
            <w:proofErr w:type="gramEnd"/>
            <w:r w:rsidRPr="00DE7731">
              <w:rPr>
                <w:b/>
                <w:lang w:val="fr-FR"/>
              </w:rPr>
              <w:t>din care paturi ATI COVID)</w:t>
            </w:r>
          </w:p>
        </w:tc>
        <w:tc>
          <w:tcPr>
            <w:tcW w:w="1919" w:type="dxa"/>
          </w:tcPr>
          <w:p w:rsidR="00DF7C6B" w:rsidRPr="00682451" w:rsidRDefault="00DF7C6B" w:rsidP="00F727DF">
            <w:pPr>
              <w:rPr>
                <w:b/>
              </w:rPr>
            </w:pPr>
            <w:r w:rsidRPr="00682451">
              <w:rPr>
                <w:b/>
              </w:rPr>
              <w:t>Ordinea spitalelor ce vor creşte numărul de paturi alocate pacienţilor COVID-19 (1-9)</w:t>
            </w:r>
          </w:p>
        </w:tc>
      </w:tr>
      <w:tr w:rsidR="00DF7C6B" w:rsidRPr="00682451" w:rsidTr="00F86B61">
        <w:trPr>
          <w:trHeight w:val="502"/>
        </w:trPr>
        <w:tc>
          <w:tcPr>
            <w:tcW w:w="735" w:type="dxa"/>
          </w:tcPr>
          <w:p w:rsidR="00DF7C6B" w:rsidRPr="00682451" w:rsidRDefault="00DF7C6B" w:rsidP="00F727DF">
            <w:r w:rsidRPr="00682451">
              <w:t>1.</w:t>
            </w:r>
          </w:p>
        </w:tc>
        <w:tc>
          <w:tcPr>
            <w:tcW w:w="2330" w:type="dxa"/>
          </w:tcPr>
          <w:p w:rsidR="00DF7C6B" w:rsidRPr="00682451" w:rsidRDefault="00DF7C6B" w:rsidP="00F727DF">
            <w:pPr>
              <w:spacing w:after="240"/>
              <w:rPr>
                <w:b/>
              </w:rPr>
            </w:pPr>
            <w:r w:rsidRPr="00682451">
              <w:rPr>
                <w:b/>
                <w:color w:val="000000"/>
              </w:rPr>
              <w:t>Spitalul Județean de Urgență Pitești</w:t>
            </w:r>
          </w:p>
        </w:tc>
        <w:tc>
          <w:tcPr>
            <w:tcW w:w="1231" w:type="dxa"/>
            <w:vAlign w:val="center"/>
          </w:tcPr>
          <w:p w:rsidR="00DF7C6B" w:rsidRPr="00682451" w:rsidRDefault="00DF7C6B" w:rsidP="00F727DF">
            <w:pPr>
              <w:jc w:val="center"/>
              <w:rPr>
                <w:color w:val="000000"/>
              </w:rPr>
            </w:pPr>
            <w:r w:rsidRPr="00682451">
              <w:rPr>
                <w:color w:val="000000"/>
              </w:rPr>
              <w:t>902</w:t>
            </w:r>
          </w:p>
        </w:tc>
        <w:tc>
          <w:tcPr>
            <w:tcW w:w="1905" w:type="dxa"/>
            <w:vAlign w:val="center"/>
          </w:tcPr>
          <w:p w:rsidR="00DF7C6B" w:rsidRPr="00682451" w:rsidRDefault="00DF7C6B" w:rsidP="00F727DF">
            <w:pPr>
              <w:jc w:val="center"/>
              <w:rPr>
                <w:color w:val="000000"/>
              </w:rPr>
            </w:pPr>
            <w:r w:rsidRPr="00682451">
              <w:rPr>
                <w:color w:val="000000"/>
              </w:rPr>
              <w:t>195/(15)</w:t>
            </w:r>
          </w:p>
        </w:tc>
        <w:tc>
          <w:tcPr>
            <w:tcW w:w="2158" w:type="dxa"/>
            <w:vAlign w:val="center"/>
          </w:tcPr>
          <w:p w:rsidR="00DF7C6B" w:rsidRPr="00682451" w:rsidRDefault="00DF7C6B" w:rsidP="00F727DF">
            <w:pPr>
              <w:jc w:val="center"/>
              <w:rPr>
                <w:color w:val="000000"/>
              </w:rPr>
            </w:pPr>
            <w:r w:rsidRPr="00682451">
              <w:rPr>
                <w:color w:val="000000"/>
              </w:rPr>
              <w:t>205/(15)</w:t>
            </w:r>
          </w:p>
        </w:tc>
        <w:tc>
          <w:tcPr>
            <w:tcW w:w="1919" w:type="dxa"/>
            <w:vAlign w:val="center"/>
          </w:tcPr>
          <w:p w:rsidR="00DF7C6B" w:rsidRPr="00682451" w:rsidRDefault="00DF7C6B" w:rsidP="00F727DF">
            <w:pPr>
              <w:jc w:val="center"/>
            </w:pPr>
            <w:r w:rsidRPr="00682451">
              <w:t>1</w:t>
            </w:r>
          </w:p>
        </w:tc>
      </w:tr>
      <w:tr w:rsidR="00DF7C6B" w:rsidRPr="00682451" w:rsidTr="00F86B61">
        <w:trPr>
          <w:trHeight w:val="283"/>
        </w:trPr>
        <w:tc>
          <w:tcPr>
            <w:tcW w:w="735" w:type="dxa"/>
          </w:tcPr>
          <w:p w:rsidR="00DF7C6B" w:rsidRPr="00682451" w:rsidRDefault="00DF7C6B" w:rsidP="00F727DF">
            <w:r w:rsidRPr="00682451">
              <w:t>2.</w:t>
            </w:r>
          </w:p>
        </w:tc>
        <w:tc>
          <w:tcPr>
            <w:tcW w:w="2330" w:type="dxa"/>
          </w:tcPr>
          <w:p w:rsidR="00DF7C6B" w:rsidRPr="00682451" w:rsidRDefault="00DF7C6B" w:rsidP="00F727DF">
            <w:pPr>
              <w:spacing w:after="240"/>
              <w:rPr>
                <w:b/>
              </w:rPr>
            </w:pPr>
            <w:r w:rsidRPr="00682451">
              <w:rPr>
                <w:b/>
                <w:color w:val="000000"/>
              </w:rPr>
              <w:t>Spitalul Orășenesc ”Sf. Spiridon” Mioveni</w:t>
            </w:r>
          </w:p>
        </w:tc>
        <w:tc>
          <w:tcPr>
            <w:tcW w:w="1231" w:type="dxa"/>
            <w:vAlign w:val="center"/>
          </w:tcPr>
          <w:p w:rsidR="00DF7C6B" w:rsidRPr="00682451" w:rsidRDefault="00DF7C6B" w:rsidP="00F727DF">
            <w:pPr>
              <w:jc w:val="center"/>
              <w:rPr>
                <w:color w:val="000000"/>
              </w:rPr>
            </w:pPr>
            <w:r w:rsidRPr="00682451">
              <w:rPr>
                <w:color w:val="000000"/>
              </w:rPr>
              <w:t>210</w:t>
            </w:r>
          </w:p>
        </w:tc>
        <w:tc>
          <w:tcPr>
            <w:tcW w:w="1905" w:type="dxa"/>
            <w:vAlign w:val="center"/>
          </w:tcPr>
          <w:p w:rsidR="00DF7C6B" w:rsidRPr="00682451" w:rsidRDefault="00DF7C6B" w:rsidP="00F727DF">
            <w:pPr>
              <w:jc w:val="center"/>
            </w:pPr>
            <w:r w:rsidRPr="00682451">
              <w:t>86/(17)</w:t>
            </w:r>
          </w:p>
        </w:tc>
        <w:tc>
          <w:tcPr>
            <w:tcW w:w="2158" w:type="dxa"/>
            <w:vAlign w:val="center"/>
          </w:tcPr>
          <w:p w:rsidR="00DF7C6B" w:rsidRPr="00682451" w:rsidRDefault="00DF7C6B" w:rsidP="00F727DF">
            <w:pPr>
              <w:jc w:val="center"/>
            </w:pPr>
            <w:r w:rsidRPr="00682451">
              <w:t>79/(17)</w:t>
            </w:r>
          </w:p>
        </w:tc>
        <w:tc>
          <w:tcPr>
            <w:tcW w:w="1919" w:type="dxa"/>
            <w:vAlign w:val="center"/>
          </w:tcPr>
          <w:p w:rsidR="00DF7C6B" w:rsidRPr="00682451" w:rsidRDefault="00DF7C6B" w:rsidP="00F727DF">
            <w:pPr>
              <w:jc w:val="center"/>
            </w:pPr>
            <w:r w:rsidRPr="00682451">
              <w:t>0</w:t>
            </w:r>
          </w:p>
        </w:tc>
      </w:tr>
      <w:tr w:rsidR="00DF7C6B" w:rsidRPr="00682451" w:rsidTr="00F86B61">
        <w:trPr>
          <w:trHeight w:val="600"/>
        </w:trPr>
        <w:tc>
          <w:tcPr>
            <w:tcW w:w="735" w:type="dxa"/>
          </w:tcPr>
          <w:p w:rsidR="00DF7C6B" w:rsidRPr="00682451" w:rsidRDefault="00DF7C6B" w:rsidP="00F727DF">
            <w:r w:rsidRPr="00682451">
              <w:t>3.</w:t>
            </w:r>
          </w:p>
        </w:tc>
        <w:tc>
          <w:tcPr>
            <w:tcW w:w="2330" w:type="dxa"/>
          </w:tcPr>
          <w:p w:rsidR="00DF7C6B" w:rsidRPr="00682451" w:rsidRDefault="00DF7C6B" w:rsidP="00F727DF">
            <w:pPr>
              <w:spacing w:after="240"/>
              <w:rPr>
                <w:b/>
              </w:rPr>
            </w:pPr>
            <w:r w:rsidRPr="00682451">
              <w:rPr>
                <w:b/>
                <w:color w:val="000000"/>
              </w:rPr>
              <w:t>Spitalul de Pediatrie Pitești</w:t>
            </w:r>
          </w:p>
        </w:tc>
        <w:tc>
          <w:tcPr>
            <w:tcW w:w="1231" w:type="dxa"/>
            <w:vAlign w:val="center"/>
          </w:tcPr>
          <w:p w:rsidR="00DF7C6B" w:rsidRPr="00682451" w:rsidRDefault="00DF7C6B" w:rsidP="00F727DF">
            <w:pPr>
              <w:jc w:val="center"/>
            </w:pPr>
            <w:r w:rsidRPr="00682451">
              <w:t>411</w:t>
            </w:r>
          </w:p>
        </w:tc>
        <w:tc>
          <w:tcPr>
            <w:tcW w:w="1905" w:type="dxa"/>
            <w:vAlign w:val="center"/>
          </w:tcPr>
          <w:p w:rsidR="00DF7C6B" w:rsidRPr="00682451" w:rsidRDefault="00DF7C6B" w:rsidP="00F727DF">
            <w:pPr>
              <w:jc w:val="center"/>
            </w:pPr>
            <w:r w:rsidRPr="00682451">
              <w:t>155/(4)</w:t>
            </w:r>
          </w:p>
        </w:tc>
        <w:tc>
          <w:tcPr>
            <w:tcW w:w="2158" w:type="dxa"/>
            <w:vAlign w:val="center"/>
          </w:tcPr>
          <w:p w:rsidR="00DF7C6B" w:rsidRPr="00682451" w:rsidRDefault="00DF7C6B" w:rsidP="00F727DF">
            <w:pPr>
              <w:jc w:val="center"/>
            </w:pPr>
            <w:r w:rsidRPr="00682451">
              <w:t>204/(4)</w:t>
            </w:r>
          </w:p>
        </w:tc>
        <w:tc>
          <w:tcPr>
            <w:tcW w:w="1919" w:type="dxa"/>
            <w:vAlign w:val="center"/>
          </w:tcPr>
          <w:p w:rsidR="00DF7C6B" w:rsidRPr="00682451" w:rsidRDefault="00DF7C6B" w:rsidP="00F727DF">
            <w:pPr>
              <w:jc w:val="center"/>
            </w:pPr>
            <w:r w:rsidRPr="00682451">
              <w:t>0</w:t>
            </w:r>
          </w:p>
        </w:tc>
      </w:tr>
      <w:tr w:rsidR="00DF7C6B" w:rsidRPr="00682451" w:rsidTr="00F86B61">
        <w:trPr>
          <w:trHeight w:val="274"/>
        </w:trPr>
        <w:tc>
          <w:tcPr>
            <w:tcW w:w="735" w:type="dxa"/>
          </w:tcPr>
          <w:p w:rsidR="00DF7C6B" w:rsidRPr="00682451" w:rsidRDefault="00DF7C6B" w:rsidP="00F727DF">
            <w:r w:rsidRPr="00682451">
              <w:t>4.</w:t>
            </w:r>
          </w:p>
        </w:tc>
        <w:tc>
          <w:tcPr>
            <w:tcW w:w="2330" w:type="dxa"/>
          </w:tcPr>
          <w:p w:rsidR="00DF7C6B" w:rsidRPr="00682451" w:rsidRDefault="00DF7C6B" w:rsidP="00F727DF">
            <w:pPr>
              <w:spacing w:after="240"/>
              <w:rPr>
                <w:b/>
              </w:rPr>
            </w:pPr>
            <w:r w:rsidRPr="00682451">
              <w:rPr>
                <w:b/>
                <w:color w:val="000000"/>
              </w:rPr>
              <w:t>Spitalul Municipal Câmpulung</w:t>
            </w:r>
          </w:p>
        </w:tc>
        <w:tc>
          <w:tcPr>
            <w:tcW w:w="1231" w:type="dxa"/>
            <w:vAlign w:val="center"/>
          </w:tcPr>
          <w:p w:rsidR="00DF7C6B" w:rsidRPr="00682451" w:rsidRDefault="00DF7C6B" w:rsidP="00F727DF">
            <w:pPr>
              <w:jc w:val="center"/>
              <w:rPr>
                <w:color w:val="000000"/>
              </w:rPr>
            </w:pPr>
            <w:r w:rsidRPr="00682451">
              <w:rPr>
                <w:color w:val="000000"/>
              </w:rPr>
              <w:t>401</w:t>
            </w:r>
          </w:p>
        </w:tc>
        <w:tc>
          <w:tcPr>
            <w:tcW w:w="1905" w:type="dxa"/>
            <w:vAlign w:val="center"/>
          </w:tcPr>
          <w:p w:rsidR="00DF7C6B" w:rsidRPr="00682451" w:rsidRDefault="00DF7C6B" w:rsidP="00F727DF">
            <w:pPr>
              <w:jc w:val="center"/>
            </w:pPr>
            <w:r w:rsidRPr="00682451">
              <w:t>120/(0)</w:t>
            </w:r>
          </w:p>
        </w:tc>
        <w:tc>
          <w:tcPr>
            <w:tcW w:w="2158" w:type="dxa"/>
            <w:vAlign w:val="center"/>
          </w:tcPr>
          <w:p w:rsidR="00DF7C6B" w:rsidRPr="00682451" w:rsidRDefault="00DF7C6B" w:rsidP="00F727DF">
            <w:pPr>
              <w:jc w:val="center"/>
            </w:pPr>
            <w:r w:rsidRPr="00682451">
              <w:t>120/(0)</w:t>
            </w:r>
          </w:p>
        </w:tc>
        <w:tc>
          <w:tcPr>
            <w:tcW w:w="1919" w:type="dxa"/>
            <w:vAlign w:val="center"/>
          </w:tcPr>
          <w:p w:rsidR="00DF7C6B" w:rsidRPr="00682451" w:rsidRDefault="00DF7C6B" w:rsidP="00F727DF">
            <w:pPr>
              <w:jc w:val="center"/>
            </w:pPr>
            <w:r w:rsidRPr="00682451">
              <w:t>0</w:t>
            </w:r>
          </w:p>
        </w:tc>
      </w:tr>
      <w:tr w:rsidR="00DF7C6B" w:rsidRPr="00682451" w:rsidTr="00F86B61">
        <w:trPr>
          <w:trHeight w:val="1274"/>
        </w:trPr>
        <w:tc>
          <w:tcPr>
            <w:tcW w:w="735" w:type="dxa"/>
          </w:tcPr>
          <w:p w:rsidR="00DF7C6B" w:rsidRPr="00682451" w:rsidRDefault="00DF7C6B" w:rsidP="00F727DF">
            <w:r w:rsidRPr="00682451">
              <w:t>5.</w:t>
            </w:r>
          </w:p>
        </w:tc>
        <w:tc>
          <w:tcPr>
            <w:tcW w:w="2330" w:type="dxa"/>
          </w:tcPr>
          <w:p w:rsidR="00DF7C6B" w:rsidRPr="00E47E2D" w:rsidRDefault="00DF7C6B" w:rsidP="00F727DF">
            <w:pPr>
              <w:spacing w:after="240"/>
              <w:rPr>
                <w:b/>
                <w:lang w:val="fr-FR"/>
              </w:rPr>
            </w:pPr>
            <w:r w:rsidRPr="00E47E2D">
              <w:rPr>
                <w:b/>
                <w:color w:val="000000"/>
                <w:lang w:val="fr-FR"/>
              </w:rPr>
              <w:t>Spitalul de Pneumoftiziologie ”Sf. Andrei” Valea Iașului</w:t>
            </w:r>
          </w:p>
        </w:tc>
        <w:tc>
          <w:tcPr>
            <w:tcW w:w="1231" w:type="dxa"/>
            <w:vAlign w:val="center"/>
          </w:tcPr>
          <w:p w:rsidR="00DF7C6B" w:rsidRPr="00682451" w:rsidRDefault="00DF7C6B" w:rsidP="00F727DF">
            <w:pPr>
              <w:jc w:val="center"/>
              <w:rPr>
                <w:color w:val="000000"/>
              </w:rPr>
            </w:pPr>
            <w:r w:rsidRPr="00682451">
              <w:rPr>
                <w:color w:val="000000"/>
              </w:rPr>
              <w:t>212</w:t>
            </w:r>
          </w:p>
        </w:tc>
        <w:tc>
          <w:tcPr>
            <w:tcW w:w="1905" w:type="dxa"/>
            <w:vAlign w:val="center"/>
          </w:tcPr>
          <w:p w:rsidR="00DF7C6B" w:rsidRPr="00682451" w:rsidRDefault="00DF7C6B" w:rsidP="00F727DF">
            <w:pPr>
              <w:jc w:val="center"/>
            </w:pPr>
            <w:r w:rsidRPr="00682451">
              <w:t>127/(0)</w:t>
            </w:r>
          </w:p>
        </w:tc>
        <w:tc>
          <w:tcPr>
            <w:tcW w:w="2158" w:type="dxa"/>
            <w:vAlign w:val="center"/>
          </w:tcPr>
          <w:p w:rsidR="00DF7C6B" w:rsidRPr="00682451" w:rsidRDefault="00DF7C6B" w:rsidP="00F727DF">
            <w:pPr>
              <w:jc w:val="center"/>
            </w:pPr>
            <w:r w:rsidRPr="00682451">
              <w:t>127/(0)</w:t>
            </w:r>
          </w:p>
        </w:tc>
        <w:tc>
          <w:tcPr>
            <w:tcW w:w="1919" w:type="dxa"/>
            <w:vAlign w:val="center"/>
          </w:tcPr>
          <w:p w:rsidR="00DF7C6B" w:rsidRPr="00682451" w:rsidRDefault="00DF7C6B" w:rsidP="00F727DF">
            <w:pPr>
              <w:jc w:val="center"/>
            </w:pPr>
            <w:r w:rsidRPr="00682451">
              <w:t>0</w:t>
            </w:r>
          </w:p>
        </w:tc>
      </w:tr>
      <w:tr w:rsidR="00DF7C6B" w:rsidRPr="00682451" w:rsidTr="00F86B61">
        <w:trPr>
          <w:trHeight w:val="274"/>
        </w:trPr>
        <w:tc>
          <w:tcPr>
            <w:tcW w:w="735" w:type="dxa"/>
          </w:tcPr>
          <w:p w:rsidR="00DF7C6B" w:rsidRPr="00682451" w:rsidRDefault="00DF7C6B" w:rsidP="00F727DF">
            <w:r w:rsidRPr="00682451">
              <w:t>6.</w:t>
            </w:r>
          </w:p>
        </w:tc>
        <w:tc>
          <w:tcPr>
            <w:tcW w:w="2330" w:type="dxa"/>
          </w:tcPr>
          <w:p w:rsidR="00DF7C6B" w:rsidRPr="00682451" w:rsidRDefault="00DF7C6B" w:rsidP="00F727DF">
            <w:pPr>
              <w:spacing w:after="240"/>
              <w:rPr>
                <w:b/>
                <w:color w:val="000000"/>
              </w:rPr>
            </w:pPr>
            <w:r w:rsidRPr="00682451">
              <w:rPr>
                <w:b/>
                <w:color w:val="000000"/>
              </w:rPr>
              <w:t>Spitalul de Pneumoftiziologie Câmpulung</w:t>
            </w:r>
          </w:p>
        </w:tc>
        <w:tc>
          <w:tcPr>
            <w:tcW w:w="1231" w:type="dxa"/>
            <w:vAlign w:val="center"/>
          </w:tcPr>
          <w:p w:rsidR="00DF7C6B" w:rsidRPr="00682451" w:rsidRDefault="00DF7C6B" w:rsidP="00F727DF">
            <w:pPr>
              <w:jc w:val="center"/>
              <w:rPr>
                <w:color w:val="000000"/>
              </w:rPr>
            </w:pPr>
            <w:r w:rsidRPr="00682451">
              <w:rPr>
                <w:color w:val="000000"/>
              </w:rPr>
              <w:t>82</w:t>
            </w:r>
          </w:p>
        </w:tc>
        <w:tc>
          <w:tcPr>
            <w:tcW w:w="1905" w:type="dxa"/>
            <w:vAlign w:val="center"/>
          </w:tcPr>
          <w:p w:rsidR="00DF7C6B" w:rsidRPr="00682451" w:rsidRDefault="00DF7C6B" w:rsidP="00F727DF">
            <w:pPr>
              <w:jc w:val="center"/>
            </w:pPr>
            <w:r w:rsidRPr="00682451">
              <w:t>47/(0)</w:t>
            </w:r>
          </w:p>
        </w:tc>
        <w:tc>
          <w:tcPr>
            <w:tcW w:w="2158" w:type="dxa"/>
            <w:vAlign w:val="center"/>
          </w:tcPr>
          <w:p w:rsidR="00DF7C6B" w:rsidRPr="00682451" w:rsidRDefault="00DF7C6B" w:rsidP="00F727DF">
            <w:pPr>
              <w:jc w:val="center"/>
            </w:pPr>
            <w:r w:rsidRPr="00682451">
              <w:t>47/(0)</w:t>
            </w:r>
          </w:p>
        </w:tc>
        <w:tc>
          <w:tcPr>
            <w:tcW w:w="1919" w:type="dxa"/>
            <w:vAlign w:val="center"/>
          </w:tcPr>
          <w:p w:rsidR="00DF7C6B" w:rsidRPr="00682451" w:rsidRDefault="00DF7C6B" w:rsidP="00F727DF">
            <w:pPr>
              <w:jc w:val="center"/>
            </w:pPr>
            <w:r w:rsidRPr="00682451">
              <w:t>0</w:t>
            </w:r>
          </w:p>
        </w:tc>
      </w:tr>
      <w:tr w:rsidR="00DF7C6B" w:rsidRPr="00682451" w:rsidTr="00F86B61">
        <w:trPr>
          <w:trHeight w:val="828"/>
        </w:trPr>
        <w:tc>
          <w:tcPr>
            <w:tcW w:w="735" w:type="dxa"/>
          </w:tcPr>
          <w:p w:rsidR="00DF7C6B" w:rsidRPr="00682451" w:rsidRDefault="00DF7C6B" w:rsidP="00F727DF">
            <w:r w:rsidRPr="00682451">
              <w:t>7.</w:t>
            </w:r>
          </w:p>
        </w:tc>
        <w:tc>
          <w:tcPr>
            <w:tcW w:w="2330" w:type="dxa"/>
          </w:tcPr>
          <w:p w:rsidR="00DF7C6B" w:rsidRPr="00682451" w:rsidRDefault="00DF7C6B" w:rsidP="00F727DF">
            <w:pPr>
              <w:spacing w:after="240"/>
              <w:rPr>
                <w:b/>
                <w:color w:val="000000"/>
              </w:rPr>
            </w:pPr>
            <w:r w:rsidRPr="00682451">
              <w:rPr>
                <w:b/>
                <w:color w:val="000000"/>
              </w:rPr>
              <w:t>Spitalul de Pneumoftiziologie Leordeni</w:t>
            </w:r>
          </w:p>
        </w:tc>
        <w:tc>
          <w:tcPr>
            <w:tcW w:w="1231" w:type="dxa"/>
            <w:vAlign w:val="center"/>
          </w:tcPr>
          <w:p w:rsidR="00DF7C6B" w:rsidRPr="00682451" w:rsidRDefault="00DF7C6B" w:rsidP="00F727DF">
            <w:pPr>
              <w:jc w:val="center"/>
              <w:rPr>
                <w:color w:val="000000"/>
              </w:rPr>
            </w:pPr>
            <w:r w:rsidRPr="00682451">
              <w:rPr>
                <w:color w:val="000000"/>
              </w:rPr>
              <w:t>96</w:t>
            </w:r>
          </w:p>
        </w:tc>
        <w:tc>
          <w:tcPr>
            <w:tcW w:w="1905" w:type="dxa"/>
            <w:vAlign w:val="center"/>
          </w:tcPr>
          <w:p w:rsidR="00DF7C6B" w:rsidRPr="00682451" w:rsidRDefault="00DF7C6B" w:rsidP="00F727DF">
            <w:pPr>
              <w:jc w:val="center"/>
              <w:rPr>
                <w:color w:val="000000"/>
              </w:rPr>
            </w:pPr>
            <w:r w:rsidRPr="00682451">
              <w:rPr>
                <w:color w:val="000000"/>
              </w:rPr>
              <w:t>71/(0)</w:t>
            </w:r>
          </w:p>
        </w:tc>
        <w:tc>
          <w:tcPr>
            <w:tcW w:w="2158" w:type="dxa"/>
            <w:vAlign w:val="center"/>
          </w:tcPr>
          <w:p w:rsidR="00DF7C6B" w:rsidRPr="00682451" w:rsidRDefault="00DF7C6B" w:rsidP="00F727DF">
            <w:pPr>
              <w:jc w:val="center"/>
              <w:rPr>
                <w:color w:val="000000"/>
              </w:rPr>
            </w:pPr>
            <w:r w:rsidRPr="00682451">
              <w:rPr>
                <w:color w:val="000000"/>
              </w:rPr>
              <w:t>71/(0)</w:t>
            </w:r>
          </w:p>
        </w:tc>
        <w:tc>
          <w:tcPr>
            <w:tcW w:w="1919" w:type="dxa"/>
            <w:vAlign w:val="center"/>
          </w:tcPr>
          <w:p w:rsidR="00DF7C6B" w:rsidRPr="00682451" w:rsidRDefault="00DF7C6B" w:rsidP="00F727DF">
            <w:pPr>
              <w:jc w:val="center"/>
            </w:pPr>
            <w:r w:rsidRPr="00682451">
              <w:t>0</w:t>
            </w:r>
          </w:p>
        </w:tc>
      </w:tr>
      <w:tr w:rsidR="00DF7C6B" w:rsidRPr="00682451" w:rsidTr="00F86B61">
        <w:trPr>
          <w:trHeight w:val="274"/>
        </w:trPr>
        <w:tc>
          <w:tcPr>
            <w:tcW w:w="735" w:type="dxa"/>
          </w:tcPr>
          <w:p w:rsidR="00DF7C6B" w:rsidRPr="00682451" w:rsidRDefault="00DF7C6B" w:rsidP="00F727DF">
            <w:r w:rsidRPr="00682451">
              <w:t>8.</w:t>
            </w:r>
          </w:p>
        </w:tc>
        <w:tc>
          <w:tcPr>
            <w:tcW w:w="2330" w:type="dxa"/>
          </w:tcPr>
          <w:p w:rsidR="00DF7C6B" w:rsidRPr="00682451" w:rsidRDefault="00DF7C6B" w:rsidP="00F727DF">
            <w:pPr>
              <w:spacing w:after="240"/>
              <w:rPr>
                <w:b/>
                <w:color w:val="000000"/>
              </w:rPr>
            </w:pPr>
            <w:r w:rsidRPr="00682451">
              <w:rPr>
                <w:b/>
                <w:color w:val="000000"/>
              </w:rPr>
              <w:t>Spitalul Orășenesc ”Regele Carol I” Costești</w:t>
            </w:r>
          </w:p>
        </w:tc>
        <w:tc>
          <w:tcPr>
            <w:tcW w:w="1231" w:type="dxa"/>
            <w:vAlign w:val="center"/>
          </w:tcPr>
          <w:p w:rsidR="00DF7C6B" w:rsidRPr="00682451" w:rsidRDefault="00DF7C6B" w:rsidP="00F727DF">
            <w:pPr>
              <w:jc w:val="center"/>
              <w:rPr>
                <w:color w:val="000000"/>
              </w:rPr>
            </w:pPr>
            <w:r w:rsidRPr="00682451">
              <w:rPr>
                <w:color w:val="000000"/>
              </w:rPr>
              <w:t>135</w:t>
            </w:r>
          </w:p>
        </w:tc>
        <w:tc>
          <w:tcPr>
            <w:tcW w:w="1905" w:type="dxa"/>
            <w:vAlign w:val="center"/>
          </w:tcPr>
          <w:p w:rsidR="00DF7C6B" w:rsidRPr="00682451" w:rsidRDefault="00DF7C6B" w:rsidP="00F727DF">
            <w:pPr>
              <w:jc w:val="center"/>
              <w:rPr>
                <w:color w:val="000000"/>
              </w:rPr>
            </w:pPr>
            <w:r w:rsidRPr="00682451">
              <w:rPr>
                <w:color w:val="000000"/>
              </w:rPr>
              <w:t>17/(0)</w:t>
            </w:r>
          </w:p>
        </w:tc>
        <w:tc>
          <w:tcPr>
            <w:tcW w:w="2158" w:type="dxa"/>
            <w:vAlign w:val="center"/>
          </w:tcPr>
          <w:p w:rsidR="00DF7C6B" w:rsidRPr="00682451" w:rsidRDefault="00DF7C6B" w:rsidP="00F727DF">
            <w:pPr>
              <w:jc w:val="center"/>
              <w:rPr>
                <w:color w:val="000000"/>
              </w:rPr>
            </w:pPr>
            <w:r w:rsidRPr="00682451">
              <w:rPr>
                <w:color w:val="000000"/>
              </w:rPr>
              <w:t>17/(0)</w:t>
            </w:r>
          </w:p>
        </w:tc>
        <w:tc>
          <w:tcPr>
            <w:tcW w:w="1919" w:type="dxa"/>
            <w:vAlign w:val="center"/>
          </w:tcPr>
          <w:p w:rsidR="00DF7C6B" w:rsidRPr="00682451" w:rsidRDefault="00DF7C6B" w:rsidP="00F727DF">
            <w:pPr>
              <w:jc w:val="center"/>
            </w:pPr>
            <w:r w:rsidRPr="00682451">
              <w:t>0</w:t>
            </w:r>
          </w:p>
        </w:tc>
      </w:tr>
      <w:tr w:rsidR="00DF7C6B" w:rsidRPr="00682451" w:rsidTr="00F86B61">
        <w:trPr>
          <w:trHeight w:val="274"/>
        </w:trPr>
        <w:tc>
          <w:tcPr>
            <w:tcW w:w="735" w:type="dxa"/>
          </w:tcPr>
          <w:p w:rsidR="00DF7C6B" w:rsidRPr="00682451" w:rsidRDefault="00DF7C6B" w:rsidP="00F727DF">
            <w:r w:rsidRPr="00682451">
              <w:t>9.</w:t>
            </w:r>
          </w:p>
        </w:tc>
        <w:tc>
          <w:tcPr>
            <w:tcW w:w="2330" w:type="dxa"/>
          </w:tcPr>
          <w:p w:rsidR="00DF7C6B" w:rsidRPr="00E47E2D" w:rsidRDefault="00DF7C6B" w:rsidP="00F727DF">
            <w:pPr>
              <w:spacing w:after="240"/>
              <w:rPr>
                <w:b/>
                <w:color w:val="000000"/>
                <w:lang w:val="fr-FR"/>
              </w:rPr>
            </w:pPr>
            <w:r w:rsidRPr="00E47E2D">
              <w:rPr>
                <w:b/>
                <w:color w:val="000000"/>
                <w:lang w:val="fr-FR"/>
              </w:rPr>
              <w:t>Spitalul de Psihiatrie "Sf. Maria" Vedea</w:t>
            </w:r>
          </w:p>
        </w:tc>
        <w:tc>
          <w:tcPr>
            <w:tcW w:w="1231" w:type="dxa"/>
            <w:vAlign w:val="center"/>
          </w:tcPr>
          <w:p w:rsidR="00DF7C6B" w:rsidRPr="00682451" w:rsidRDefault="00DF7C6B" w:rsidP="00F727DF">
            <w:pPr>
              <w:jc w:val="center"/>
              <w:rPr>
                <w:color w:val="000000"/>
              </w:rPr>
            </w:pPr>
            <w:r w:rsidRPr="00682451">
              <w:rPr>
                <w:color w:val="000000"/>
              </w:rPr>
              <w:t>206</w:t>
            </w:r>
          </w:p>
        </w:tc>
        <w:tc>
          <w:tcPr>
            <w:tcW w:w="1905" w:type="dxa"/>
            <w:vAlign w:val="center"/>
          </w:tcPr>
          <w:p w:rsidR="00DF7C6B" w:rsidRPr="00682451" w:rsidRDefault="00DF7C6B" w:rsidP="00F727DF">
            <w:pPr>
              <w:jc w:val="center"/>
              <w:rPr>
                <w:color w:val="000000"/>
              </w:rPr>
            </w:pPr>
            <w:r w:rsidRPr="00682451">
              <w:rPr>
                <w:color w:val="000000"/>
              </w:rPr>
              <w:t>20/(0)</w:t>
            </w:r>
          </w:p>
        </w:tc>
        <w:tc>
          <w:tcPr>
            <w:tcW w:w="2158" w:type="dxa"/>
            <w:vAlign w:val="center"/>
          </w:tcPr>
          <w:p w:rsidR="00DF7C6B" w:rsidRPr="00682451" w:rsidRDefault="00DF7C6B" w:rsidP="00F727DF">
            <w:pPr>
              <w:jc w:val="center"/>
            </w:pPr>
            <w:r w:rsidRPr="00682451">
              <w:t>20/(0)</w:t>
            </w:r>
          </w:p>
        </w:tc>
        <w:tc>
          <w:tcPr>
            <w:tcW w:w="1919" w:type="dxa"/>
            <w:vAlign w:val="center"/>
          </w:tcPr>
          <w:p w:rsidR="00DF7C6B" w:rsidRPr="00682451" w:rsidRDefault="00DF7C6B" w:rsidP="00F727DF">
            <w:pPr>
              <w:jc w:val="center"/>
            </w:pPr>
            <w:r w:rsidRPr="00682451">
              <w:t>0</w:t>
            </w:r>
          </w:p>
        </w:tc>
      </w:tr>
      <w:tr w:rsidR="00DF7C6B" w:rsidRPr="00682451" w:rsidTr="00F86B61">
        <w:trPr>
          <w:trHeight w:val="274"/>
        </w:trPr>
        <w:tc>
          <w:tcPr>
            <w:tcW w:w="735" w:type="dxa"/>
          </w:tcPr>
          <w:p w:rsidR="00DF7C6B" w:rsidRPr="00682451" w:rsidRDefault="00DF7C6B" w:rsidP="00F727DF">
            <w:r w:rsidRPr="00682451">
              <w:t>10.</w:t>
            </w:r>
          </w:p>
        </w:tc>
        <w:tc>
          <w:tcPr>
            <w:tcW w:w="2330" w:type="dxa"/>
          </w:tcPr>
          <w:p w:rsidR="00DF7C6B" w:rsidRPr="00682451" w:rsidRDefault="00DF7C6B" w:rsidP="00F727DF">
            <w:pPr>
              <w:spacing w:after="240"/>
              <w:rPr>
                <w:b/>
                <w:color w:val="000000"/>
              </w:rPr>
            </w:pPr>
            <w:r w:rsidRPr="00682451">
              <w:rPr>
                <w:b/>
                <w:color w:val="000000"/>
              </w:rPr>
              <w:t>Spitalul Militar de Urgen</w:t>
            </w:r>
            <w:r w:rsidRPr="00682451">
              <w:rPr>
                <w:b/>
                <w:color w:val="000000"/>
                <w:lang w:val="ro-RO"/>
              </w:rPr>
              <w:t>ță</w:t>
            </w:r>
            <w:r w:rsidRPr="00682451">
              <w:rPr>
                <w:b/>
                <w:color w:val="000000"/>
              </w:rPr>
              <w:t>“ Dr. Ion Jianu” Pitești</w:t>
            </w:r>
          </w:p>
        </w:tc>
        <w:tc>
          <w:tcPr>
            <w:tcW w:w="1231" w:type="dxa"/>
            <w:vAlign w:val="center"/>
          </w:tcPr>
          <w:p w:rsidR="00DF7C6B" w:rsidRPr="00682451" w:rsidRDefault="00DF7C6B" w:rsidP="00F727DF">
            <w:pPr>
              <w:jc w:val="center"/>
              <w:rPr>
                <w:color w:val="000000"/>
              </w:rPr>
            </w:pPr>
            <w:r w:rsidRPr="00682451">
              <w:rPr>
                <w:color w:val="000000"/>
              </w:rPr>
              <w:t>167</w:t>
            </w:r>
          </w:p>
        </w:tc>
        <w:tc>
          <w:tcPr>
            <w:tcW w:w="1905" w:type="dxa"/>
            <w:vAlign w:val="center"/>
          </w:tcPr>
          <w:p w:rsidR="00DF7C6B" w:rsidRPr="00682451" w:rsidRDefault="00DF7C6B" w:rsidP="00F727DF">
            <w:pPr>
              <w:jc w:val="center"/>
              <w:rPr>
                <w:color w:val="000000"/>
              </w:rPr>
            </w:pPr>
            <w:r w:rsidRPr="00682451">
              <w:rPr>
                <w:color w:val="000000"/>
              </w:rPr>
              <w:t>14/(2)</w:t>
            </w:r>
          </w:p>
        </w:tc>
        <w:tc>
          <w:tcPr>
            <w:tcW w:w="2158" w:type="dxa"/>
            <w:vAlign w:val="center"/>
          </w:tcPr>
          <w:p w:rsidR="00DF7C6B" w:rsidRPr="00682451" w:rsidRDefault="00DF7C6B" w:rsidP="00F727DF">
            <w:pPr>
              <w:jc w:val="center"/>
              <w:rPr>
                <w:color w:val="000000"/>
              </w:rPr>
            </w:pPr>
            <w:r w:rsidRPr="00682451">
              <w:rPr>
                <w:color w:val="000000"/>
              </w:rPr>
              <w:t>14/(2)</w:t>
            </w:r>
          </w:p>
        </w:tc>
        <w:tc>
          <w:tcPr>
            <w:tcW w:w="1919" w:type="dxa"/>
            <w:vAlign w:val="center"/>
          </w:tcPr>
          <w:p w:rsidR="00DF7C6B" w:rsidRPr="00682451" w:rsidRDefault="00DF7C6B" w:rsidP="00F727DF">
            <w:pPr>
              <w:jc w:val="center"/>
            </w:pPr>
            <w:r w:rsidRPr="00682451">
              <w:t>0</w:t>
            </w:r>
          </w:p>
        </w:tc>
      </w:tr>
      <w:tr w:rsidR="00DF7C6B" w:rsidRPr="00682451" w:rsidTr="00F86B61">
        <w:trPr>
          <w:trHeight w:val="274"/>
        </w:trPr>
        <w:tc>
          <w:tcPr>
            <w:tcW w:w="735" w:type="dxa"/>
          </w:tcPr>
          <w:p w:rsidR="00DF7C6B" w:rsidRPr="00682451" w:rsidRDefault="00DF7C6B" w:rsidP="00F727DF">
            <w:r w:rsidRPr="00682451">
              <w:t>11.</w:t>
            </w:r>
          </w:p>
        </w:tc>
        <w:tc>
          <w:tcPr>
            <w:tcW w:w="2330" w:type="dxa"/>
          </w:tcPr>
          <w:p w:rsidR="00DF7C6B" w:rsidRPr="00682451" w:rsidRDefault="00DF7C6B" w:rsidP="00F727DF">
            <w:pPr>
              <w:spacing w:after="240"/>
              <w:rPr>
                <w:b/>
                <w:color w:val="000000"/>
              </w:rPr>
            </w:pPr>
            <w:r w:rsidRPr="00682451">
              <w:rPr>
                <w:b/>
                <w:color w:val="000000"/>
              </w:rPr>
              <w:t>Spitalul Municipal Curtea de Argeș</w:t>
            </w:r>
          </w:p>
        </w:tc>
        <w:tc>
          <w:tcPr>
            <w:tcW w:w="1231" w:type="dxa"/>
            <w:vAlign w:val="center"/>
          </w:tcPr>
          <w:p w:rsidR="00DF7C6B" w:rsidRPr="00682451" w:rsidRDefault="00DF7C6B" w:rsidP="00F727DF">
            <w:pPr>
              <w:jc w:val="center"/>
              <w:rPr>
                <w:color w:val="000000"/>
              </w:rPr>
            </w:pPr>
            <w:r w:rsidRPr="00682451">
              <w:rPr>
                <w:color w:val="000000"/>
              </w:rPr>
              <w:t>215</w:t>
            </w:r>
          </w:p>
        </w:tc>
        <w:tc>
          <w:tcPr>
            <w:tcW w:w="1905" w:type="dxa"/>
            <w:vAlign w:val="center"/>
          </w:tcPr>
          <w:p w:rsidR="00DF7C6B" w:rsidRPr="00682451" w:rsidRDefault="00DF7C6B" w:rsidP="00F727DF">
            <w:pPr>
              <w:jc w:val="center"/>
              <w:rPr>
                <w:color w:val="000000"/>
              </w:rPr>
            </w:pPr>
            <w:r w:rsidRPr="00682451">
              <w:rPr>
                <w:color w:val="000000"/>
              </w:rPr>
              <w:t>12/(0)</w:t>
            </w:r>
          </w:p>
        </w:tc>
        <w:tc>
          <w:tcPr>
            <w:tcW w:w="2158" w:type="dxa"/>
            <w:vAlign w:val="center"/>
          </w:tcPr>
          <w:p w:rsidR="00DF7C6B" w:rsidRPr="00682451" w:rsidRDefault="00DF7C6B" w:rsidP="00F727DF">
            <w:pPr>
              <w:jc w:val="center"/>
              <w:rPr>
                <w:color w:val="000000"/>
              </w:rPr>
            </w:pPr>
            <w:r w:rsidRPr="00682451">
              <w:rPr>
                <w:color w:val="000000"/>
              </w:rPr>
              <w:t>12/(0)</w:t>
            </w:r>
          </w:p>
        </w:tc>
        <w:tc>
          <w:tcPr>
            <w:tcW w:w="1919" w:type="dxa"/>
            <w:vAlign w:val="center"/>
          </w:tcPr>
          <w:p w:rsidR="00DF7C6B" w:rsidRPr="00682451" w:rsidRDefault="00DF7C6B" w:rsidP="00F727DF">
            <w:pPr>
              <w:jc w:val="center"/>
            </w:pPr>
            <w:r w:rsidRPr="00682451">
              <w:t>0</w:t>
            </w:r>
          </w:p>
        </w:tc>
      </w:tr>
      <w:tr w:rsidR="00DF7C6B" w:rsidRPr="00682451" w:rsidTr="00F86B61">
        <w:trPr>
          <w:trHeight w:val="274"/>
        </w:trPr>
        <w:tc>
          <w:tcPr>
            <w:tcW w:w="3065" w:type="dxa"/>
            <w:gridSpan w:val="2"/>
          </w:tcPr>
          <w:p w:rsidR="00DF7C6B" w:rsidRPr="00682451" w:rsidRDefault="00DF7C6B" w:rsidP="00F727DF">
            <w:pPr>
              <w:jc w:val="center"/>
              <w:rPr>
                <w:b/>
              </w:rPr>
            </w:pPr>
            <w:r w:rsidRPr="00682451">
              <w:rPr>
                <w:b/>
              </w:rPr>
              <w:t>TOTAL</w:t>
            </w:r>
          </w:p>
        </w:tc>
        <w:tc>
          <w:tcPr>
            <w:tcW w:w="1231" w:type="dxa"/>
          </w:tcPr>
          <w:p w:rsidR="00DF7C6B" w:rsidRPr="00682451" w:rsidRDefault="00DF7C6B" w:rsidP="00F727DF">
            <w:pPr>
              <w:jc w:val="center"/>
              <w:rPr>
                <w:b/>
              </w:rPr>
            </w:pPr>
            <w:r w:rsidRPr="00682451">
              <w:rPr>
                <w:b/>
              </w:rPr>
              <w:t>2897</w:t>
            </w:r>
          </w:p>
        </w:tc>
        <w:tc>
          <w:tcPr>
            <w:tcW w:w="1905" w:type="dxa"/>
          </w:tcPr>
          <w:p w:rsidR="00DF7C6B" w:rsidRPr="00682451" w:rsidRDefault="00DF7C6B" w:rsidP="00F727DF">
            <w:pPr>
              <w:jc w:val="center"/>
              <w:rPr>
                <w:b/>
              </w:rPr>
            </w:pPr>
            <w:r w:rsidRPr="00682451">
              <w:rPr>
                <w:b/>
              </w:rPr>
              <w:t>828/(38)</w:t>
            </w:r>
          </w:p>
        </w:tc>
        <w:tc>
          <w:tcPr>
            <w:tcW w:w="2158" w:type="dxa"/>
          </w:tcPr>
          <w:p w:rsidR="00DF7C6B" w:rsidRPr="00682451" w:rsidRDefault="00DF7C6B" w:rsidP="00F727DF">
            <w:pPr>
              <w:jc w:val="center"/>
              <w:rPr>
                <w:b/>
              </w:rPr>
            </w:pPr>
            <w:r w:rsidRPr="00682451">
              <w:rPr>
                <w:b/>
              </w:rPr>
              <w:t>915/(38)</w:t>
            </w:r>
          </w:p>
        </w:tc>
        <w:tc>
          <w:tcPr>
            <w:tcW w:w="1919" w:type="dxa"/>
            <w:tcBorders>
              <w:bottom w:val="nil"/>
              <w:right w:val="nil"/>
            </w:tcBorders>
            <w:shd w:val="clear" w:color="auto" w:fill="FFFFFF"/>
          </w:tcPr>
          <w:p w:rsidR="00DF7C6B" w:rsidRPr="00682451" w:rsidRDefault="00DF7C6B" w:rsidP="00F727DF"/>
        </w:tc>
      </w:tr>
    </w:tbl>
    <w:p w:rsidR="00DF7C6B" w:rsidRPr="00682451" w:rsidRDefault="00DF7C6B" w:rsidP="00DF7C6B"/>
    <w:p w:rsidR="00DF7C6B" w:rsidRDefault="00DF7C6B" w:rsidP="00DF7C6B">
      <w:pPr>
        <w:spacing w:line="360" w:lineRule="auto"/>
        <w:ind w:left="360"/>
        <w:rPr>
          <w:lang w:val="ro-RO"/>
        </w:rPr>
      </w:pPr>
      <w:r>
        <w:rPr>
          <w:lang w:val="ro-RO"/>
        </w:rPr>
        <w:lastRenderedPageBreak/>
        <w:t>La data de 10.02.2022, în județul Argeș erau avizate următoarele paturi destinate îngrijirii pacienților COVID-19:</w:t>
      </w:r>
    </w:p>
    <w:tbl>
      <w:tblPr>
        <w:tblW w:w="7845" w:type="dxa"/>
        <w:tblInd w:w="93" w:type="dxa"/>
        <w:tblLook w:val="04A0" w:firstRow="1" w:lastRow="0" w:firstColumn="1" w:lastColumn="0" w:noHBand="0" w:noVBand="1"/>
      </w:tblPr>
      <w:tblGrid>
        <w:gridCol w:w="5505"/>
        <w:gridCol w:w="2340"/>
      </w:tblGrid>
      <w:tr w:rsidR="00DF7C6B" w:rsidRPr="00561766" w:rsidTr="00F727DF">
        <w:trPr>
          <w:trHeight w:val="330"/>
        </w:trPr>
        <w:tc>
          <w:tcPr>
            <w:tcW w:w="5505" w:type="dxa"/>
            <w:tcBorders>
              <w:top w:val="nil"/>
              <w:left w:val="nil"/>
              <w:bottom w:val="single" w:sz="8" w:space="0" w:color="auto"/>
              <w:right w:val="single" w:sz="4" w:space="0" w:color="auto"/>
            </w:tcBorders>
            <w:shd w:val="clear" w:color="000000" w:fill="FFFFFF"/>
            <w:noWrap/>
            <w:vAlign w:val="bottom"/>
            <w:hideMark/>
          </w:tcPr>
          <w:p w:rsidR="00DF7C6B" w:rsidRPr="00561766" w:rsidRDefault="00DF7C6B" w:rsidP="00F727DF">
            <w:pPr>
              <w:rPr>
                <w:b/>
                <w:bCs/>
                <w:color w:val="000000"/>
              </w:rPr>
            </w:pPr>
            <w:r w:rsidRPr="00561766">
              <w:rPr>
                <w:b/>
                <w:bCs/>
                <w:color w:val="000000"/>
              </w:rPr>
              <w:t>Spitalul</w:t>
            </w:r>
          </w:p>
        </w:tc>
        <w:tc>
          <w:tcPr>
            <w:tcW w:w="2340" w:type="dxa"/>
            <w:tcBorders>
              <w:top w:val="nil"/>
              <w:left w:val="nil"/>
              <w:bottom w:val="single" w:sz="8" w:space="0" w:color="auto"/>
              <w:right w:val="nil"/>
            </w:tcBorders>
            <w:shd w:val="clear" w:color="000000" w:fill="FFFFFF"/>
            <w:noWrap/>
            <w:vAlign w:val="bottom"/>
            <w:hideMark/>
          </w:tcPr>
          <w:p w:rsidR="00DF7C6B" w:rsidRPr="00561766" w:rsidRDefault="00DF7C6B" w:rsidP="00F727DF">
            <w:pPr>
              <w:rPr>
                <w:b/>
                <w:bCs/>
                <w:color w:val="000000"/>
              </w:rPr>
            </w:pPr>
            <w:r w:rsidRPr="00561766">
              <w:rPr>
                <w:b/>
                <w:bCs/>
                <w:color w:val="000000"/>
              </w:rPr>
              <w:t>Nr. paturi COVID-19</w:t>
            </w:r>
          </w:p>
        </w:tc>
      </w:tr>
      <w:tr w:rsidR="00DF7C6B" w:rsidRPr="00561766" w:rsidTr="00F727DF">
        <w:trPr>
          <w:trHeight w:val="300"/>
        </w:trPr>
        <w:tc>
          <w:tcPr>
            <w:tcW w:w="5505" w:type="dxa"/>
            <w:tcBorders>
              <w:top w:val="nil"/>
              <w:left w:val="nil"/>
              <w:bottom w:val="nil"/>
              <w:right w:val="nil"/>
            </w:tcBorders>
            <w:shd w:val="clear" w:color="000000" w:fill="FFFFFF"/>
            <w:noWrap/>
            <w:vAlign w:val="bottom"/>
            <w:hideMark/>
          </w:tcPr>
          <w:p w:rsidR="00DF7C6B" w:rsidRPr="00561766" w:rsidRDefault="00DF7C6B" w:rsidP="00F727DF">
            <w:pPr>
              <w:rPr>
                <w:color w:val="000000"/>
              </w:rPr>
            </w:pPr>
            <w:r w:rsidRPr="00561766">
              <w:rPr>
                <w:color w:val="000000"/>
              </w:rPr>
              <w:t>Spitalul Județean de Urgență Pitești</w:t>
            </w:r>
          </w:p>
        </w:tc>
        <w:tc>
          <w:tcPr>
            <w:tcW w:w="2340" w:type="dxa"/>
            <w:tcBorders>
              <w:top w:val="nil"/>
              <w:left w:val="single" w:sz="4" w:space="0" w:color="auto"/>
              <w:bottom w:val="nil"/>
              <w:right w:val="nil"/>
            </w:tcBorders>
            <w:shd w:val="clear" w:color="000000" w:fill="FFFFFF"/>
            <w:noWrap/>
            <w:vAlign w:val="bottom"/>
            <w:hideMark/>
          </w:tcPr>
          <w:p w:rsidR="00DF7C6B" w:rsidRPr="00561766" w:rsidRDefault="00DF7C6B" w:rsidP="00F727DF">
            <w:pPr>
              <w:jc w:val="center"/>
              <w:rPr>
                <w:b/>
                <w:bCs/>
                <w:color w:val="000000"/>
              </w:rPr>
            </w:pPr>
            <w:r w:rsidRPr="00561766">
              <w:rPr>
                <w:b/>
                <w:bCs/>
                <w:color w:val="000000"/>
              </w:rPr>
              <w:t>157</w:t>
            </w:r>
          </w:p>
        </w:tc>
      </w:tr>
      <w:tr w:rsidR="00DF7C6B" w:rsidRPr="00561766" w:rsidTr="00F727DF">
        <w:trPr>
          <w:trHeight w:val="300"/>
        </w:trPr>
        <w:tc>
          <w:tcPr>
            <w:tcW w:w="5505" w:type="dxa"/>
            <w:tcBorders>
              <w:top w:val="nil"/>
              <w:left w:val="nil"/>
              <w:bottom w:val="nil"/>
              <w:right w:val="nil"/>
            </w:tcBorders>
            <w:shd w:val="clear" w:color="000000" w:fill="FFFFFF"/>
            <w:noWrap/>
            <w:vAlign w:val="bottom"/>
            <w:hideMark/>
          </w:tcPr>
          <w:p w:rsidR="00DF7C6B" w:rsidRPr="00561766" w:rsidRDefault="00DF7C6B" w:rsidP="00F727DF">
            <w:pPr>
              <w:rPr>
                <w:color w:val="000000"/>
              </w:rPr>
            </w:pPr>
            <w:r w:rsidRPr="00561766">
              <w:rPr>
                <w:color w:val="000000"/>
              </w:rPr>
              <w:t>Spitalul Orășenesc Sf. Spiridon Mioveni - Corp vechi</w:t>
            </w:r>
          </w:p>
        </w:tc>
        <w:tc>
          <w:tcPr>
            <w:tcW w:w="2340" w:type="dxa"/>
            <w:tcBorders>
              <w:top w:val="nil"/>
              <w:left w:val="single" w:sz="4" w:space="0" w:color="auto"/>
              <w:bottom w:val="nil"/>
              <w:right w:val="nil"/>
            </w:tcBorders>
            <w:shd w:val="clear" w:color="000000" w:fill="FFFFFF"/>
            <w:noWrap/>
            <w:vAlign w:val="bottom"/>
            <w:hideMark/>
          </w:tcPr>
          <w:p w:rsidR="00DF7C6B" w:rsidRPr="00561766" w:rsidRDefault="00DF7C6B" w:rsidP="00F727DF">
            <w:pPr>
              <w:jc w:val="center"/>
              <w:rPr>
                <w:b/>
                <w:bCs/>
                <w:color w:val="000000"/>
              </w:rPr>
            </w:pPr>
            <w:r w:rsidRPr="00561766">
              <w:rPr>
                <w:b/>
                <w:bCs/>
                <w:color w:val="000000"/>
              </w:rPr>
              <w:t>79</w:t>
            </w:r>
          </w:p>
        </w:tc>
      </w:tr>
      <w:tr w:rsidR="00DF7C6B" w:rsidRPr="00561766" w:rsidTr="00F727DF">
        <w:trPr>
          <w:trHeight w:val="300"/>
        </w:trPr>
        <w:tc>
          <w:tcPr>
            <w:tcW w:w="5505" w:type="dxa"/>
            <w:tcBorders>
              <w:top w:val="nil"/>
              <w:left w:val="nil"/>
              <w:bottom w:val="nil"/>
              <w:right w:val="nil"/>
            </w:tcBorders>
            <w:shd w:val="clear" w:color="000000" w:fill="FFFFFF"/>
            <w:noWrap/>
            <w:vAlign w:val="bottom"/>
            <w:hideMark/>
          </w:tcPr>
          <w:p w:rsidR="00DF7C6B" w:rsidRPr="00DE7731" w:rsidRDefault="00DF7C6B" w:rsidP="00F727DF">
            <w:pPr>
              <w:rPr>
                <w:color w:val="000000"/>
                <w:lang w:val="fr-FR"/>
              </w:rPr>
            </w:pPr>
            <w:r w:rsidRPr="00DE7731">
              <w:rPr>
                <w:color w:val="000000"/>
                <w:lang w:val="fr-FR"/>
              </w:rPr>
              <w:t>Spitalul de Pediatrie Pitești - B.I</w:t>
            </w:r>
            <w:proofErr w:type="gramStart"/>
            <w:r w:rsidRPr="00DE7731">
              <w:rPr>
                <w:color w:val="000000"/>
                <w:lang w:val="fr-FR"/>
              </w:rPr>
              <w:t>.+</w:t>
            </w:r>
            <w:proofErr w:type="gramEnd"/>
            <w:r w:rsidRPr="00DE7731">
              <w:rPr>
                <w:color w:val="000000"/>
                <w:lang w:val="fr-FR"/>
              </w:rPr>
              <w:t xml:space="preserve"> Chirurgie Pediatrică</w:t>
            </w:r>
          </w:p>
        </w:tc>
        <w:tc>
          <w:tcPr>
            <w:tcW w:w="2340" w:type="dxa"/>
            <w:tcBorders>
              <w:top w:val="nil"/>
              <w:left w:val="single" w:sz="4" w:space="0" w:color="auto"/>
              <w:bottom w:val="nil"/>
              <w:right w:val="nil"/>
            </w:tcBorders>
            <w:shd w:val="clear" w:color="000000" w:fill="FFFFFF"/>
            <w:noWrap/>
            <w:vAlign w:val="bottom"/>
            <w:hideMark/>
          </w:tcPr>
          <w:p w:rsidR="00DF7C6B" w:rsidRPr="00561766" w:rsidRDefault="00DF7C6B" w:rsidP="00F727DF">
            <w:pPr>
              <w:jc w:val="center"/>
              <w:rPr>
                <w:b/>
                <w:bCs/>
                <w:color w:val="000000"/>
              </w:rPr>
            </w:pPr>
            <w:r w:rsidRPr="00561766">
              <w:rPr>
                <w:b/>
                <w:bCs/>
                <w:color w:val="000000"/>
              </w:rPr>
              <w:t>247</w:t>
            </w:r>
          </w:p>
        </w:tc>
      </w:tr>
      <w:tr w:rsidR="00DF7C6B" w:rsidRPr="00561766" w:rsidTr="00F727DF">
        <w:trPr>
          <w:trHeight w:val="300"/>
        </w:trPr>
        <w:tc>
          <w:tcPr>
            <w:tcW w:w="5505" w:type="dxa"/>
            <w:tcBorders>
              <w:top w:val="nil"/>
              <w:left w:val="nil"/>
              <w:bottom w:val="nil"/>
              <w:right w:val="nil"/>
            </w:tcBorders>
            <w:shd w:val="clear" w:color="000000" w:fill="FFFFFF"/>
            <w:noWrap/>
            <w:vAlign w:val="bottom"/>
            <w:hideMark/>
          </w:tcPr>
          <w:p w:rsidR="00DF7C6B" w:rsidRPr="00561766" w:rsidRDefault="00DF7C6B" w:rsidP="00F727DF">
            <w:pPr>
              <w:rPr>
                <w:color w:val="000000"/>
              </w:rPr>
            </w:pPr>
            <w:r w:rsidRPr="00561766">
              <w:rPr>
                <w:color w:val="000000"/>
              </w:rPr>
              <w:t>Spitalul Municipal Câmpulung</w:t>
            </w:r>
          </w:p>
        </w:tc>
        <w:tc>
          <w:tcPr>
            <w:tcW w:w="2340" w:type="dxa"/>
            <w:tcBorders>
              <w:top w:val="nil"/>
              <w:left w:val="single" w:sz="4" w:space="0" w:color="auto"/>
              <w:bottom w:val="nil"/>
              <w:right w:val="nil"/>
            </w:tcBorders>
            <w:shd w:val="clear" w:color="000000" w:fill="FFFFFF"/>
            <w:noWrap/>
            <w:vAlign w:val="bottom"/>
            <w:hideMark/>
          </w:tcPr>
          <w:p w:rsidR="00DF7C6B" w:rsidRPr="00561766" w:rsidRDefault="00DF7C6B" w:rsidP="00F727DF">
            <w:pPr>
              <w:jc w:val="center"/>
              <w:rPr>
                <w:b/>
                <w:bCs/>
                <w:color w:val="000000"/>
              </w:rPr>
            </w:pPr>
            <w:r w:rsidRPr="00561766">
              <w:rPr>
                <w:b/>
                <w:bCs/>
                <w:color w:val="000000"/>
              </w:rPr>
              <w:t>89</w:t>
            </w:r>
          </w:p>
        </w:tc>
      </w:tr>
      <w:tr w:rsidR="00DF7C6B" w:rsidRPr="00561766" w:rsidTr="00F727DF">
        <w:trPr>
          <w:trHeight w:val="300"/>
        </w:trPr>
        <w:tc>
          <w:tcPr>
            <w:tcW w:w="5505" w:type="dxa"/>
            <w:tcBorders>
              <w:top w:val="nil"/>
              <w:left w:val="nil"/>
              <w:bottom w:val="nil"/>
              <w:right w:val="nil"/>
            </w:tcBorders>
            <w:shd w:val="clear" w:color="000000" w:fill="FFFFFF"/>
            <w:noWrap/>
            <w:vAlign w:val="bottom"/>
            <w:hideMark/>
          </w:tcPr>
          <w:p w:rsidR="00DF7C6B" w:rsidRPr="00E47E2D" w:rsidRDefault="00DF7C6B" w:rsidP="00F727DF">
            <w:pPr>
              <w:rPr>
                <w:color w:val="000000"/>
                <w:lang w:val="fr-FR"/>
              </w:rPr>
            </w:pPr>
            <w:r w:rsidRPr="00E47E2D">
              <w:rPr>
                <w:color w:val="000000"/>
                <w:lang w:val="fr-FR"/>
              </w:rPr>
              <w:t>Spitalul de Pneumoftiziologie ”Sf. Andrei” Valea Iașului</w:t>
            </w:r>
          </w:p>
        </w:tc>
        <w:tc>
          <w:tcPr>
            <w:tcW w:w="2340" w:type="dxa"/>
            <w:tcBorders>
              <w:top w:val="nil"/>
              <w:left w:val="single" w:sz="4" w:space="0" w:color="auto"/>
              <w:bottom w:val="nil"/>
              <w:right w:val="nil"/>
            </w:tcBorders>
            <w:shd w:val="clear" w:color="000000" w:fill="FFFFFF"/>
            <w:noWrap/>
            <w:vAlign w:val="bottom"/>
            <w:hideMark/>
          </w:tcPr>
          <w:p w:rsidR="00DF7C6B" w:rsidRPr="00561766" w:rsidRDefault="00DF7C6B" w:rsidP="00F727DF">
            <w:pPr>
              <w:jc w:val="center"/>
              <w:rPr>
                <w:b/>
                <w:bCs/>
                <w:color w:val="000000"/>
              </w:rPr>
            </w:pPr>
            <w:r w:rsidRPr="00561766">
              <w:rPr>
                <w:b/>
                <w:bCs/>
                <w:color w:val="000000"/>
              </w:rPr>
              <w:t>93</w:t>
            </w:r>
          </w:p>
        </w:tc>
      </w:tr>
      <w:tr w:rsidR="00DF7C6B" w:rsidRPr="00561766" w:rsidTr="00F727DF">
        <w:trPr>
          <w:trHeight w:val="300"/>
        </w:trPr>
        <w:tc>
          <w:tcPr>
            <w:tcW w:w="5505" w:type="dxa"/>
            <w:tcBorders>
              <w:top w:val="nil"/>
              <w:left w:val="nil"/>
              <w:bottom w:val="nil"/>
              <w:right w:val="nil"/>
            </w:tcBorders>
            <w:shd w:val="clear" w:color="000000" w:fill="FFFFFF"/>
            <w:noWrap/>
            <w:vAlign w:val="bottom"/>
            <w:hideMark/>
          </w:tcPr>
          <w:p w:rsidR="00DF7C6B" w:rsidRPr="00561766" w:rsidRDefault="00DF7C6B" w:rsidP="00F727DF">
            <w:pPr>
              <w:rPr>
                <w:color w:val="000000"/>
              </w:rPr>
            </w:pPr>
            <w:r w:rsidRPr="00561766">
              <w:rPr>
                <w:color w:val="000000"/>
              </w:rPr>
              <w:t>Spitalul de Pneumoftiziologie Câmpulung</w:t>
            </w:r>
          </w:p>
        </w:tc>
        <w:tc>
          <w:tcPr>
            <w:tcW w:w="2340" w:type="dxa"/>
            <w:tcBorders>
              <w:top w:val="nil"/>
              <w:left w:val="single" w:sz="4" w:space="0" w:color="auto"/>
              <w:bottom w:val="nil"/>
              <w:right w:val="nil"/>
            </w:tcBorders>
            <w:shd w:val="clear" w:color="000000" w:fill="FFFFFF"/>
            <w:noWrap/>
            <w:vAlign w:val="bottom"/>
            <w:hideMark/>
          </w:tcPr>
          <w:p w:rsidR="00DF7C6B" w:rsidRPr="00561766" w:rsidRDefault="00DF7C6B" w:rsidP="00F727DF">
            <w:pPr>
              <w:jc w:val="center"/>
              <w:rPr>
                <w:b/>
                <w:bCs/>
                <w:color w:val="000000"/>
              </w:rPr>
            </w:pPr>
            <w:r w:rsidRPr="00561766">
              <w:rPr>
                <w:b/>
                <w:bCs/>
                <w:color w:val="000000"/>
              </w:rPr>
              <w:t>47</w:t>
            </w:r>
          </w:p>
        </w:tc>
      </w:tr>
      <w:tr w:rsidR="00DF7C6B" w:rsidRPr="00561766" w:rsidTr="00F727DF">
        <w:trPr>
          <w:trHeight w:val="300"/>
        </w:trPr>
        <w:tc>
          <w:tcPr>
            <w:tcW w:w="5505" w:type="dxa"/>
            <w:tcBorders>
              <w:top w:val="nil"/>
              <w:left w:val="nil"/>
              <w:bottom w:val="nil"/>
              <w:right w:val="nil"/>
            </w:tcBorders>
            <w:shd w:val="clear" w:color="000000" w:fill="FFFFFF"/>
            <w:noWrap/>
            <w:vAlign w:val="bottom"/>
            <w:hideMark/>
          </w:tcPr>
          <w:p w:rsidR="00DF7C6B" w:rsidRPr="00561766" w:rsidRDefault="00DF7C6B" w:rsidP="00F727DF">
            <w:pPr>
              <w:rPr>
                <w:color w:val="000000"/>
              </w:rPr>
            </w:pPr>
            <w:r w:rsidRPr="00561766">
              <w:rPr>
                <w:color w:val="000000"/>
              </w:rPr>
              <w:t>Spitalul de Pneumoftiziologie Leordeni</w:t>
            </w:r>
          </w:p>
        </w:tc>
        <w:tc>
          <w:tcPr>
            <w:tcW w:w="2340" w:type="dxa"/>
            <w:tcBorders>
              <w:top w:val="nil"/>
              <w:left w:val="single" w:sz="4" w:space="0" w:color="auto"/>
              <w:bottom w:val="nil"/>
              <w:right w:val="nil"/>
            </w:tcBorders>
            <w:shd w:val="clear" w:color="000000" w:fill="FFFFFF"/>
            <w:noWrap/>
            <w:vAlign w:val="bottom"/>
            <w:hideMark/>
          </w:tcPr>
          <w:p w:rsidR="00DF7C6B" w:rsidRPr="00561766" w:rsidRDefault="00DF7C6B" w:rsidP="00F727DF">
            <w:pPr>
              <w:jc w:val="center"/>
              <w:rPr>
                <w:b/>
                <w:bCs/>
                <w:color w:val="000000"/>
              </w:rPr>
            </w:pPr>
            <w:r w:rsidRPr="00561766">
              <w:rPr>
                <w:b/>
                <w:bCs/>
                <w:color w:val="000000"/>
              </w:rPr>
              <w:t>47</w:t>
            </w:r>
          </w:p>
        </w:tc>
      </w:tr>
      <w:tr w:rsidR="00DF7C6B" w:rsidRPr="00561766" w:rsidTr="00F727DF">
        <w:trPr>
          <w:trHeight w:val="300"/>
        </w:trPr>
        <w:tc>
          <w:tcPr>
            <w:tcW w:w="5505" w:type="dxa"/>
            <w:tcBorders>
              <w:top w:val="nil"/>
              <w:left w:val="nil"/>
              <w:bottom w:val="nil"/>
              <w:right w:val="nil"/>
            </w:tcBorders>
            <w:shd w:val="clear" w:color="000000" w:fill="FFFFFF"/>
            <w:noWrap/>
            <w:vAlign w:val="bottom"/>
            <w:hideMark/>
          </w:tcPr>
          <w:p w:rsidR="00DF7C6B" w:rsidRPr="00561766" w:rsidRDefault="00DF7C6B" w:rsidP="00F727DF">
            <w:pPr>
              <w:rPr>
                <w:color w:val="000000"/>
              </w:rPr>
            </w:pPr>
            <w:r w:rsidRPr="00561766">
              <w:rPr>
                <w:color w:val="000000"/>
              </w:rPr>
              <w:t>Spitalul Orășenesc ”Regele Carol” Costești</w:t>
            </w:r>
          </w:p>
        </w:tc>
        <w:tc>
          <w:tcPr>
            <w:tcW w:w="2340" w:type="dxa"/>
            <w:tcBorders>
              <w:top w:val="nil"/>
              <w:left w:val="single" w:sz="4" w:space="0" w:color="auto"/>
              <w:bottom w:val="nil"/>
              <w:right w:val="nil"/>
            </w:tcBorders>
            <w:shd w:val="clear" w:color="000000" w:fill="FFFFFF"/>
            <w:noWrap/>
            <w:vAlign w:val="bottom"/>
            <w:hideMark/>
          </w:tcPr>
          <w:p w:rsidR="00DF7C6B" w:rsidRPr="00561766" w:rsidRDefault="00DF7C6B" w:rsidP="00F727DF">
            <w:pPr>
              <w:jc w:val="center"/>
              <w:rPr>
                <w:b/>
                <w:bCs/>
                <w:color w:val="000000"/>
              </w:rPr>
            </w:pPr>
            <w:r w:rsidRPr="00561766">
              <w:rPr>
                <w:b/>
                <w:bCs/>
                <w:color w:val="000000"/>
              </w:rPr>
              <w:t>17</w:t>
            </w:r>
          </w:p>
        </w:tc>
      </w:tr>
      <w:tr w:rsidR="00DF7C6B" w:rsidRPr="00561766" w:rsidTr="00F727DF">
        <w:trPr>
          <w:trHeight w:val="300"/>
        </w:trPr>
        <w:tc>
          <w:tcPr>
            <w:tcW w:w="5505" w:type="dxa"/>
            <w:tcBorders>
              <w:top w:val="nil"/>
              <w:left w:val="nil"/>
              <w:bottom w:val="nil"/>
              <w:right w:val="nil"/>
            </w:tcBorders>
            <w:shd w:val="clear" w:color="000000" w:fill="FFFFFF"/>
            <w:noWrap/>
            <w:vAlign w:val="bottom"/>
            <w:hideMark/>
          </w:tcPr>
          <w:p w:rsidR="00DF7C6B" w:rsidRPr="00E47E2D" w:rsidRDefault="00DF7C6B" w:rsidP="00F727DF">
            <w:pPr>
              <w:rPr>
                <w:color w:val="000000"/>
                <w:lang w:val="fr-FR"/>
              </w:rPr>
            </w:pPr>
            <w:r w:rsidRPr="00E47E2D">
              <w:rPr>
                <w:color w:val="000000"/>
                <w:lang w:val="fr-FR"/>
              </w:rPr>
              <w:t>Spitalul de Psihiatrie "Sf. Maria" Vedea</w:t>
            </w:r>
          </w:p>
        </w:tc>
        <w:tc>
          <w:tcPr>
            <w:tcW w:w="2340" w:type="dxa"/>
            <w:tcBorders>
              <w:top w:val="nil"/>
              <w:left w:val="single" w:sz="4" w:space="0" w:color="auto"/>
              <w:bottom w:val="nil"/>
              <w:right w:val="nil"/>
            </w:tcBorders>
            <w:shd w:val="clear" w:color="000000" w:fill="FFFFFF"/>
            <w:noWrap/>
            <w:vAlign w:val="bottom"/>
            <w:hideMark/>
          </w:tcPr>
          <w:p w:rsidR="00DF7C6B" w:rsidRPr="00561766" w:rsidRDefault="00DF7C6B" w:rsidP="00F727DF">
            <w:pPr>
              <w:jc w:val="center"/>
              <w:rPr>
                <w:b/>
                <w:bCs/>
                <w:color w:val="000000"/>
              </w:rPr>
            </w:pPr>
            <w:r w:rsidRPr="00561766">
              <w:rPr>
                <w:b/>
                <w:bCs/>
                <w:color w:val="000000"/>
              </w:rPr>
              <w:t>12</w:t>
            </w:r>
          </w:p>
        </w:tc>
      </w:tr>
      <w:tr w:rsidR="00DF7C6B" w:rsidRPr="00561766" w:rsidTr="00F727DF">
        <w:trPr>
          <w:trHeight w:val="300"/>
        </w:trPr>
        <w:tc>
          <w:tcPr>
            <w:tcW w:w="5505" w:type="dxa"/>
            <w:tcBorders>
              <w:top w:val="nil"/>
              <w:left w:val="nil"/>
              <w:bottom w:val="nil"/>
              <w:right w:val="nil"/>
            </w:tcBorders>
            <w:shd w:val="clear" w:color="000000" w:fill="FFFFFF"/>
            <w:noWrap/>
            <w:vAlign w:val="bottom"/>
            <w:hideMark/>
          </w:tcPr>
          <w:p w:rsidR="00DF7C6B" w:rsidRPr="00561766" w:rsidRDefault="00DF7C6B" w:rsidP="00F727DF">
            <w:pPr>
              <w:rPr>
                <w:color w:val="000000"/>
              </w:rPr>
            </w:pPr>
            <w:r w:rsidRPr="00561766">
              <w:rPr>
                <w:color w:val="000000"/>
              </w:rPr>
              <w:t>Spitalul Militar de Urgenta Pitesti</w:t>
            </w:r>
          </w:p>
        </w:tc>
        <w:tc>
          <w:tcPr>
            <w:tcW w:w="2340" w:type="dxa"/>
            <w:tcBorders>
              <w:top w:val="nil"/>
              <w:left w:val="single" w:sz="4" w:space="0" w:color="auto"/>
              <w:bottom w:val="nil"/>
              <w:right w:val="nil"/>
            </w:tcBorders>
            <w:shd w:val="clear" w:color="000000" w:fill="FFFFFF"/>
            <w:noWrap/>
            <w:vAlign w:val="bottom"/>
            <w:hideMark/>
          </w:tcPr>
          <w:p w:rsidR="00DF7C6B" w:rsidRPr="00561766" w:rsidRDefault="00DF7C6B" w:rsidP="00F727DF">
            <w:pPr>
              <w:jc w:val="center"/>
              <w:rPr>
                <w:b/>
                <w:bCs/>
                <w:color w:val="000000"/>
              </w:rPr>
            </w:pPr>
            <w:r w:rsidRPr="00561766">
              <w:rPr>
                <w:b/>
                <w:bCs/>
                <w:color w:val="000000"/>
              </w:rPr>
              <w:t>16</w:t>
            </w:r>
          </w:p>
        </w:tc>
      </w:tr>
      <w:tr w:rsidR="00DF7C6B" w:rsidRPr="00561766" w:rsidTr="00F727DF">
        <w:trPr>
          <w:trHeight w:val="300"/>
        </w:trPr>
        <w:tc>
          <w:tcPr>
            <w:tcW w:w="5505" w:type="dxa"/>
            <w:tcBorders>
              <w:top w:val="nil"/>
              <w:left w:val="nil"/>
              <w:bottom w:val="single" w:sz="4" w:space="0" w:color="auto"/>
              <w:right w:val="nil"/>
            </w:tcBorders>
            <w:shd w:val="clear" w:color="000000" w:fill="FFFFFF"/>
            <w:noWrap/>
            <w:vAlign w:val="bottom"/>
            <w:hideMark/>
          </w:tcPr>
          <w:p w:rsidR="00DF7C6B" w:rsidRPr="00561766" w:rsidRDefault="00DF7C6B" w:rsidP="00F727DF">
            <w:pPr>
              <w:rPr>
                <w:color w:val="000000"/>
              </w:rPr>
            </w:pPr>
            <w:r w:rsidRPr="00561766">
              <w:rPr>
                <w:color w:val="000000"/>
              </w:rPr>
              <w:t>Spitalul Municipal Curtea de Argeș</w:t>
            </w:r>
          </w:p>
        </w:tc>
        <w:tc>
          <w:tcPr>
            <w:tcW w:w="2340" w:type="dxa"/>
            <w:tcBorders>
              <w:top w:val="nil"/>
              <w:left w:val="single" w:sz="4" w:space="0" w:color="auto"/>
              <w:bottom w:val="single" w:sz="4" w:space="0" w:color="auto"/>
              <w:right w:val="nil"/>
            </w:tcBorders>
            <w:shd w:val="clear" w:color="000000" w:fill="FFFFFF"/>
            <w:noWrap/>
            <w:vAlign w:val="bottom"/>
            <w:hideMark/>
          </w:tcPr>
          <w:p w:rsidR="00DF7C6B" w:rsidRPr="00561766" w:rsidRDefault="00DF7C6B" w:rsidP="00F727DF">
            <w:pPr>
              <w:jc w:val="center"/>
              <w:rPr>
                <w:b/>
                <w:bCs/>
                <w:color w:val="000000"/>
              </w:rPr>
            </w:pPr>
            <w:r w:rsidRPr="00561766">
              <w:rPr>
                <w:b/>
                <w:bCs/>
                <w:color w:val="000000"/>
              </w:rPr>
              <w:t>12</w:t>
            </w:r>
          </w:p>
        </w:tc>
      </w:tr>
      <w:tr w:rsidR="00DF7C6B" w:rsidRPr="00561766" w:rsidTr="00F727DF">
        <w:trPr>
          <w:trHeight w:val="315"/>
        </w:trPr>
        <w:tc>
          <w:tcPr>
            <w:tcW w:w="5505" w:type="dxa"/>
            <w:tcBorders>
              <w:top w:val="nil"/>
              <w:left w:val="nil"/>
              <w:bottom w:val="nil"/>
              <w:right w:val="single" w:sz="4" w:space="0" w:color="auto"/>
            </w:tcBorders>
            <w:shd w:val="clear" w:color="000000" w:fill="FFFFFF"/>
            <w:noWrap/>
            <w:vAlign w:val="bottom"/>
            <w:hideMark/>
          </w:tcPr>
          <w:p w:rsidR="00DF7C6B" w:rsidRPr="00561766" w:rsidRDefault="00DF7C6B" w:rsidP="00F727DF">
            <w:pPr>
              <w:rPr>
                <w:b/>
                <w:bCs/>
                <w:color w:val="000000"/>
              </w:rPr>
            </w:pPr>
            <w:r w:rsidRPr="00561766">
              <w:rPr>
                <w:b/>
                <w:bCs/>
                <w:color w:val="000000"/>
              </w:rPr>
              <w:t>TOTAL</w:t>
            </w:r>
          </w:p>
        </w:tc>
        <w:tc>
          <w:tcPr>
            <w:tcW w:w="2340" w:type="dxa"/>
            <w:tcBorders>
              <w:top w:val="nil"/>
              <w:left w:val="nil"/>
              <w:bottom w:val="nil"/>
              <w:right w:val="nil"/>
            </w:tcBorders>
            <w:shd w:val="clear" w:color="000000" w:fill="FFFFFF"/>
            <w:noWrap/>
            <w:vAlign w:val="bottom"/>
            <w:hideMark/>
          </w:tcPr>
          <w:p w:rsidR="00DF7C6B" w:rsidRPr="00561766" w:rsidRDefault="00DF7C6B" w:rsidP="00F727DF">
            <w:pPr>
              <w:jc w:val="center"/>
              <w:rPr>
                <w:b/>
                <w:bCs/>
                <w:color w:val="000000"/>
              </w:rPr>
            </w:pPr>
            <w:r w:rsidRPr="00561766">
              <w:rPr>
                <w:b/>
                <w:bCs/>
                <w:color w:val="000000"/>
              </w:rPr>
              <w:t>816</w:t>
            </w:r>
          </w:p>
        </w:tc>
      </w:tr>
    </w:tbl>
    <w:p w:rsidR="00DF7C6B" w:rsidRPr="006C1997" w:rsidRDefault="00DF7C6B" w:rsidP="00DF7C6B">
      <w:pPr>
        <w:spacing w:line="360" w:lineRule="auto"/>
        <w:ind w:left="360"/>
        <w:rPr>
          <w:lang w:val="ro-RO"/>
        </w:rPr>
      </w:pPr>
    </w:p>
    <w:p w:rsidR="00DF7C6B" w:rsidRPr="006C1997" w:rsidRDefault="00DF7C6B" w:rsidP="00F86B61">
      <w:pPr>
        <w:pStyle w:val="ListParagraph"/>
        <w:numPr>
          <w:ilvl w:val="0"/>
          <w:numId w:val="35"/>
        </w:numPr>
        <w:contextualSpacing w:val="0"/>
        <w:jc w:val="both"/>
        <w:rPr>
          <w:rFonts w:ascii="Times New Roman" w:hAnsi="Times New Roman"/>
          <w:b/>
          <w:sz w:val="24"/>
          <w:szCs w:val="24"/>
        </w:rPr>
      </w:pPr>
      <w:r>
        <w:rPr>
          <w:rFonts w:ascii="Times New Roman" w:hAnsi="Times New Roman"/>
          <w:b/>
          <w:sz w:val="24"/>
          <w:szCs w:val="24"/>
        </w:rPr>
        <w:t>Campania</w:t>
      </w:r>
      <w:r w:rsidRPr="006C1997">
        <w:rPr>
          <w:rFonts w:ascii="Times New Roman" w:hAnsi="Times New Roman"/>
          <w:b/>
          <w:sz w:val="24"/>
          <w:szCs w:val="24"/>
        </w:rPr>
        <w:t xml:space="preserve"> de vaccinare </w:t>
      </w:r>
      <w:r>
        <w:rPr>
          <w:rFonts w:ascii="Times New Roman" w:hAnsi="Times New Roman"/>
          <w:b/>
          <w:sz w:val="24"/>
          <w:szCs w:val="24"/>
        </w:rPr>
        <w:t xml:space="preserve">împotriva </w:t>
      </w:r>
      <w:r w:rsidRPr="006C1997">
        <w:rPr>
          <w:rFonts w:ascii="Times New Roman" w:hAnsi="Times New Roman"/>
          <w:b/>
          <w:sz w:val="24"/>
          <w:szCs w:val="24"/>
        </w:rPr>
        <w:t>COVID</w:t>
      </w:r>
      <w:r>
        <w:rPr>
          <w:rFonts w:ascii="Times New Roman" w:hAnsi="Times New Roman"/>
          <w:b/>
          <w:sz w:val="24"/>
          <w:szCs w:val="24"/>
        </w:rPr>
        <w:t>-19</w:t>
      </w:r>
    </w:p>
    <w:p w:rsidR="00DF7C6B" w:rsidRPr="00DE7731" w:rsidRDefault="00DF7C6B" w:rsidP="00F86B61">
      <w:pPr>
        <w:spacing w:line="360" w:lineRule="auto"/>
        <w:ind w:firstLine="360"/>
        <w:jc w:val="both"/>
        <w:rPr>
          <w:lang w:val="fr-FR"/>
        </w:rPr>
      </w:pPr>
      <w:r w:rsidRPr="00DE7731">
        <w:rPr>
          <w:lang w:val="fr-FR"/>
        </w:rPr>
        <w:t>Urmare a aprobării planului national de vaccinare împotriva COVID-19 prin Hotărârea de Guvern nr. 1031/27.11.2021, în județul Argeș au fost avizate un număr total de 32 de centre fixe de vaccinare. Funcționarea acestora a fost monitorizată, iar programul a fost adaptat solicitărilor populației țintă.</w:t>
      </w:r>
    </w:p>
    <w:p w:rsidR="00DF7C6B" w:rsidRPr="00DE7731" w:rsidRDefault="00DF7C6B" w:rsidP="00F86B61">
      <w:pPr>
        <w:spacing w:line="360" w:lineRule="auto"/>
        <w:ind w:firstLine="360"/>
        <w:jc w:val="both"/>
        <w:rPr>
          <w:lang w:val="fr-FR"/>
        </w:rPr>
      </w:pPr>
      <w:r w:rsidRPr="00DE7731">
        <w:rPr>
          <w:lang w:val="fr-FR"/>
        </w:rPr>
        <w:t>Direcția de Sănătate Publică Argeș a recepționat un număr total de 475307 doze de vaccinuri împotriva COVID-19 în anul 2021, din care a distribuit 472400 de doze centrelor de vaccinare, 1843 au fost pierdute prin expirare, și 1064 se aflau în stoc la sfărșitul anului.</w:t>
      </w:r>
    </w:p>
    <w:p w:rsidR="00DF7C6B" w:rsidRPr="00DE7731" w:rsidRDefault="00DF7C6B" w:rsidP="00F86B61">
      <w:pPr>
        <w:spacing w:line="360" w:lineRule="auto"/>
        <w:ind w:firstLine="360"/>
        <w:jc w:val="both"/>
        <w:rPr>
          <w:lang w:val="fr-FR"/>
        </w:rPr>
      </w:pPr>
      <w:r w:rsidRPr="00DE7731">
        <w:rPr>
          <w:lang w:val="fr-FR"/>
        </w:rPr>
        <w:t>Numărul persoanelor complet vaccinate cu seria primară în județul Argeș este de 228789 de persoane din totalul populației județului de 626 590, realizându-se o acoperire vaccinală de 36,51 % cu seria primară la sfârșitul anului 2021 în județul Argeș.</w:t>
      </w:r>
    </w:p>
    <w:p w:rsidR="00DF7C6B" w:rsidRPr="00DE7731" w:rsidRDefault="00DF7C6B" w:rsidP="00F86B61">
      <w:pPr>
        <w:spacing w:line="360" w:lineRule="auto"/>
        <w:ind w:firstLine="360"/>
        <w:jc w:val="both"/>
        <w:rPr>
          <w:lang w:val="fr-FR"/>
        </w:rPr>
      </w:pPr>
      <w:r w:rsidRPr="00DE7731">
        <w:rPr>
          <w:lang w:val="fr-FR"/>
        </w:rPr>
        <w:t>Numărul persoanelor vaccinate cu doza de rapel (booster) a fost de 46670 de persoane la sfârșitul anului 2021 în județul Argeș.</w:t>
      </w:r>
    </w:p>
    <w:p w:rsidR="00DF7C6B" w:rsidRPr="00DE7731" w:rsidRDefault="00DF7C6B" w:rsidP="00F86B61">
      <w:pPr>
        <w:spacing w:line="360" w:lineRule="auto"/>
        <w:ind w:firstLine="360"/>
        <w:jc w:val="both"/>
        <w:rPr>
          <w:lang w:val="fr-FR"/>
        </w:rPr>
      </w:pPr>
      <w:r w:rsidRPr="00DE7731">
        <w:rPr>
          <w:lang w:val="fr-FR"/>
        </w:rPr>
        <w:t>Aceste rezultate au fost obținute atât prin activitățile de vaccinare în centrele fixe cât și prin activitatea echipelor mobile, în în centrele rezidențiale și încadrul campaniilor de tip ”Maratonul Vaccinării”, ”Orașul Vaccinează Satul”, ”Târguri și Evenimente Rurale”, sintetizate în cele de mai jos:</w:t>
      </w:r>
    </w:p>
    <w:p w:rsidR="00DF7C6B" w:rsidRPr="00DE7731" w:rsidRDefault="00DF7C6B" w:rsidP="00F86B61">
      <w:pPr>
        <w:pStyle w:val="ListParagraph"/>
        <w:numPr>
          <w:ilvl w:val="0"/>
          <w:numId w:val="34"/>
        </w:numPr>
        <w:spacing w:after="0" w:line="360" w:lineRule="auto"/>
        <w:jc w:val="both"/>
        <w:rPr>
          <w:rFonts w:ascii="Times New Roman" w:hAnsi="Times New Roman"/>
          <w:sz w:val="24"/>
          <w:szCs w:val="24"/>
          <w:lang w:val="fr-FR"/>
        </w:rPr>
      </w:pPr>
      <w:r w:rsidRPr="00DE7731">
        <w:rPr>
          <w:rFonts w:ascii="Times New Roman" w:hAnsi="Times New Roman"/>
          <w:sz w:val="24"/>
          <w:szCs w:val="24"/>
          <w:lang w:val="fr-FR"/>
        </w:rPr>
        <w:t>Nr. beneficiari din centre rezidențiale vaccinați complet cu seria primară = 759; dintre aceștia 631 au primit și doza doza de rapel (booster),</w:t>
      </w:r>
    </w:p>
    <w:p w:rsidR="00DF7C6B" w:rsidRPr="006C1997" w:rsidRDefault="00DF7C6B" w:rsidP="00554A4A">
      <w:pPr>
        <w:pStyle w:val="ListParagraph"/>
        <w:numPr>
          <w:ilvl w:val="0"/>
          <w:numId w:val="34"/>
        </w:numPr>
        <w:spacing w:after="0" w:line="360" w:lineRule="auto"/>
        <w:rPr>
          <w:rFonts w:ascii="Times New Roman" w:hAnsi="Times New Roman"/>
          <w:sz w:val="24"/>
          <w:szCs w:val="24"/>
        </w:rPr>
      </w:pPr>
      <w:r w:rsidRPr="006C1997">
        <w:rPr>
          <w:rFonts w:ascii="Times New Roman" w:hAnsi="Times New Roman"/>
          <w:sz w:val="24"/>
          <w:szCs w:val="24"/>
        </w:rPr>
        <w:lastRenderedPageBreak/>
        <w:t xml:space="preserve">Nr. campanii vaccinare de tip “Maraton” = </w:t>
      </w:r>
      <w:r w:rsidRPr="006C1997">
        <w:rPr>
          <w:rFonts w:ascii="Times New Roman" w:hAnsi="Times New Roman"/>
          <w:b/>
          <w:sz w:val="24"/>
          <w:szCs w:val="24"/>
        </w:rPr>
        <w:t>14</w:t>
      </w:r>
      <w:r w:rsidRPr="006C1997">
        <w:rPr>
          <w:rFonts w:ascii="Times New Roman" w:hAnsi="Times New Roman"/>
          <w:sz w:val="24"/>
          <w:szCs w:val="24"/>
        </w:rPr>
        <w:t xml:space="preserve"> (6 in Pitesti – din care 2 Sp. Militar, 3 in Curtea de Arges, 2 in Campulung, 3 in Mioveni)</w:t>
      </w:r>
      <w:r>
        <w:rPr>
          <w:rFonts w:ascii="Times New Roman" w:hAnsi="Times New Roman"/>
          <w:sz w:val="24"/>
          <w:szCs w:val="24"/>
        </w:rPr>
        <w:t>,</w:t>
      </w:r>
    </w:p>
    <w:p w:rsidR="00DF7C6B" w:rsidRPr="00DE7731" w:rsidRDefault="00DF7C6B" w:rsidP="00554A4A">
      <w:pPr>
        <w:pStyle w:val="ListParagraph"/>
        <w:numPr>
          <w:ilvl w:val="0"/>
          <w:numId w:val="34"/>
        </w:numPr>
        <w:spacing w:after="0" w:line="360" w:lineRule="auto"/>
        <w:rPr>
          <w:rFonts w:ascii="Times New Roman" w:hAnsi="Times New Roman"/>
          <w:sz w:val="24"/>
          <w:szCs w:val="24"/>
          <w:lang w:val="fr-FR"/>
        </w:rPr>
      </w:pPr>
      <w:r w:rsidRPr="00DE7731">
        <w:rPr>
          <w:rFonts w:ascii="Times New Roman" w:hAnsi="Times New Roman"/>
          <w:sz w:val="24"/>
          <w:szCs w:val="24"/>
          <w:lang w:val="fr-FR"/>
        </w:rPr>
        <w:t>Nr. campanii vaccinare cu echipe mobile de tip “orasul vaccineaza satul”, si “targuri si evenimente rurale”:</w:t>
      </w:r>
    </w:p>
    <w:p w:rsidR="00DF7C6B" w:rsidRPr="006C1997" w:rsidRDefault="00DF7C6B" w:rsidP="00554A4A">
      <w:pPr>
        <w:pStyle w:val="ListParagraph"/>
        <w:numPr>
          <w:ilvl w:val="1"/>
          <w:numId w:val="34"/>
        </w:numPr>
        <w:spacing w:after="0" w:line="360" w:lineRule="auto"/>
        <w:rPr>
          <w:rFonts w:ascii="Times New Roman" w:hAnsi="Times New Roman"/>
          <w:sz w:val="24"/>
          <w:szCs w:val="24"/>
        </w:rPr>
      </w:pPr>
      <w:r w:rsidRPr="006C1997">
        <w:rPr>
          <w:rFonts w:ascii="Times New Roman" w:hAnsi="Times New Roman"/>
          <w:sz w:val="24"/>
          <w:szCs w:val="24"/>
        </w:rPr>
        <w:t xml:space="preserve">Orasul vaccineaza satul: in </w:t>
      </w:r>
      <w:r w:rsidRPr="006C1997">
        <w:rPr>
          <w:rFonts w:ascii="Times New Roman" w:hAnsi="Times New Roman"/>
          <w:b/>
          <w:sz w:val="24"/>
          <w:szCs w:val="24"/>
        </w:rPr>
        <w:t>13</w:t>
      </w:r>
      <w:r w:rsidRPr="006C1997">
        <w:rPr>
          <w:rFonts w:ascii="Times New Roman" w:hAnsi="Times New Roman"/>
          <w:sz w:val="24"/>
          <w:szCs w:val="24"/>
        </w:rPr>
        <w:t xml:space="preserve"> comune</w:t>
      </w:r>
    </w:p>
    <w:p w:rsidR="00DF7C6B" w:rsidRPr="006C1997" w:rsidRDefault="00DF7C6B" w:rsidP="00554A4A">
      <w:pPr>
        <w:pStyle w:val="ListParagraph"/>
        <w:numPr>
          <w:ilvl w:val="1"/>
          <w:numId w:val="34"/>
        </w:numPr>
        <w:spacing w:after="0" w:line="360" w:lineRule="auto"/>
        <w:rPr>
          <w:rFonts w:ascii="Times New Roman" w:hAnsi="Times New Roman"/>
          <w:sz w:val="24"/>
          <w:szCs w:val="24"/>
        </w:rPr>
      </w:pPr>
      <w:r w:rsidRPr="006C1997">
        <w:rPr>
          <w:rFonts w:ascii="Times New Roman" w:hAnsi="Times New Roman"/>
          <w:sz w:val="24"/>
          <w:szCs w:val="24"/>
        </w:rPr>
        <w:t xml:space="preserve">Targuri saptamanale: </w:t>
      </w:r>
      <w:r w:rsidRPr="006C1997">
        <w:rPr>
          <w:rFonts w:ascii="Times New Roman" w:hAnsi="Times New Roman"/>
          <w:b/>
          <w:sz w:val="24"/>
          <w:szCs w:val="24"/>
        </w:rPr>
        <w:t>10</w:t>
      </w:r>
      <w:r w:rsidRPr="006C1997">
        <w:rPr>
          <w:rFonts w:ascii="Times New Roman" w:hAnsi="Times New Roman"/>
          <w:sz w:val="24"/>
          <w:szCs w:val="24"/>
        </w:rPr>
        <w:t xml:space="preserve"> comune</w:t>
      </w:r>
    </w:p>
    <w:p w:rsidR="00DF7C6B" w:rsidRDefault="00DF7C6B" w:rsidP="00554A4A">
      <w:pPr>
        <w:pStyle w:val="ListParagraph"/>
        <w:numPr>
          <w:ilvl w:val="1"/>
          <w:numId w:val="34"/>
        </w:numPr>
        <w:spacing w:after="0" w:line="360" w:lineRule="auto"/>
        <w:rPr>
          <w:rFonts w:ascii="Times New Roman" w:hAnsi="Times New Roman"/>
          <w:sz w:val="24"/>
          <w:szCs w:val="24"/>
        </w:rPr>
      </w:pPr>
      <w:r w:rsidRPr="006C1997">
        <w:rPr>
          <w:rFonts w:ascii="Times New Roman" w:hAnsi="Times New Roman"/>
          <w:sz w:val="24"/>
          <w:szCs w:val="24"/>
        </w:rPr>
        <w:t xml:space="preserve">Vaccinare cu echipe mobile la cererea Primariei comunelor: </w:t>
      </w:r>
      <w:r w:rsidRPr="006C1997">
        <w:rPr>
          <w:rFonts w:ascii="Times New Roman" w:hAnsi="Times New Roman"/>
          <w:b/>
          <w:sz w:val="24"/>
          <w:szCs w:val="24"/>
        </w:rPr>
        <w:t>6</w:t>
      </w:r>
      <w:r w:rsidRPr="006C1997">
        <w:rPr>
          <w:rFonts w:ascii="Times New Roman" w:hAnsi="Times New Roman"/>
          <w:sz w:val="24"/>
          <w:szCs w:val="24"/>
        </w:rPr>
        <w:t xml:space="preserve"> comune</w:t>
      </w:r>
      <w:r>
        <w:rPr>
          <w:rFonts w:ascii="Times New Roman" w:hAnsi="Times New Roman"/>
          <w:sz w:val="24"/>
          <w:szCs w:val="24"/>
        </w:rPr>
        <w:t>.</w:t>
      </w:r>
    </w:p>
    <w:p w:rsidR="002B29EA" w:rsidRDefault="002B29EA" w:rsidP="00554A4A">
      <w:pPr>
        <w:pStyle w:val="ListParagraph"/>
        <w:numPr>
          <w:ilvl w:val="1"/>
          <w:numId w:val="34"/>
        </w:numPr>
        <w:spacing w:after="0" w:line="360" w:lineRule="auto"/>
        <w:rPr>
          <w:rFonts w:ascii="Times New Roman" w:hAnsi="Times New Roman"/>
          <w:sz w:val="24"/>
          <w:szCs w:val="24"/>
        </w:rPr>
      </w:pPr>
      <w:r>
        <w:rPr>
          <w:rFonts w:ascii="Times New Roman" w:hAnsi="Times New Roman"/>
          <w:sz w:val="24"/>
          <w:szCs w:val="24"/>
        </w:rPr>
        <w:t>vaccinare t</w:t>
      </w:r>
      <w:r w:rsidR="0078361F">
        <w:rPr>
          <w:rFonts w:ascii="Times New Roman" w:hAnsi="Times New Roman"/>
          <w:sz w:val="24"/>
          <w:szCs w:val="24"/>
        </w:rPr>
        <w:t>ip “D</w:t>
      </w:r>
      <w:r>
        <w:rPr>
          <w:rFonts w:ascii="Times New Roman" w:hAnsi="Times New Roman"/>
          <w:sz w:val="24"/>
          <w:szCs w:val="24"/>
        </w:rPr>
        <w:t>rive</w:t>
      </w:r>
      <w:r w:rsidR="0078361F">
        <w:rPr>
          <w:rFonts w:ascii="Times New Roman" w:hAnsi="Times New Roman"/>
          <w:sz w:val="24"/>
          <w:szCs w:val="24"/>
        </w:rPr>
        <w:t xml:space="preserve">  Thru</w:t>
      </w:r>
      <w:r w:rsidRPr="006C1997">
        <w:rPr>
          <w:rFonts w:ascii="Times New Roman" w:hAnsi="Times New Roman"/>
          <w:sz w:val="24"/>
          <w:szCs w:val="24"/>
        </w:rPr>
        <w:t>”</w:t>
      </w:r>
      <w:r w:rsidR="00BD1181">
        <w:rPr>
          <w:rFonts w:ascii="Times New Roman" w:hAnsi="Times New Roman"/>
          <w:sz w:val="24"/>
          <w:szCs w:val="24"/>
        </w:rPr>
        <w:t xml:space="preserve"> Pitesti</w:t>
      </w:r>
    </w:p>
    <w:p w:rsidR="00DF7C6B" w:rsidRDefault="00DF7C6B" w:rsidP="00DF7C6B">
      <w:pPr>
        <w:rPr>
          <w:color w:val="FF0000"/>
          <w:sz w:val="28"/>
          <w:szCs w:val="28"/>
        </w:rPr>
      </w:pPr>
    </w:p>
    <w:p w:rsidR="00F86B61" w:rsidRDefault="00F86B61" w:rsidP="00DF7C6B">
      <w:pPr>
        <w:rPr>
          <w:color w:val="FF0000"/>
          <w:sz w:val="28"/>
          <w:szCs w:val="28"/>
        </w:rPr>
      </w:pPr>
    </w:p>
    <w:p w:rsidR="00DF7C6B" w:rsidRPr="00F83975" w:rsidRDefault="00DF7C6B" w:rsidP="00DF7C6B">
      <w:pPr>
        <w:ind w:firstLine="720"/>
        <w:jc w:val="both"/>
        <w:rPr>
          <w:lang w:val="fr-FR"/>
        </w:rPr>
      </w:pPr>
      <w:r w:rsidRPr="00F83975">
        <w:rPr>
          <w:b/>
          <w:lang w:val="fr-FR"/>
        </w:rPr>
        <w:t>A – PROTEJAREA  SANATATII  POPULATIEI  IN  RELATIE  CU  APA  DE  BAUT</w:t>
      </w:r>
    </w:p>
    <w:p w:rsidR="00DF7C6B" w:rsidRPr="00F83975" w:rsidRDefault="00DF7C6B" w:rsidP="00DF7C6B">
      <w:pPr>
        <w:ind w:firstLine="720"/>
        <w:jc w:val="both"/>
        <w:rPr>
          <w:lang w:val="it-IT"/>
        </w:rPr>
      </w:pPr>
      <w:r w:rsidRPr="00F83975">
        <w:rPr>
          <w:lang w:val="pt-BR"/>
        </w:rPr>
        <w:t>Populatia  judetului Arges  este aprovizionata cu apa  potabila prin  sistem  public  in  proportie  de 93%</w:t>
      </w:r>
      <w:r w:rsidRPr="00F83975">
        <w:rPr>
          <w:lang w:val="it-IT"/>
        </w:rPr>
        <w:t xml:space="preserve">.  In  functie  de  numarul  consumatorilor si  volumul  de  apa  distribuit, in  judet  exista  </w:t>
      </w:r>
      <w:r w:rsidRPr="00F83975">
        <w:rPr>
          <w:b/>
          <w:lang w:val="it-IT"/>
        </w:rPr>
        <w:t>13</w:t>
      </w:r>
      <w:r w:rsidRPr="00F83975">
        <w:rPr>
          <w:lang w:val="it-IT"/>
        </w:rPr>
        <w:t xml:space="preserve"> sisteme de  aprovizionare  mari (zone), care  deservesc comunitati cu &gt;5000 consumatori si  </w:t>
      </w:r>
      <w:r w:rsidRPr="00F83975">
        <w:rPr>
          <w:b/>
          <w:lang w:val="it-IT"/>
        </w:rPr>
        <w:t>193</w:t>
      </w:r>
      <w:r w:rsidRPr="00F83975">
        <w:rPr>
          <w:lang w:val="it-IT"/>
        </w:rPr>
        <w:t xml:space="preserve"> sisteme  de  aprovizionare  mici (zone), care  deservesc  comunitati cu&lt;5000 consumatori. Toate  cele </w:t>
      </w:r>
      <w:r w:rsidRPr="00F83975">
        <w:rPr>
          <w:b/>
          <w:lang w:val="it-IT"/>
        </w:rPr>
        <w:t>206</w:t>
      </w:r>
      <w:r w:rsidRPr="00F83975">
        <w:rPr>
          <w:lang w:val="it-IT"/>
        </w:rPr>
        <w:t xml:space="preserve">  sisteme (zone) , detin  autorizatie  sanitara  de  functionare.  In  judet  </w:t>
      </w:r>
      <w:r w:rsidRPr="00F83975">
        <w:rPr>
          <w:b/>
          <w:lang w:val="it-IT"/>
        </w:rPr>
        <w:t>exista 3</w:t>
      </w:r>
      <w:r w:rsidRPr="00F83975">
        <w:rPr>
          <w:lang w:val="it-IT"/>
        </w:rPr>
        <w:t xml:space="preserve"> </w:t>
      </w:r>
      <w:r w:rsidRPr="00F83975">
        <w:rPr>
          <w:b/>
          <w:lang w:val="it-IT"/>
        </w:rPr>
        <w:t>localitati:</w:t>
      </w:r>
      <w:r w:rsidRPr="00F83975">
        <w:rPr>
          <w:lang w:val="it-IT"/>
        </w:rPr>
        <w:t xml:space="preserve"> </w:t>
      </w:r>
      <w:r w:rsidRPr="00F83975">
        <w:rPr>
          <w:b/>
          <w:lang w:val="it-IT"/>
        </w:rPr>
        <w:t xml:space="preserve"> Musetesti, Mirosi si Oarja unde  nu  exista  sistem  public  de  aprovizionare cu apa potabila</w:t>
      </w:r>
      <w:r w:rsidRPr="00F83975">
        <w:rPr>
          <w:lang w:val="it-IT"/>
        </w:rPr>
        <w:t xml:space="preserve">  declarat , autorizat  si  monitorizat.</w:t>
      </w:r>
    </w:p>
    <w:p w:rsidR="00DF7C6B" w:rsidRPr="00F83975" w:rsidRDefault="00DF7C6B" w:rsidP="00DF7C6B">
      <w:pPr>
        <w:ind w:firstLine="720"/>
        <w:jc w:val="both"/>
        <w:rPr>
          <w:lang w:val="it-IT"/>
        </w:rPr>
      </w:pPr>
      <w:r w:rsidRPr="00F83975">
        <w:rPr>
          <w:lang w:val="it-IT"/>
        </w:rPr>
        <w:t>Monitorizarea calitatii  apei  distribuita populatiei  se  face  in  conformitate  cu  Legea nr.458/2002(r) si  modificata  si  a  HG nr. 974/2004 cu  modificarile  ulterioare.</w:t>
      </w:r>
    </w:p>
    <w:p w:rsidR="00DF7C6B" w:rsidRPr="00F83975" w:rsidRDefault="00DF7C6B" w:rsidP="00554A4A">
      <w:pPr>
        <w:numPr>
          <w:ilvl w:val="0"/>
          <w:numId w:val="26"/>
        </w:numPr>
        <w:jc w:val="both"/>
        <w:rPr>
          <w:b/>
          <w:lang w:val="it-IT"/>
        </w:rPr>
      </w:pPr>
      <w:r w:rsidRPr="00F83975">
        <w:rPr>
          <w:b/>
          <w:lang w:val="it-IT"/>
        </w:rPr>
        <w:t>Supravegherea calităţii apei potabile distribuite în sistem public în sistemele (zonele) de aprovizionare mari ( localitati  cu &gt;5000 locuitori):</w:t>
      </w:r>
    </w:p>
    <w:p w:rsidR="00DF7C6B" w:rsidRPr="00F83975" w:rsidRDefault="00DF7C6B" w:rsidP="00DF7C6B">
      <w:pPr>
        <w:jc w:val="both"/>
        <w:rPr>
          <w:lang w:val="it-IT"/>
        </w:rPr>
      </w:pPr>
      <w:r w:rsidRPr="00F83975">
        <w:rPr>
          <w:lang w:val="it-IT"/>
        </w:rPr>
        <w:t>In judetul Arges produc si distribuie apa potabila mai multi operatori economici:</w:t>
      </w:r>
    </w:p>
    <w:p w:rsidR="00DF7C6B" w:rsidRPr="00F83975" w:rsidRDefault="00DF7C6B" w:rsidP="00554A4A">
      <w:pPr>
        <w:numPr>
          <w:ilvl w:val="0"/>
          <w:numId w:val="28"/>
        </w:numPr>
        <w:jc w:val="both"/>
        <w:rPr>
          <w:lang w:val="it-IT"/>
        </w:rPr>
      </w:pPr>
      <w:r w:rsidRPr="00F83975">
        <w:rPr>
          <w:lang w:val="it-IT"/>
        </w:rPr>
        <w:t>SC Apa Canal 2000 SA - Pitesti;</w:t>
      </w:r>
    </w:p>
    <w:p w:rsidR="00DF7C6B" w:rsidRPr="00F83975" w:rsidRDefault="00DF7C6B" w:rsidP="00554A4A">
      <w:pPr>
        <w:numPr>
          <w:ilvl w:val="0"/>
          <w:numId w:val="28"/>
        </w:numPr>
        <w:jc w:val="both"/>
        <w:rPr>
          <w:lang w:val="it-IT"/>
        </w:rPr>
      </w:pPr>
      <w:r w:rsidRPr="00F83975">
        <w:rPr>
          <w:lang w:val="it-IT"/>
        </w:rPr>
        <w:t>SC Edilul CGA SA –Campulung Muscel;</w:t>
      </w:r>
    </w:p>
    <w:p w:rsidR="00DF7C6B" w:rsidRPr="00F83975" w:rsidRDefault="00DF7C6B" w:rsidP="00554A4A">
      <w:pPr>
        <w:numPr>
          <w:ilvl w:val="0"/>
          <w:numId w:val="28"/>
        </w:numPr>
        <w:jc w:val="both"/>
        <w:rPr>
          <w:lang w:val="it-IT"/>
        </w:rPr>
      </w:pPr>
      <w:r w:rsidRPr="00F83975">
        <w:rPr>
          <w:lang w:val="it-IT"/>
        </w:rPr>
        <w:t>SC Aquaterm 98 SA –Curtea de Arges;</w:t>
      </w:r>
    </w:p>
    <w:p w:rsidR="00DF7C6B" w:rsidRPr="00F83975" w:rsidRDefault="00DF7C6B" w:rsidP="00554A4A">
      <w:pPr>
        <w:numPr>
          <w:ilvl w:val="0"/>
          <w:numId w:val="28"/>
        </w:numPr>
        <w:jc w:val="both"/>
        <w:rPr>
          <w:lang w:val="it-IT"/>
        </w:rPr>
      </w:pPr>
      <w:r w:rsidRPr="00F83975">
        <w:rPr>
          <w:lang w:val="it-IT"/>
        </w:rPr>
        <w:t>SC Automobile Dacia SA-producator si distribuitor pe platforma Dacia</w:t>
      </w:r>
    </w:p>
    <w:p w:rsidR="00DF7C6B" w:rsidRPr="00F83975" w:rsidRDefault="00DF7C6B" w:rsidP="00554A4A">
      <w:pPr>
        <w:numPr>
          <w:ilvl w:val="0"/>
          <w:numId w:val="28"/>
        </w:numPr>
        <w:jc w:val="both"/>
        <w:rPr>
          <w:lang w:val="it-IT"/>
        </w:rPr>
      </w:pPr>
      <w:r w:rsidRPr="00F83975">
        <w:rPr>
          <w:lang w:val="it-IT"/>
        </w:rPr>
        <w:t>SC Servicii Edilitare pentru Comunitatea Mioveni SRL-Mioveni.</w:t>
      </w:r>
    </w:p>
    <w:p w:rsidR="00DF7C6B" w:rsidRDefault="00DF7C6B" w:rsidP="00554A4A">
      <w:pPr>
        <w:numPr>
          <w:ilvl w:val="0"/>
          <w:numId w:val="28"/>
        </w:numPr>
        <w:jc w:val="both"/>
        <w:rPr>
          <w:lang w:val="it-IT"/>
        </w:rPr>
      </w:pPr>
      <w:r w:rsidRPr="00F83975">
        <w:rPr>
          <w:lang w:val="it-IT"/>
        </w:rPr>
        <w:t>A.E.P.S.U.P.  Bradu</w:t>
      </w:r>
    </w:p>
    <w:p w:rsidR="004C635A" w:rsidRDefault="004C635A" w:rsidP="004C635A">
      <w:pPr>
        <w:ind w:left="360"/>
        <w:jc w:val="both"/>
        <w:rPr>
          <w:lang w:val="it-IT"/>
        </w:rPr>
      </w:pPr>
      <w:r>
        <w:rPr>
          <w:lang w:val="it-IT"/>
        </w:rPr>
        <w:t xml:space="preserve">In 2021 </w:t>
      </w:r>
      <w:r w:rsidRPr="00F83975">
        <w:rPr>
          <w:lang w:val="it-IT"/>
        </w:rPr>
        <w:t xml:space="preserve">s-au recoltat si s-au analizat, in special din unitatile de invatamant, spitale,ambulatorii  de  specialitate etc.,  racordate la aceste sisteme , in  cadrul  monitorizarii  de  audit </w:t>
      </w:r>
      <w:r w:rsidRPr="00F83975">
        <w:rPr>
          <w:b/>
          <w:lang w:val="it-IT"/>
        </w:rPr>
        <w:t xml:space="preserve">- 185  </w:t>
      </w:r>
      <w:r w:rsidRPr="00F83975">
        <w:rPr>
          <w:lang w:val="it-IT"/>
        </w:rPr>
        <w:t>probe de apa.</w:t>
      </w:r>
    </w:p>
    <w:p w:rsidR="004C635A" w:rsidRPr="00F83975" w:rsidRDefault="004C635A" w:rsidP="004C635A">
      <w:pPr>
        <w:ind w:left="360" w:firstLine="360"/>
        <w:jc w:val="both"/>
        <w:rPr>
          <w:lang w:val="it-IT"/>
        </w:rPr>
      </w:pPr>
      <w:r w:rsidRPr="00F83975">
        <w:rPr>
          <w:lang w:val="it-IT"/>
        </w:rPr>
        <w:t>Rezultatele de laborator au evidentiat ca apa este potabila;</w:t>
      </w:r>
    </w:p>
    <w:p w:rsidR="004C635A" w:rsidRPr="00F83975" w:rsidRDefault="004C635A" w:rsidP="004C635A">
      <w:pPr>
        <w:ind w:left="720"/>
        <w:jc w:val="both"/>
        <w:rPr>
          <w:lang w:val="it-IT"/>
        </w:rPr>
      </w:pPr>
    </w:p>
    <w:p w:rsidR="00DF7C6B" w:rsidRPr="00F83975" w:rsidRDefault="00DF7C6B" w:rsidP="00DF7C6B">
      <w:pPr>
        <w:ind w:firstLine="720"/>
        <w:jc w:val="both"/>
        <w:rPr>
          <w:b/>
          <w:i/>
          <w:lang w:val="it-IT"/>
        </w:rPr>
      </w:pPr>
      <w:r w:rsidRPr="00F83975">
        <w:rPr>
          <w:b/>
          <w:i/>
          <w:lang w:val="it-IT"/>
        </w:rPr>
        <w:t>In judetul nostru  IN ULTIMII   5 ANI  NU  s-au inregistrat  IMBOLNAVIRI  CAUZATE  DE  APA  POTABILA  - SAU  EPIDEMII  HIDRICE.</w:t>
      </w:r>
    </w:p>
    <w:p w:rsidR="00DF7C6B" w:rsidRPr="00F83975" w:rsidRDefault="00DF7C6B" w:rsidP="00DF7C6B">
      <w:pPr>
        <w:ind w:firstLine="720"/>
        <w:jc w:val="both"/>
        <w:rPr>
          <w:b/>
          <w:lang w:val="it-IT"/>
        </w:rPr>
      </w:pPr>
      <w:r w:rsidRPr="00F83975">
        <w:rPr>
          <w:b/>
          <w:lang w:val="it-IT"/>
        </w:rPr>
        <w:t>b. Supravegherea calităţii apei potabile distribuite în sistem public în zonele de aprovizionare  mici ( localitati cu &lt;5000 locuitori):</w:t>
      </w:r>
    </w:p>
    <w:p w:rsidR="00DF7C6B" w:rsidRPr="00F83975" w:rsidRDefault="00DF7C6B" w:rsidP="009A7844">
      <w:pPr>
        <w:jc w:val="both"/>
        <w:rPr>
          <w:color w:val="FF0000"/>
          <w:lang w:val="it-IT"/>
        </w:rPr>
      </w:pPr>
      <w:r w:rsidRPr="00F83975">
        <w:rPr>
          <w:lang w:val="it-IT"/>
        </w:rPr>
        <w:t xml:space="preserve">          au fost  prelevate in cadrul  monitorizarii  de  audit, un numar  </w:t>
      </w:r>
      <w:r>
        <w:rPr>
          <w:b/>
          <w:lang w:val="it-IT"/>
        </w:rPr>
        <w:t>de  15</w:t>
      </w:r>
      <w:r w:rsidRPr="00F83975">
        <w:rPr>
          <w:b/>
          <w:lang w:val="it-IT"/>
        </w:rPr>
        <w:t>56 probe de apa</w:t>
      </w:r>
      <w:r w:rsidRPr="00F83975">
        <w:rPr>
          <w:lang w:val="it-IT"/>
        </w:rPr>
        <w:t>, din care , neconforme-</w:t>
      </w:r>
      <w:r>
        <w:rPr>
          <w:b/>
          <w:lang w:val="it-IT"/>
        </w:rPr>
        <w:t>125</w:t>
      </w:r>
      <w:r w:rsidRPr="00F83975">
        <w:rPr>
          <w:b/>
          <w:lang w:val="it-IT"/>
        </w:rPr>
        <w:t xml:space="preserve"> probe </w:t>
      </w:r>
      <w:r w:rsidRPr="00F83975">
        <w:rPr>
          <w:lang w:val="it-IT"/>
        </w:rPr>
        <w:t>, restul fiind  conforme;</w:t>
      </w:r>
    </w:p>
    <w:p w:rsidR="00DF7C6B" w:rsidRPr="00F83975" w:rsidRDefault="00DF7C6B" w:rsidP="00DF7C6B">
      <w:pPr>
        <w:jc w:val="both"/>
        <w:rPr>
          <w:lang w:val="it-IT"/>
        </w:rPr>
      </w:pPr>
    </w:p>
    <w:p w:rsidR="00DF7C6B" w:rsidRPr="00F83975" w:rsidRDefault="00DF7C6B" w:rsidP="00DF7C6B">
      <w:pPr>
        <w:jc w:val="both"/>
        <w:rPr>
          <w:lang w:val="it-IT"/>
        </w:rPr>
      </w:pPr>
      <w:r w:rsidRPr="00F83975">
        <w:rPr>
          <w:lang w:val="it-IT"/>
        </w:rPr>
        <w:t xml:space="preserve">                         </w:t>
      </w:r>
    </w:p>
    <w:p w:rsidR="00BB7651" w:rsidRPr="003543FC" w:rsidRDefault="00BB7651" w:rsidP="00BB7651">
      <w:pPr>
        <w:spacing w:line="360" w:lineRule="auto"/>
        <w:ind w:left="1418" w:right="-12" w:hanging="709"/>
        <w:jc w:val="center"/>
        <w:rPr>
          <w:rStyle w:val="Emphasis"/>
          <w:i w:val="0"/>
          <w:lang w:val="fr-FR"/>
        </w:rPr>
      </w:pPr>
    </w:p>
    <w:p w:rsidR="00DF4BFD" w:rsidRDefault="00DF4BFD" w:rsidP="00DF4BFD">
      <w:pPr>
        <w:spacing w:line="360" w:lineRule="auto"/>
        <w:ind w:left="1418" w:right="-12" w:hanging="709"/>
        <w:jc w:val="center"/>
        <w:rPr>
          <w:rStyle w:val="Emphasis"/>
          <w:i w:val="0"/>
          <w:lang w:val="fr-FR"/>
        </w:rPr>
      </w:pPr>
    </w:p>
    <w:p w:rsidR="00AD16F8" w:rsidRPr="00F83975" w:rsidRDefault="00AD16F8" w:rsidP="00AD16F8">
      <w:pPr>
        <w:pStyle w:val="NoSpacing"/>
        <w:ind w:firstLine="720"/>
        <w:rPr>
          <w:rFonts w:ascii="Times New Roman" w:hAnsi="Times New Roman"/>
          <w:sz w:val="24"/>
          <w:szCs w:val="24"/>
          <w:lang w:val="fr-FR"/>
        </w:rPr>
      </w:pPr>
    </w:p>
    <w:p w:rsidR="000F2A22" w:rsidRPr="00F83975" w:rsidRDefault="000F2A22" w:rsidP="000F2A22">
      <w:pPr>
        <w:pStyle w:val="NoSpacing"/>
        <w:ind w:firstLine="720"/>
        <w:jc w:val="both"/>
        <w:rPr>
          <w:rFonts w:ascii="Times New Roman" w:hAnsi="Times New Roman"/>
          <w:sz w:val="24"/>
          <w:szCs w:val="24"/>
          <w:lang w:val="fr-FR"/>
        </w:rPr>
      </w:pPr>
      <w:r w:rsidRPr="00F83975">
        <w:rPr>
          <w:rFonts w:ascii="Times New Roman" w:hAnsi="Times New Roman"/>
          <w:sz w:val="24"/>
          <w:szCs w:val="24"/>
          <w:lang w:val="fr-FR"/>
        </w:rPr>
        <w:lastRenderedPageBreak/>
        <w:t>COLECTIV  MEDICINA  MUNCII</w:t>
      </w:r>
    </w:p>
    <w:p w:rsidR="000F2A22" w:rsidRPr="00F83975" w:rsidRDefault="000F2A22" w:rsidP="000F2A22">
      <w:pPr>
        <w:pStyle w:val="western"/>
        <w:spacing w:after="0"/>
        <w:ind w:firstLine="720"/>
        <w:jc w:val="both"/>
        <w:rPr>
          <w:lang w:val="fr-FR"/>
        </w:rPr>
      </w:pPr>
      <w:r w:rsidRPr="00F83975">
        <w:rPr>
          <w:lang w:val="fr-FR"/>
        </w:rPr>
        <w:t>Colectivul de Medicina Muncii din cadrul Direcției de Sănătate Publică a Județului Arges are ca atribuții principale supravegherea și evaluarea factorilor de risc de la locul de muncă precum și a impactului acestora asupra stării de sănătate a lucrătorilor, cercetarea medicală şi documentarea cazurilor suspecte de boală profesionala, declararea lor, înregistrarea şi raportarea bolilor profesionale, conform prevederilor legale precum și realizarea registrului de evidență a bolilor profesionale la nivel teritorial; monitorizarea protecției maternității la locul de muncă; efectuarea la cererea tertilor de expertize; consultanta  de specialitate; monitorizeaza si culege date necesare anchetelor epidemiolgice a  focarele COVID-19 aparute in colectivele de munca ale societatilor comerciale, societatiilor pe actiuni, platformelor industriale.</w:t>
      </w:r>
    </w:p>
    <w:p w:rsidR="000F2A22" w:rsidRPr="006C04D5" w:rsidRDefault="004C635A" w:rsidP="004C635A">
      <w:pPr>
        <w:pStyle w:val="western"/>
        <w:tabs>
          <w:tab w:val="left" w:pos="993"/>
        </w:tabs>
        <w:suppressAutoHyphens/>
        <w:spacing w:before="280" w:beforeAutospacing="0" w:after="0"/>
        <w:rPr>
          <w:lang w:val="fr-FR"/>
        </w:rPr>
      </w:pPr>
      <w:r>
        <w:rPr>
          <w:lang w:val="fr-FR"/>
        </w:rPr>
        <w:tab/>
      </w:r>
      <w:r w:rsidR="000F2A22" w:rsidRPr="00F83975">
        <w:rPr>
          <w:lang w:val="fr-FR"/>
        </w:rPr>
        <w:t xml:space="preserve">În cursul anului 2021 au fost efectuate la solicitarea tertilor 97 </w:t>
      </w:r>
      <w:r w:rsidR="000F2A22" w:rsidRPr="00F83975">
        <w:rPr>
          <w:i/>
          <w:iCs/>
          <w:lang w:val="fr-FR"/>
        </w:rPr>
        <w:t xml:space="preserve">expertize </w:t>
      </w:r>
      <w:proofErr w:type="gramStart"/>
      <w:r w:rsidR="000F2A22" w:rsidRPr="00F83975">
        <w:rPr>
          <w:i/>
          <w:iCs/>
          <w:lang w:val="fr-FR"/>
        </w:rPr>
        <w:t>a</w:t>
      </w:r>
      <w:proofErr w:type="gramEnd"/>
      <w:r w:rsidR="000F2A22" w:rsidRPr="00F83975">
        <w:rPr>
          <w:i/>
          <w:iCs/>
          <w:lang w:val="fr-FR"/>
        </w:rPr>
        <w:t xml:space="preserve"> locurilor de munca si s-au întocmit buletine de expertizare pentru fiecare unitate în parte, </w:t>
      </w:r>
      <w:r w:rsidR="000F2A22" w:rsidRPr="00F83975">
        <w:rPr>
          <w:lang w:val="fr-FR"/>
        </w:rPr>
        <w:t>conform expunerii profesionale. Institutiiile care au solicitat expertizarea conditiilor de munca fac parte din familiile bugetare: adminitratie locala si centrala, sanatate si asistenta sociala, justitie, cult</w:t>
      </w:r>
      <w:r w:rsidR="006C04D5">
        <w:rPr>
          <w:lang w:val="fr-FR"/>
        </w:rPr>
        <w:t>ura si invatamant</w:t>
      </w:r>
    </w:p>
    <w:p w:rsidR="000F2A22" w:rsidRPr="00F83975" w:rsidRDefault="000F2A22" w:rsidP="000F2A22">
      <w:pPr>
        <w:pStyle w:val="western"/>
        <w:tabs>
          <w:tab w:val="left" w:pos="993"/>
        </w:tabs>
        <w:spacing w:after="0"/>
        <w:ind w:firstLine="720"/>
        <w:rPr>
          <w:lang w:val="fr-FR"/>
        </w:rPr>
      </w:pPr>
      <w:r w:rsidRPr="00F83975">
        <w:rPr>
          <w:lang w:val="fr-FR"/>
        </w:rPr>
        <w:t xml:space="preserve"> S-a efectuat monitorizarea </w:t>
      </w:r>
      <w:r w:rsidRPr="00F83975">
        <w:rPr>
          <w:i/>
          <w:iCs/>
          <w:lang w:val="fr-FR"/>
        </w:rPr>
        <w:t xml:space="preserve"> focarelor de COVID -19 a societatiilor industriale, administratie si deconcentrate</w:t>
      </w:r>
      <w:r w:rsidRPr="00F83975">
        <w:rPr>
          <w:lang w:val="fr-FR"/>
        </w:rPr>
        <w:t xml:space="preserve"> din judetul Arges si a </w:t>
      </w:r>
      <w:r w:rsidRPr="00F83975">
        <w:rPr>
          <w:i/>
          <w:iCs/>
          <w:lang w:val="fr-FR"/>
        </w:rPr>
        <w:t>societatiilor  care au avut un numar mai mic de salariati depistati pozitiv si s-au</w:t>
      </w:r>
      <w:r w:rsidRPr="00F83975">
        <w:rPr>
          <w:lang w:val="fr-FR"/>
        </w:rPr>
        <w:t xml:space="preserve"> eliberat  decizii de carantinare a contactiilor directi, au fost trimise adrese de inaintare cu masurile ce trebuiesc luate la nivel de unitate pentru limitarea raspandirii infectiei cu virusu SARS-COV-2, s-au cules date telefonic si in format electronic.</w:t>
      </w:r>
    </w:p>
    <w:p w:rsidR="000F2A22" w:rsidRPr="00F83975" w:rsidRDefault="000F2A22" w:rsidP="000F2A22">
      <w:pPr>
        <w:jc w:val="both"/>
        <w:rPr>
          <w:lang w:val="fr-FR"/>
        </w:rPr>
      </w:pPr>
    </w:p>
    <w:p w:rsidR="000F2A22" w:rsidRPr="00F83975" w:rsidRDefault="000F2A22" w:rsidP="000F2A22">
      <w:pPr>
        <w:ind w:firstLine="720"/>
        <w:jc w:val="both"/>
        <w:rPr>
          <w:b/>
          <w:lang w:val="it-IT"/>
        </w:rPr>
      </w:pPr>
      <w:r w:rsidRPr="00F83975">
        <w:rPr>
          <w:b/>
          <w:lang w:val="it-IT"/>
        </w:rPr>
        <w:t xml:space="preserve">I.  Supravegherea  starii de sanatate in colectivitatile de copii si tineri: </w:t>
      </w:r>
    </w:p>
    <w:p w:rsidR="000F2A22" w:rsidRPr="00F83975" w:rsidRDefault="000F2A22" w:rsidP="000F2A22">
      <w:pPr>
        <w:ind w:firstLine="720"/>
        <w:jc w:val="both"/>
        <w:rPr>
          <w:b/>
          <w:lang w:val="it-IT"/>
        </w:rPr>
      </w:pPr>
    </w:p>
    <w:p w:rsidR="000F2A22" w:rsidRPr="00F83975" w:rsidRDefault="000F2A22" w:rsidP="000F2A22">
      <w:pPr>
        <w:ind w:firstLine="720"/>
        <w:jc w:val="both"/>
        <w:rPr>
          <w:b/>
          <w:lang w:val="it-IT"/>
        </w:rPr>
      </w:pPr>
      <w:r w:rsidRPr="00F83975">
        <w:rPr>
          <w:lang w:val="it-IT"/>
        </w:rPr>
        <w:t>In mediul urban , in cele  50 scoli , 36  licee, asistenta medicala  este asigura, prin cabinetele medicale scolare,  unde isi desfasoara activitatea</w:t>
      </w:r>
      <w:r w:rsidRPr="00F83975">
        <w:rPr>
          <w:b/>
          <w:lang w:val="it-IT"/>
        </w:rPr>
        <w:t xml:space="preserve">: </w:t>
      </w:r>
      <w:r w:rsidRPr="00F83975">
        <w:rPr>
          <w:lang w:val="it-IT"/>
        </w:rPr>
        <w:t xml:space="preserve">28 de medici scolari,10 medici medicina dentara, 85 de asistenti medicali. </w:t>
      </w:r>
    </w:p>
    <w:tbl>
      <w:tblPr>
        <w:tblStyle w:val="TableGrid"/>
        <w:tblW w:w="0" w:type="auto"/>
        <w:tblLook w:val="04A0" w:firstRow="1" w:lastRow="0" w:firstColumn="1" w:lastColumn="0" w:noHBand="0" w:noVBand="1"/>
      </w:tblPr>
      <w:tblGrid>
        <w:gridCol w:w="1886"/>
        <w:gridCol w:w="1203"/>
        <w:gridCol w:w="2448"/>
        <w:gridCol w:w="1845"/>
        <w:gridCol w:w="1860"/>
      </w:tblGrid>
      <w:tr w:rsidR="000F2A22" w:rsidTr="00F727DF">
        <w:tc>
          <w:tcPr>
            <w:tcW w:w="2120" w:type="dxa"/>
          </w:tcPr>
          <w:p w:rsidR="000F2A22" w:rsidRDefault="000F2A22" w:rsidP="00F727DF">
            <w:pPr>
              <w:jc w:val="both"/>
              <w:rPr>
                <w:lang w:val="it-IT"/>
              </w:rPr>
            </w:pPr>
            <w:r>
              <w:rPr>
                <w:lang w:val="it-IT"/>
              </w:rPr>
              <w:t>Unitati de invatamant</w:t>
            </w:r>
          </w:p>
        </w:tc>
        <w:tc>
          <w:tcPr>
            <w:tcW w:w="1390" w:type="dxa"/>
          </w:tcPr>
          <w:p w:rsidR="000F2A22" w:rsidRDefault="000F2A22" w:rsidP="00F727DF">
            <w:pPr>
              <w:jc w:val="both"/>
              <w:rPr>
                <w:lang w:val="it-IT"/>
              </w:rPr>
            </w:pPr>
            <w:r>
              <w:rPr>
                <w:lang w:val="it-IT"/>
              </w:rPr>
              <w:t>Total</w:t>
            </w:r>
          </w:p>
        </w:tc>
        <w:tc>
          <w:tcPr>
            <w:tcW w:w="2850" w:type="dxa"/>
          </w:tcPr>
          <w:p w:rsidR="000F2A22" w:rsidRDefault="000F2A22" w:rsidP="00F727DF">
            <w:pPr>
              <w:jc w:val="both"/>
              <w:rPr>
                <w:lang w:val="it-IT"/>
              </w:rPr>
            </w:pPr>
            <w:r>
              <w:rPr>
                <w:lang w:val="it-IT"/>
              </w:rPr>
              <w:t>Numar unitati conectate la sistem centralizat de apa potabila sau foraje monitarizate si avizate sanitar</w:t>
            </w:r>
          </w:p>
        </w:tc>
        <w:tc>
          <w:tcPr>
            <w:tcW w:w="2121" w:type="dxa"/>
          </w:tcPr>
          <w:p w:rsidR="000F2A22" w:rsidRDefault="000F2A22" w:rsidP="00F727DF">
            <w:pPr>
              <w:jc w:val="both"/>
              <w:rPr>
                <w:lang w:val="it-IT"/>
              </w:rPr>
            </w:pPr>
            <w:r>
              <w:rPr>
                <w:lang w:val="it-IT"/>
              </w:rPr>
              <w:t>Numar unitati dotate cu toalete separate pe sexe dotate cu achiuvete cu apa si sapun</w:t>
            </w:r>
          </w:p>
        </w:tc>
        <w:tc>
          <w:tcPr>
            <w:tcW w:w="2121" w:type="dxa"/>
          </w:tcPr>
          <w:p w:rsidR="000F2A22" w:rsidRDefault="000F2A22" w:rsidP="00F727DF">
            <w:pPr>
              <w:jc w:val="both"/>
              <w:rPr>
                <w:lang w:val="it-IT"/>
              </w:rPr>
            </w:pPr>
            <w:r>
              <w:rPr>
                <w:lang w:val="it-IT"/>
              </w:rPr>
              <w:t>Numar unitati conectate la serviciul de canalizare</w:t>
            </w:r>
          </w:p>
        </w:tc>
      </w:tr>
      <w:tr w:rsidR="000F2A22" w:rsidTr="00F727DF">
        <w:tc>
          <w:tcPr>
            <w:tcW w:w="2120" w:type="dxa"/>
          </w:tcPr>
          <w:p w:rsidR="000F2A22" w:rsidRDefault="000F2A22" w:rsidP="00F727DF">
            <w:pPr>
              <w:jc w:val="both"/>
              <w:rPr>
                <w:lang w:val="it-IT"/>
              </w:rPr>
            </w:pPr>
            <w:r>
              <w:rPr>
                <w:lang w:val="it-IT"/>
              </w:rPr>
              <w:t>Nivel prescolar</w:t>
            </w:r>
          </w:p>
        </w:tc>
        <w:tc>
          <w:tcPr>
            <w:tcW w:w="1390" w:type="dxa"/>
          </w:tcPr>
          <w:p w:rsidR="000F2A22" w:rsidRDefault="000F2A22" w:rsidP="00154A3E">
            <w:pPr>
              <w:jc w:val="right"/>
              <w:rPr>
                <w:lang w:val="it-IT"/>
              </w:rPr>
            </w:pPr>
            <w:r>
              <w:rPr>
                <w:lang w:val="it-IT"/>
              </w:rPr>
              <w:t>182</w:t>
            </w:r>
          </w:p>
        </w:tc>
        <w:tc>
          <w:tcPr>
            <w:tcW w:w="2850" w:type="dxa"/>
          </w:tcPr>
          <w:p w:rsidR="000F2A22" w:rsidRDefault="000F2A22" w:rsidP="00154A3E">
            <w:pPr>
              <w:jc w:val="right"/>
              <w:rPr>
                <w:lang w:val="it-IT"/>
              </w:rPr>
            </w:pPr>
            <w:r>
              <w:rPr>
                <w:lang w:val="it-IT"/>
              </w:rPr>
              <w:t>181</w:t>
            </w:r>
          </w:p>
        </w:tc>
        <w:tc>
          <w:tcPr>
            <w:tcW w:w="2121" w:type="dxa"/>
          </w:tcPr>
          <w:p w:rsidR="000F2A22" w:rsidRDefault="000F2A22" w:rsidP="00154A3E">
            <w:pPr>
              <w:jc w:val="right"/>
              <w:rPr>
                <w:lang w:val="it-IT"/>
              </w:rPr>
            </w:pPr>
            <w:r>
              <w:rPr>
                <w:lang w:val="it-IT"/>
              </w:rPr>
              <w:t>173</w:t>
            </w:r>
          </w:p>
        </w:tc>
        <w:tc>
          <w:tcPr>
            <w:tcW w:w="2121" w:type="dxa"/>
          </w:tcPr>
          <w:p w:rsidR="000F2A22" w:rsidRDefault="000F2A22" w:rsidP="00154A3E">
            <w:pPr>
              <w:jc w:val="right"/>
              <w:rPr>
                <w:lang w:val="it-IT"/>
              </w:rPr>
            </w:pPr>
            <w:r>
              <w:rPr>
                <w:lang w:val="it-IT"/>
              </w:rPr>
              <w:t>102</w:t>
            </w:r>
          </w:p>
        </w:tc>
      </w:tr>
      <w:tr w:rsidR="000F2A22" w:rsidTr="00F727DF">
        <w:tc>
          <w:tcPr>
            <w:tcW w:w="2120" w:type="dxa"/>
          </w:tcPr>
          <w:p w:rsidR="000F2A22" w:rsidRDefault="000F2A22" w:rsidP="00F727DF">
            <w:pPr>
              <w:jc w:val="both"/>
              <w:rPr>
                <w:lang w:val="it-IT"/>
              </w:rPr>
            </w:pPr>
            <w:r>
              <w:rPr>
                <w:lang w:val="it-IT"/>
              </w:rPr>
              <w:t>Nivel primar</w:t>
            </w:r>
          </w:p>
        </w:tc>
        <w:tc>
          <w:tcPr>
            <w:tcW w:w="1390" w:type="dxa"/>
          </w:tcPr>
          <w:p w:rsidR="000F2A22" w:rsidRDefault="000F2A22" w:rsidP="00154A3E">
            <w:pPr>
              <w:jc w:val="right"/>
              <w:rPr>
                <w:lang w:val="it-IT"/>
              </w:rPr>
            </w:pPr>
            <w:r>
              <w:rPr>
                <w:lang w:val="it-IT"/>
              </w:rPr>
              <w:t>72</w:t>
            </w:r>
          </w:p>
        </w:tc>
        <w:tc>
          <w:tcPr>
            <w:tcW w:w="2850" w:type="dxa"/>
          </w:tcPr>
          <w:p w:rsidR="000F2A22" w:rsidRDefault="000F2A22" w:rsidP="00154A3E">
            <w:pPr>
              <w:jc w:val="right"/>
              <w:rPr>
                <w:lang w:val="it-IT"/>
              </w:rPr>
            </w:pPr>
            <w:r>
              <w:rPr>
                <w:lang w:val="it-IT"/>
              </w:rPr>
              <w:t>71</w:t>
            </w:r>
          </w:p>
        </w:tc>
        <w:tc>
          <w:tcPr>
            <w:tcW w:w="2121" w:type="dxa"/>
          </w:tcPr>
          <w:p w:rsidR="000F2A22" w:rsidRDefault="000F2A22" w:rsidP="00154A3E">
            <w:pPr>
              <w:jc w:val="right"/>
              <w:rPr>
                <w:lang w:val="it-IT"/>
              </w:rPr>
            </w:pPr>
            <w:r>
              <w:rPr>
                <w:lang w:val="it-IT"/>
              </w:rPr>
              <w:t>72</w:t>
            </w:r>
          </w:p>
        </w:tc>
        <w:tc>
          <w:tcPr>
            <w:tcW w:w="2121" w:type="dxa"/>
          </w:tcPr>
          <w:p w:rsidR="000F2A22" w:rsidRDefault="000F2A22" w:rsidP="00154A3E">
            <w:pPr>
              <w:jc w:val="right"/>
              <w:rPr>
                <w:lang w:val="it-IT"/>
              </w:rPr>
            </w:pPr>
            <w:r>
              <w:rPr>
                <w:lang w:val="it-IT"/>
              </w:rPr>
              <w:t>22</w:t>
            </w:r>
          </w:p>
        </w:tc>
      </w:tr>
      <w:tr w:rsidR="000F2A22" w:rsidTr="00F727DF">
        <w:tc>
          <w:tcPr>
            <w:tcW w:w="2120" w:type="dxa"/>
          </w:tcPr>
          <w:p w:rsidR="000F2A22" w:rsidRDefault="000F2A22" w:rsidP="00F727DF">
            <w:pPr>
              <w:jc w:val="both"/>
              <w:rPr>
                <w:lang w:val="it-IT"/>
              </w:rPr>
            </w:pPr>
            <w:r>
              <w:rPr>
                <w:lang w:val="it-IT"/>
              </w:rPr>
              <w:t>Nivel gimnazial</w:t>
            </w:r>
          </w:p>
        </w:tc>
        <w:tc>
          <w:tcPr>
            <w:tcW w:w="1390" w:type="dxa"/>
          </w:tcPr>
          <w:p w:rsidR="000F2A22" w:rsidRDefault="000F2A22" w:rsidP="00154A3E">
            <w:pPr>
              <w:jc w:val="right"/>
              <w:rPr>
                <w:lang w:val="it-IT"/>
              </w:rPr>
            </w:pPr>
            <w:r>
              <w:rPr>
                <w:lang w:val="it-IT"/>
              </w:rPr>
              <w:t>177</w:t>
            </w:r>
          </w:p>
        </w:tc>
        <w:tc>
          <w:tcPr>
            <w:tcW w:w="2850" w:type="dxa"/>
          </w:tcPr>
          <w:p w:rsidR="000F2A22" w:rsidRDefault="000F2A22" w:rsidP="00154A3E">
            <w:pPr>
              <w:jc w:val="right"/>
              <w:rPr>
                <w:lang w:val="it-IT"/>
              </w:rPr>
            </w:pPr>
            <w:r>
              <w:rPr>
                <w:lang w:val="it-IT"/>
              </w:rPr>
              <w:t>177</w:t>
            </w:r>
          </w:p>
        </w:tc>
        <w:tc>
          <w:tcPr>
            <w:tcW w:w="2121" w:type="dxa"/>
          </w:tcPr>
          <w:p w:rsidR="000F2A22" w:rsidRDefault="000F2A22" w:rsidP="00154A3E">
            <w:pPr>
              <w:jc w:val="right"/>
              <w:rPr>
                <w:lang w:val="it-IT"/>
              </w:rPr>
            </w:pPr>
            <w:r>
              <w:rPr>
                <w:lang w:val="it-IT"/>
              </w:rPr>
              <w:t>177</w:t>
            </w:r>
          </w:p>
        </w:tc>
        <w:tc>
          <w:tcPr>
            <w:tcW w:w="2121" w:type="dxa"/>
          </w:tcPr>
          <w:p w:rsidR="000F2A22" w:rsidRDefault="000F2A22" w:rsidP="00154A3E">
            <w:pPr>
              <w:jc w:val="right"/>
              <w:rPr>
                <w:lang w:val="it-IT"/>
              </w:rPr>
            </w:pPr>
            <w:r>
              <w:rPr>
                <w:lang w:val="it-IT"/>
              </w:rPr>
              <w:t>100</w:t>
            </w:r>
          </w:p>
        </w:tc>
      </w:tr>
      <w:tr w:rsidR="000F2A22" w:rsidTr="00F727DF">
        <w:tc>
          <w:tcPr>
            <w:tcW w:w="2120" w:type="dxa"/>
          </w:tcPr>
          <w:p w:rsidR="000F2A22" w:rsidRDefault="000F2A22" w:rsidP="00F727DF">
            <w:pPr>
              <w:jc w:val="both"/>
              <w:rPr>
                <w:lang w:val="it-IT"/>
              </w:rPr>
            </w:pPr>
            <w:r>
              <w:rPr>
                <w:lang w:val="it-IT"/>
              </w:rPr>
              <w:t>Nivel liceal</w:t>
            </w:r>
          </w:p>
        </w:tc>
        <w:tc>
          <w:tcPr>
            <w:tcW w:w="1390" w:type="dxa"/>
          </w:tcPr>
          <w:p w:rsidR="000F2A22" w:rsidRDefault="000F2A22" w:rsidP="00154A3E">
            <w:pPr>
              <w:jc w:val="right"/>
              <w:rPr>
                <w:lang w:val="it-IT"/>
              </w:rPr>
            </w:pPr>
            <w:r>
              <w:rPr>
                <w:lang w:val="it-IT"/>
              </w:rPr>
              <w:t>45</w:t>
            </w:r>
          </w:p>
        </w:tc>
        <w:tc>
          <w:tcPr>
            <w:tcW w:w="2850" w:type="dxa"/>
          </w:tcPr>
          <w:p w:rsidR="000F2A22" w:rsidRDefault="000F2A22" w:rsidP="00154A3E">
            <w:pPr>
              <w:jc w:val="right"/>
              <w:rPr>
                <w:lang w:val="it-IT"/>
              </w:rPr>
            </w:pPr>
            <w:r>
              <w:rPr>
                <w:lang w:val="it-IT"/>
              </w:rPr>
              <w:t>45</w:t>
            </w:r>
          </w:p>
        </w:tc>
        <w:tc>
          <w:tcPr>
            <w:tcW w:w="2121" w:type="dxa"/>
          </w:tcPr>
          <w:p w:rsidR="000F2A22" w:rsidRDefault="000F2A22" w:rsidP="00154A3E">
            <w:pPr>
              <w:jc w:val="right"/>
              <w:rPr>
                <w:lang w:val="it-IT"/>
              </w:rPr>
            </w:pPr>
            <w:r>
              <w:rPr>
                <w:lang w:val="it-IT"/>
              </w:rPr>
              <w:t>45</w:t>
            </w:r>
          </w:p>
        </w:tc>
        <w:tc>
          <w:tcPr>
            <w:tcW w:w="2121" w:type="dxa"/>
          </w:tcPr>
          <w:p w:rsidR="000F2A22" w:rsidRDefault="000F2A22" w:rsidP="00154A3E">
            <w:pPr>
              <w:jc w:val="right"/>
              <w:rPr>
                <w:lang w:val="it-IT"/>
              </w:rPr>
            </w:pPr>
            <w:r>
              <w:rPr>
                <w:lang w:val="it-IT"/>
              </w:rPr>
              <w:t>43</w:t>
            </w:r>
          </w:p>
        </w:tc>
      </w:tr>
    </w:tbl>
    <w:p w:rsidR="000F2A22" w:rsidRPr="00F83975" w:rsidRDefault="000F2A22" w:rsidP="000F2A22">
      <w:pPr>
        <w:ind w:firstLine="720"/>
        <w:jc w:val="both"/>
        <w:rPr>
          <w:lang w:val="it-IT"/>
        </w:rPr>
      </w:pPr>
    </w:p>
    <w:p w:rsidR="000F2A22" w:rsidRPr="00F83975" w:rsidRDefault="000F2A22" w:rsidP="000F2A22">
      <w:pPr>
        <w:ind w:firstLine="720"/>
        <w:jc w:val="both"/>
        <w:rPr>
          <w:lang w:val="it-IT"/>
        </w:rPr>
      </w:pPr>
      <w:r w:rsidRPr="00F83975">
        <w:rPr>
          <w:lang w:val="it-IT"/>
        </w:rPr>
        <w:t>In mediul rural  este  asigurata  asistenta medicala  a elevilor in unitatile de invatamant  numai  in patru localitati, unde autoritatile publice locale au angajat  personal  medico sanitar, in acest scop ( comunele</w:t>
      </w:r>
      <w:r w:rsidRPr="00F83975">
        <w:rPr>
          <w:b/>
          <w:lang w:val="it-IT"/>
        </w:rPr>
        <w:t>:</w:t>
      </w:r>
      <w:r w:rsidRPr="00F83975">
        <w:rPr>
          <w:lang w:val="it-IT"/>
        </w:rPr>
        <w:t xml:space="preserve"> Balilesti,Aninoasa ,  Bascov, Budeasa). </w:t>
      </w:r>
    </w:p>
    <w:p w:rsidR="000F2A22" w:rsidRPr="00F83975" w:rsidRDefault="000F2A22" w:rsidP="000F2A22">
      <w:pPr>
        <w:ind w:firstLine="720"/>
        <w:jc w:val="both"/>
        <w:rPr>
          <w:rFonts w:eastAsia="Tahoma"/>
          <w:lang w:val="it-IT"/>
        </w:rPr>
      </w:pPr>
      <w:r w:rsidRPr="00F83975">
        <w:rPr>
          <w:lang w:val="it-IT"/>
        </w:rPr>
        <w:t>Din aceasta cauza,  in  mediul rural supravegherea  copiilor si a conditiilor de igiena din unitatile de invatamant, este deficitara .</w:t>
      </w:r>
      <w:r w:rsidRPr="00F83975">
        <w:rPr>
          <w:rFonts w:eastAsia="Tahoma"/>
          <w:lang w:val="it-IT"/>
        </w:rPr>
        <w:t xml:space="preserve"> </w:t>
      </w:r>
    </w:p>
    <w:p w:rsidR="00F86B61" w:rsidRDefault="00F86B61">
      <w:pPr>
        <w:spacing w:after="200" w:line="276" w:lineRule="auto"/>
        <w:rPr>
          <w:rFonts w:eastAsia="Tahoma"/>
          <w:lang w:val="it-IT"/>
        </w:rPr>
      </w:pPr>
      <w:r>
        <w:rPr>
          <w:rFonts w:eastAsia="Tahoma"/>
          <w:lang w:val="it-IT"/>
        </w:rPr>
        <w:br w:type="page"/>
      </w:r>
    </w:p>
    <w:p w:rsidR="000F2A22" w:rsidRPr="00F83975" w:rsidRDefault="000F2A22" w:rsidP="000F2A22">
      <w:pPr>
        <w:ind w:firstLine="720"/>
        <w:jc w:val="both"/>
        <w:rPr>
          <w:rFonts w:eastAsia="Tahoma"/>
          <w:lang w:val="it-IT"/>
        </w:rPr>
      </w:pPr>
    </w:p>
    <w:p w:rsidR="000F2A22" w:rsidRPr="00F83975" w:rsidRDefault="000F2A22" w:rsidP="000F2A22">
      <w:pPr>
        <w:ind w:firstLine="720"/>
        <w:jc w:val="both"/>
      </w:pPr>
    </w:p>
    <w:tbl>
      <w:tblPr>
        <w:tblW w:w="9772" w:type="dxa"/>
        <w:tblInd w:w="-25" w:type="dxa"/>
        <w:tblLayout w:type="fixed"/>
        <w:tblLook w:val="04A0" w:firstRow="1" w:lastRow="0" w:firstColumn="1" w:lastColumn="0" w:noHBand="0" w:noVBand="1"/>
      </w:tblPr>
      <w:tblGrid>
        <w:gridCol w:w="1838"/>
        <w:gridCol w:w="1620"/>
        <w:gridCol w:w="1211"/>
        <w:gridCol w:w="1129"/>
        <w:gridCol w:w="1440"/>
        <w:gridCol w:w="1350"/>
        <w:gridCol w:w="1184"/>
      </w:tblGrid>
      <w:tr w:rsidR="000F2A22" w:rsidRPr="00F83975" w:rsidTr="00F86B61">
        <w:tc>
          <w:tcPr>
            <w:tcW w:w="1838"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 xml:space="preserve">Localitate </w:t>
            </w:r>
          </w:p>
        </w:tc>
        <w:tc>
          <w:tcPr>
            <w:tcW w:w="1620"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 xml:space="preserve">Nr. Medici scolari </w:t>
            </w:r>
          </w:p>
        </w:tc>
        <w:tc>
          <w:tcPr>
            <w:tcW w:w="1211"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Nr. Medici de medicina dentara</w:t>
            </w:r>
          </w:p>
        </w:tc>
        <w:tc>
          <w:tcPr>
            <w:tcW w:w="1129"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Nr. Asistenti medicali</w:t>
            </w:r>
          </w:p>
        </w:tc>
        <w:tc>
          <w:tcPr>
            <w:tcW w:w="1440"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Nr. Cabinete medicale in gradinite</w:t>
            </w:r>
          </w:p>
        </w:tc>
        <w:tc>
          <w:tcPr>
            <w:tcW w:w="1350"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Nr. Cabinete medicale in scoli</w:t>
            </w:r>
          </w:p>
        </w:tc>
        <w:tc>
          <w:tcPr>
            <w:tcW w:w="1184" w:type="dxa"/>
            <w:tcBorders>
              <w:top w:val="single" w:sz="4" w:space="0" w:color="000000"/>
              <w:left w:val="single" w:sz="4" w:space="0" w:color="000000"/>
              <w:bottom w:val="single" w:sz="4" w:space="0" w:color="000000"/>
              <w:right w:val="single" w:sz="4" w:space="0" w:color="000000"/>
            </w:tcBorders>
            <w:hideMark/>
          </w:tcPr>
          <w:p w:rsidR="000F2A22" w:rsidRPr="00F83975" w:rsidRDefault="000F2A22" w:rsidP="00F727DF">
            <w:pPr>
              <w:spacing w:line="276" w:lineRule="auto"/>
              <w:jc w:val="both"/>
            </w:pPr>
            <w:r w:rsidRPr="00F83975">
              <w:rPr>
                <w:lang w:val="it-IT"/>
              </w:rPr>
              <w:t>Nr. Cabinete medicale in licee</w:t>
            </w:r>
          </w:p>
        </w:tc>
      </w:tr>
      <w:tr w:rsidR="000F2A22" w:rsidRPr="00F83975" w:rsidTr="00F86B61">
        <w:tc>
          <w:tcPr>
            <w:tcW w:w="1838"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Pitesti</w:t>
            </w:r>
          </w:p>
        </w:tc>
        <w:tc>
          <w:tcPr>
            <w:tcW w:w="162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13+2 universitate</w:t>
            </w:r>
          </w:p>
        </w:tc>
        <w:tc>
          <w:tcPr>
            <w:tcW w:w="1211"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8</w:t>
            </w:r>
          </w:p>
        </w:tc>
        <w:tc>
          <w:tcPr>
            <w:tcW w:w="1129"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48</w:t>
            </w:r>
          </w:p>
        </w:tc>
        <w:tc>
          <w:tcPr>
            <w:tcW w:w="144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14</w:t>
            </w:r>
          </w:p>
        </w:tc>
        <w:tc>
          <w:tcPr>
            <w:tcW w:w="135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22</w:t>
            </w:r>
          </w:p>
        </w:tc>
        <w:tc>
          <w:tcPr>
            <w:tcW w:w="1184" w:type="dxa"/>
            <w:tcBorders>
              <w:top w:val="single" w:sz="4" w:space="0" w:color="000000"/>
              <w:left w:val="single" w:sz="4" w:space="0" w:color="000000"/>
              <w:bottom w:val="single" w:sz="4" w:space="0" w:color="000000"/>
              <w:right w:val="single" w:sz="4" w:space="0" w:color="000000"/>
            </w:tcBorders>
            <w:hideMark/>
          </w:tcPr>
          <w:p w:rsidR="000F2A22" w:rsidRPr="00F83975" w:rsidRDefault="000F2A22" w:rsidP="00154A3E">
            <w:pPr>
              <w:spacing w:line="276" w:lineRule="auto"/>
              <w:jc w:val="right"/>
            </w:pPr>
            <w:r w:rsidRPr="00F83975">
              <w:rPr>
                <w:lang w:val="it-IT"/>
              </w:rPr>
              <w:t>15</w:t>
            </w:r>
          </w:p>
        </w:tc>
      </w:tr>
      <w:tr w:rsidR="000F2A22" w:rsidRPr="00F83975" w:rsidTr="00F86B61">
        <w:tc>
          <w:tcPr>
            <w:tcW w:w="1838"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Curtea de Arges</w:t>
            </w:r>
          </w:p>
        </w:tc>
        <w:tc>
          <w:tcPr>
            <w:tcW w:w="162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3</w:t>
            </w:r>
          </w:p>
        </w:tc>
        <w:tc>
          <w:tcPr>
            <w:tcW w:w="1211"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0</w:t>
            </w:r>
          </w:p>
        </w:tc>
        <w:tc>
          <w:tcPr>
            <w:tcW w:w="1129"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10</w:t>
            </w:r>
          </w:p>
        </w:tc>
        <w:tc>
          <w:tcPr>
            <w:tcW w:w="144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4</w:t>
            </w:r>
          </w:p>
        </w:tc>
        <w:tc>
          <w:tcPr>
            <w:tcW w:w="135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4</w:t>
            </w:r>
          </w:p>
        </w:tc>
        <w:tc>
          <w:tcPr>
            <w:tcW w:w="1184" w:type="dxa"/>
            <w:tcBorders>
              <w:top w:val="single" w:sz="4" w:space="0" w:color="000000"/>
              <w:left w:val="single" w:sz="4" w:space="0" w:color="000000"/>
              <w:bottom w:val="single" w:sz="4" w:space="0" w:color="000000"/>
              <w:right w:val="single" w:sz="4" w:space="0" w:color="000000"/>
            </w:tcBorders>
            <w:hideMark/>
          </w:tcPr>
          <w:p w:rsidR="000F2A22" w:rsidRPr="00F83975" w:rsidRDefault="000F2A22" w:rsidP="00154A3E">
            <w:pPr>
              <w:spacing w:line="276" w:lineRule="auto"/>
              <w:jc w:val="right"/>
            </w:pPr>
            <w:r w:rsidRPr="00F83975">
              <w:rPr>
                <w:lang w:val="it-IT"/>
              </w:rPr>
              <w:t>5</w:t>
            </w:r>
          </w:p>
        </w:tc>
      </w:tr>
      <w:tr w:rsidR="000F2A22" w:rsidRPr="00F83975" w:rsidTr="00F86B61">
        <w:tc>
          <w:tcPr>
            <w:tcW w:w="1838"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Campulung</w:t>
            </w:r>
          </w:p>
        </w:tc>
        <w:tc>
          <w:tcPr>
            <w:tcW w:w="162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3</w:t>
            </w:r>
          </w:p>
        </w:tc>
        <w:tc>
          <w:tcPr>
            <w:tcW w:w="1211"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2</w:t>
            </w:r>
          </w:p>
        </w:tc>
        <w:tc>
          <w:tcPr>
            <w:tcW w:w="1129"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10</w:t>
            </w:r>
          </w:p>
        </w:tc>
        <w:tc>
          <w:tcPr>
            <w:tcW w:w="144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4</w:t>
            </w:r>
          </w:p>
        </w:tc>
        <w:tc>
          <w:tcPr>
            <w:tcW w:w="135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4</w:t>
            </w:r>
          </w:p>
        </w:tc>
        <w:tc>
          <w:tcPr>
            <w:tcW w:w="1184" w:type="dxa"/>
            <w:tcBorders>
              <w:top w:val="single" w:sz="4" w:space="0" w:color="000000"/>
              <w:left w:val="single" w:sz="4" w:space="0" w:color="000000"/>
              <w:bottom w:val="single" w:sz="4" w:space="0" w:color="000000"/>
              <w:right w:val="single" w:sz="4" w:space="0" w:color="000000"/>
            </w:tcBorders>
            <w:hideMark/>
          </w:tcPr>
          <w:p w:rsidR="000F2A22" w:rsidRPr="00F83975" w:rsidRDefault="000F2A22" w:rsidP="00154A3E">
            <w:pPr>
              <w:spacing w:line="276" w:lineRule="auto"/>
              <w:jc w:val="right"/>
            </w:pPr>
            <w:r w:rsidRPr="00F83975">
              <w:rPr>
                <w:lang w:val="it-IT"/>
              </w:rPr>
              <w:t>6</w:t>
            </w:r>
          </w:p>
        </w:tc>
      </w:tr>
      <w:tr w:rsidR="000F2A22" w:rsidRPr="00F83975" w:rsidTr="00F86B61">
        <w:tc>
          <w:tcPr>
            <w:tcW w:w="1838"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Mioveni</w:t>
            </w:r>
          </w:p>
        </w:tc>
        <w:tc>
          <w:tcPr>
            <w:tcW w:w="162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3</w:t>
            </w:r>
          </w:p>
        </w:tc>
        <w:tc>
          <w:tcPr>
            <w:tcW w:w="1211"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w:t>
            </w:r>
          </w:p>
        </w:tc>
        <w:tc>
          <w:tcPr>
            <w:tcW w:w="1129"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10</w:t>
            </w:r>
          </w:p>
        </w:tc>
        <w:tc>
          <w:tcPr>
            <w:tcW w:w="144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3</w:t>
            </w:r>
          </w:p>
        </w:tc>
        <w:tc>
          <w:tcPr>
            <w:tcW w:w="135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3</w:t>
            </w:r>
          </w:p>
        </w:tc>
        <w:tc>
          <w:tcPr>
            <w:tcW w:w="1184" w:type="dxa"/>
            <w:tcBorders>
              <w:top w:val="single" w:sz="4" w:space="0" w:color="000000"/>
              <w:left w:val="single" w:sz="4" w:space="0" w:color="000000"/>
              <w:bottom w:val="single" w:sz="4" w:space="0" w:color="000000"/>
              <w:right w:val="single" w:sz="4" w:space="0" w:color="000000"/>
            </w:tcBorders>
            <w:hideMark/>
          </w:tcPr>
          <w:p w:rsidR="000F2A22" w:rsidRPr="00F83975" w:rsidRDefault="000F2A22" w:rsidP="00154A3E">
            <w:pPr>
              <w:spacing w:line="276" w:lineRule="auto"/>
              <w:jc w:val="right"/>
            </w:pPr>
            <w:r w:rsidRPr="00F83975">
              <w:rPr>
                <w:lang w:val="it-IT"/>
              </w:rPr>
              <w:t>2</w:t>
            </w:r>
          </w:p>
        </w:tc>
      </w:tr>
      <w:tr w:rsidR="000F2A22" w:rsidRPr="00F83975" w:rsidTr="00F86B61">
        <w:tc>
          <w:tcPr>
            <w:tcW w:w="1838"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Costesti</w:t>
            </w:r>
          </w:p>
        </w:tc>
        <w:tc>
          <w:tcPr>
            <w:tcW w:w="162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w:t>
            </w:r>
          </w:p>
        </w:tc>
        <w:tc>
          <w:tcPr>
            <w:tcW w:w="1211"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0</w:t>
            </w:r>
          </w:p>
        </w:tc>
        <w:tc>
          <w:tcPr>
            <w:tcW w:w="1129"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2</w:t>
            </w:r>
          </w:p>
        </w:tc>
        <w:tc>
          <w:tcPr>
            <w:tcW w:w="144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w:t>
            </w:r>
          </w:p>
        </w:tc>
        <w:tc>
          <w:tcPr>
            <w:tcW w:w="135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w:t>
            </w:r>
          </w:p>
        </w:tc>
        <w:tc>
          <w:tcPr>
            <w:tcW w:w="1184" w:type="dxa"/>
            <w:tcBorders>
              <w:top w:val="single" w:sz="4" w:space="0" w:color="000000"/>
              <w:left w:val="single" w:sz="4" w:space="0" w:color="000000"/>
              <w:bottom w:val="single" w:sz="4" w:space="0" w:color="000000"/>
              <w:right w:val="single" w:sz="4" w:space="0" w:color="000000"/>
            </w:tcBorders>
            <w:hideMark/>
          </w:tcPr>
          <w:p w:rsidR="000F2A22" w:rsidRPr="00F83975" w:rsidRDefault="000F2A22" w:rsidP="00154A3E">
            <w:pPr>
              <w:spacing w:line="276" w:lineRule="auto"/>
              <w:jc w:val="right"/>
            </w:pPr>
            <w:r w:rsidRPr="00F83975">
              <w:rPr>
                <w:lang w:val="it-IT"/>
              </w:rPr>
              <w:t>1</w:t>
            </w:r>
          </w:p>
        </w:tc>
      </w:tr>
      <w:tr w:rsidR="000F2A22" w:rsidRPr="00F83975" w:rsidTr="00F86B61">
        <w:tc>
          <w:tcPr>
            <w:tcW w:w="1838"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Topoloveni</w:t>
            </w:r>
          </w:p>
        </w:tc>
        <w:tc>
          <w:tcPr>
            <w:tcW w:w="162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2</w:t>
            </w:r>
          </w:p>
        </w:tc>
        <w:tc>
          <w:tcPr>
            <w:tcW w:w="1211"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0</w:t>
            </w:r>
          </w:p>
        </w:tc>
        <w:tc>
          <w:tcPr>
            <w:tcW w:w="1129"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4</w:t>
            </w:r>
          </w:p>
        </w:tc>
        <w:tc>
          <w:tcPr>
            <w:tcW w:w="144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0</w:t>
            </w:r>
          </w:p>
        </w:tc>
        <w:tc>
          <w:tcPr>
            <w:tcW w:w="135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w:t>
            </w:r>
          </w:p>
        </w:tc>
        <w:tc>
          <w:tcPr>
            <w:tcW w:w="1184" w:type="dxa"/>
            <w:tcBorders>
              <w:top w:val="single" w:sz="4" w:space="0" w:color="000000"/>
              <w:left w:val="single" w:sz="4" w:space="0" w:color="000000"/>
              <w:bottom w:val="single" w:sz="4" w:space="0" w:color="000000"/>
              <w:right w:val="single" w:sz="4" w:space="0" w:color="000000"/>
            </w:tcBorders>
            <w:hideMark/>
          </w:tcPr>
          <w:p w:rsidR="000F2A22" w:rsidRPr="00F83975" w:rsidRDefault="000F2A22" w:rsidP="00154A3E">
            <w:pPr>
              <w:spacing w:line="276" w:lineRule="auto"/>
              <w:jc w:val="right"/>
            </w:pPr>
            <w:r w:rsidRPr="00F83975">
              <w:rPr>
                <w:lang w:val="it-IT"/>
              </w:rPr>
              <w:t>1</w:t>
            </w:r>
          </w:p>
        </w:tc>
      </w:tr>
      <w:tr w:rsidR="000F2A22" w:rsidRPr="00F83975" w:rsidTr="00F86B61">
        <w:tc>
          <w:tcPr>
            <w:tcW w:w="1838"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Stefanesti</w:t>
            </w:r>
          </w:p>
        </w:tc>
        <w:tc>
          <w:tcPr>
            <w:tcW w:w="162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w:t>
            </w:r>
          </w:p>
        </w:tc>
        <w:tc>
          <w:tcPr>
            <w:tcW w:w="1211"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0</w:t>
            </w:r>
          </w:p>
        </w:tc>
        <w:tc>
          <w:tcPr>
            <w:tcW w:w="1129"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w:t>
            </w:r>
          </w:p>
        </w:tc>
        <w:tc>
          <w:tcPr>
            <w:tcW w:w="144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w:t>
            </w:r>
          </w:p>
        </w:tc>
        <w:tc>
          <w:tcPr>
            <w:tcW w:w="135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0</w:t>
            </w:r>
          </w:p>
        </w:tc>
        <w:tc>
          <w:tcPr>
            <w:tcW w:w="1184" w:type="dxa"/>
            <w:tcBorders>
              <w:top w:val="single" w:sz="4" w:space="0" w:color="000000"/>
              <w:left w:val="single" w:sz="4" w:space="0" w:color="000000"/>
              <w:bottom w:val="single" w:sz="4" w:space="0" w:color="000000"/>
              <w:right w:val="single" w:sz="4" w:space="0" w:color="000000"/>
            </w:tcBorders>
            <w:hideMark/>
          </w:tcPr>
          <w:p w:rsidR="000F2A22" w:rsidRPr="00F83975" w:rsidRDefault="000F2A22" w:rsidP="00154A3E">
            <w:pPr>
              <w:spacing w:line="276" w:lineRule="auto"/>
              <w:jc w:val="right"/>
            </w:pPr>
            <w:r w:rsidRPr="00F83975">
              <w:rPr>
                <w:lang w:val="it-IT"/>
              </w:rPr>
              <w:t>1</w:t>
            </w:r>
          </w:p>
        </w:tc>
      </w:tr>
      <w:tr w:rsidR="000F2A22" w:rsidRPr="00F83975" w:rsidTr="00F86B61">
        <w:tc>
          <w:tcPr>
            <w:tcW w:w="1838" w:type="dxa"/>
            <w:tcBorders>
              <w:top w:val="single" w:sz="4" w:space="0" w:color="000000"/>
              <w:left w:val="single" w:sz="4" w:space="0" w:color="000000"/>
              <w:bottom w:val="single" w:sz="4" w:space="0" w:color="000000"/>
              <w:right w:val="nil"/>
            </w:tcBorders>
            <w:hideMark/>
          </w:tcPr>
          <w:p w:rsidR="000F2A22" w:rsidRPr="00F83975" w:rsidRDefault="000F2A22" w:rsidP="00F727DF">
            <w:pPr>
              <w:spacing w:line="276" w:lineRule="auto"/>
              <w:jc w:val="both"/>
            </w:pPr>
            <w:r w:rsidRPr="00F83975">
              <w:rPr>
                <w:lang w:val="it-IT"/>
              </w:rPr>
              <w:t>TOTAL</w:t>
            </w:r>
          </w:p>
        </w:tc>
        <w:tc>
          <w:tcPr>
            <w:tcW w:w="162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28</w:t>
            </w:r>
          </w:p>
        </w:tc>
        <w:tc>
          <w:tcPr>
            <w:tcW w:w="1211"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10</w:t>
            </w:r>
          </w:p>
        </w:tc>
        <w:tc>
          <w:tcPr>
            <w:tcW w:w="1129"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85</w:t>
            </w:r>
          </w:p>
        </w:tc>
        <w:tc>
          <w:tcPr>
            <w:tcW w:w="144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27</w:t>
            </w:r>
          </w:p>
        </w:tc>
        <w:tc>
          <w:tcPr>
            <w:tcW w:w="1350" w:type="dxa"/>
            <w:tcBorders>
              <w:top w:val="single" w:sz="4" w:space="0" w:color="000000"/>
              <w:left w:val="single" w:sz="4" w:space="0" w:color="000000"/>
              <w:bottom w:val="single" w:sz="4" w:space="0" w:color="000000"/>
              <w:right w:val="nil"/>
            </w:tcBorders>
            <w:hideMark/>
          </w:tcPr>
          <w:p w:rsidR="000F2A22" w:rsidRPr="00F83975" w:rsidRDefault="000F2A22" w:rsidP="00154A3E">
            <w:pPr>
              <w:spacing w:line="276" w:lineRule="auto"/>
              <w:jc w:val="right"/>
            </w:pPr>
            <w:r w:rsidRPr="00F83975">
              <w:rPr>
                <w:lang w:val="it-IT"/>
              </w:rPr>
              <w:t>35</w:t>
            </w:r>
          </w:p>
        </w:tc>
        <w:tc>
          <w:tcPr>
            <w:tcW w:w="1184" w:type="dxa"/>
            <w:tcBorders>
              <w:top w:val="single" w:sz="4" w:space="0" w:color="000000"/>
              <w:left w:val="single" w:sz="4" w:space="0" w:color="000000"/>
              <w:bottom w:val="single" w:sz="4" w:space="0" w:color="000000"/>
              <w:right w:val="single" w:sz="4" w:space="0" w:color="000000"/>
            </w:tcBorders>
            <w:hideMark/>
          </w:tcPr>
          <w:p w:rsidR="000F2A22" w:rsidRPr="00F83975" w:rsidRDefault="000F2A22" w:rsidP="00154A3E">
            <w:pPr>
              <w:spacing w:line="276" w:lineRule="auto"/>
              <w:jc w:val="right"/>
            </w:pPr>
            <w:r w:rsidRPr="00F83975">
              <w:rPr>
                <w:lang w:val="it-IT"/>
              </w:rPr>
              <w:t>31</w:t>
            </w:r>
          </w:p>
        </w:tc>
      </w:tr>
    </w:tbl>
    <w:p w:rsidR="000F2A22" w:rsidRPr="00F83975" w:rsidRDefault="000F2A22" w:rsidP="000F2A22">
      <w:pPr>
        <w:jc w:val="both"/>
        <w:rPr>
          <w:lang w:val="it-IT"/>
        </w:rPr>
      </w:pPr>
    </w:p>
    <w:p w:rsidR="000F2A22" w:rsidRPr="00F83975" w:rsidRDefault="000F2A22" w:rsidP="004C635A">
      <w:pPr>
        <w:jc w:val="both"/>
        <w:rPr>
          <w:lang w:val="it-IT"/>
        </w:rPr>
      </w:pPr>
      <w:r w:rsidRPr="00F83975">
        <w:rPr>
          <w:b/>
          <w:lang w:val="it-IT"/>
        </w:rPr>
        <w:t xml:space="preserve"> </w:t>
      </w:r>
    </w:p>
    <w:p w:rsidR="000F2A22" w:rsidRPr="00F83975" w:rsidRDefault="000F2A22" w:rsidP="000F2A22">
      <w:pPr>
        <w:ind w:firstLine="720"/>
        <w:jc w:val="both"/>
        <w:rPr>
          <w:lang w:val="it-IT"/>
        </w:rPr>
      </w:pPr>
    </w:p>
    <w:p w:rsidR="00606795" w:rsidRPr="00606795" w:rsidRDefault="00606795" w:rsidP="00606795">
      <w:pPr>
        <w:numPr>
          <w:ilvl w:val="0"/>
          <w:numId w:val="14"/>
        </w:numPr>
        <w:jc w:val="both"/>
        <w:rPr>
          <w:b/>
          <w:sz w:val="28"/>
          <w:szCs w:val="28"/>
          <w:lang w:val="ro-RO"/>
        </w:rPr>
      </w:pPr>
      <w:r w:rsidRPr="001772DD">
        <w:rPr>
          <w:b/>
          <w:sz w:val="28"/>
          <w:szCs w:val="28"/>
          <w:lang w:val="ro-RO"/>
        </w:rPr>
        <w:t>COMPARTIMENTUL DE PROMOVARE A SANATATII</w:t>
      </w:r>
    </w:p>
    <w:p w:rsidR="00606795" w:rsidRPr="00F83975" w:rsidRDefault="00606795" w:rsidP="00606795">
      <w:pPr>
        <w:ind w:firstLine="540"/>
        <w:jc w:val="both"/>
        <w:rPr>
          <w:lang w:val="ro-RO"/>
        </w:rPr>
      </w:pPr>
      <w:r w:rsidRPr="00F83975">
        <w:rPr>
          <w:lang w:val="ro-RO"/>
        </w:rPr>
        <w:t>Imbunatatirea starii de sanatate a populatiei prin promovarea unui stil de viata sanatos si combaterea principalilor factori de risc, prin desfasurarea de campanii de informare-educare-comunicare (IEC) in concordanta cu diferite probleme de sanatate publica identificate la nivel national si local si in concordanta cu recomandarile OMS:</w:t>
      </w:r>
    </w:p>
    <w:p w:rsidR="00606795" w:rsidRPr="00F83975" w:rsidRDefault="00606795" w:rsidP="00606795">
      <w:pPr>
        <w:jc w:val="both"/>
        <w:rPr>
          <w:lang w:val="ro-RO"/>
        </w:rPr>
      </w:pPr>
    </w:p>
    <w:p w:rsidR="00606795" w:rsidRPr="00F83975" w:rsidRDefault="00606795" w:rsidP="00606795">
      <w:pPr>
        <w:jc w:val="both"/>
        <w:rPr>
          <w:b/>
          <w:lang w:val="ro-RO"/>
        </w:rPr>
      </w:pPr>
      <w:r w:rsidRPr="00F83975">
        <w:rPr>
          <w:b/>
          <w:lang w:val="ro-RO"/>
        </w:rPr>
        <w:t>CAMPANII NATIONALE</w:t>
      </w:r>
    </w:p>
    <w:p w:rsidR="00606795" w:rsidRPr="00F83975" w:rsidRDefault="004C635A" w:rsidP="00606795">
      <w:pPr>
        <w:ind w:firstLine="540"/>
        <w:jc w:val="both"/>
        <w:rPr>
          <w:rFonts w:eastAsia="Calibri"/>
          <w:b/>
          <w:lang w:val="fr-FR"/>
        </w:rPr>
      </w:pPr>
      <w:r>
        <w:rPr>
          <w:rFonts w:eastAsia="Calibri"/>
          <w:b/>
          <w:lang w:val="fr-FR"/>
        </w:rPr>
        <w:t xml:space="preserve">   </w:t>
      </w:r>
      <w:r w:rsidR="00606795" w:rsidRPr="00F83975">
        <w:rPr>
          <w:rFonts w:eastAsia="Calibri"/>
          <w:b/>
          <w:lang w:val="fr-FR"/>
        </w:rPr>
        <w:t>Campania 1 pentru Sanatate Mintala ianuarie 2021 (“Solidari in domeniul sanatatii mintale ! Nu exista sanatate fara sanatate mintala !”)</w:t>
      </w:r>
    </w:p>
    <w:p w:rsidR="00606795" w:rsidRPr="00F83975" w:rsidRDefault="004C635A" w:rsidP="00606795">
      <w:pPr>
        <w:ind w:firstLine="360"/>
        <w:jc w:val="both"/>
        <w:rPr>
          <w:rFonts w:eastAsia="Calibri"/>
          <w:b/>
          <w:lang w:val="fr-FR"/>
        </w:rPr>
      </w:pPr>
      <w:r>
        <w:rPr>
          <w:rFonts w:eastAsia="Calibri"/>
          <w:b/>
          <w:lang w:val="fr-FR"/>
        </w:rPr>
        <w:t xml:space="preserve">      </w:t>
      </w:r>
      <w:r w:rsidR="00606795" w:rsidRPr="00F83975">
        <w:rPr>
          <w:rFonts w:eastAsia="Calibri"/>
          <w:b/>
          <w:lang w:val="fr-FR"/>
        </w:rPr>
        <w:t xml:space="preserve">Campania 2 pentru Sanatatea Reproducerii februarie 2021 “Sanatatea Reproducerii – Tu decizi </w:t>
      </w:r>
      <w:proofErr w:type="gramStart"/>
      <w:r w:rsidR="00606795" w:rsidRPr="00F83975">
        <w:rPr>
          <w:rFonts w:eastAsia="Calibri"/>
          <w:b/>
          <w:lang w:val="fr-FR"/>
        </w:rPr>
        <w:t>ce</w:t>
      </w:r>
      <w:proofErr w:type="gramEnd"/>
      <w:r w:rsidR="00606795" w:rsidRPr="00F83975">
        <w:rPr>
          <w:rFonts w:eastAsia="Calibri"/>
          <w:b/>
          <w:lang w:val="fr-FR"/>
        </w:rPr>
        <w:t xml:space="preserve"> este mai bine pentru tine !”</w:t>
      </w:r>
    </w:p>
    <w:p w:rsidR="00606795" w:rsidRPr="00F83975" w:rsidRDefault="00606795" w:rsidP="00606795">
      <w:pPr>
        <w:ind w:firstLine="720"/>
        <w:jc w:val="both"/>
        <w:rPr>
          <w:b/>
          <w:lang w:val="fr-FR"/>
        </w:rPr>
      </w:pPr>
      <w:r w:rsidRPr="00F83975">
        <w:rPr>
          <w:b/>
          <w:lang w:val="fr-FR"/>
        </w:rPr>
        <w:t xml:space="preserve">Campania 3 pentru Sanatatea Orala martie 2021 “Fii mandru de zambetul tau !... Ai grija de sanatatea </w:t>
      </w:r>
      <w:proofErr w:type="gramStart"/>
      <w:r w:rsidRPr="00F83975">
        <w:rPr>
          <w:b/>
          <w:lang w:val="fr-FR"/>
        </w:rPr>
        <w:t>ta</w:t>
      </w:r>
      <w:proofErr w:type="gramEnd"/>
      <w:r w:rsidRPr="00F83975">
        <w:rPr>
          <w:b/>
          <w:lang w:val="fr-FR"/>
        </w:rPr>
        <w:t xml:space="preserve"> orala”</w:t>
      </w:r>
    </w:p>
    <w:p w:rsidR="00606795" w:rsidRPr="00F83975" w:rsidRDefault="00606795" w:rsidP="00606795">
      <w:pPr>
        <w:widowControl w:val="0"/>
        <w:ind w:firstLine="720"/>
        <w:jc w:val="both"/>
        <w:rPr>
          <w:rFonts w:eastAsia="Calibri"/>
          <w:b/>
          <w:lang w:val="fr-FR"/>
        </w:rPr>
      </w:pPr>
      <w:r w:rsidRPr="00F83975">
        <w:rPr>
          <w:rFonts w:eastAsia="Calibri"/>
          <w:b/>
          <w:lang w:val="fr-FR"/>
        </w:rPr>
        <w:t>Campania 4 pentru marcarea Zilei Mondiale de Lupta Impotriva Tuberculozei  24 Martie 2021 : “Tuberculoza – Radiografia controlului TB in era COVID-19”</w:t>
      </w:r>
    </w:p>
    <w:p w:rsidR="00606795" w:rsidRPr="00F83975" w:rsidRDefault="00606795" w:rsidP="00606795">
      <w:pPr>
        <w:widowControl w:val="0"/>
        <w:ind w:firstLine="720"/>
        <w:jc w:val="both"/>
        <w:rPr>
          <w:rFonts w:eastAsia="Calibri"/>
          <w:b/>
        </w:rPr>
      </w:pPr>
      <w:r w:rsidRPr="00F83975">
        <w:rPr>
          <w:rFonts w:eastAsia="Calibri"/>
          <w:b/>
        </w:rPr>
        <w:t>Activitatile derulate:</w:t>
      </w:r>
    </w:p>
    <w:p w:rsidR="00606795" w:rsidRPr="00F83975" w:rsidRDefault="00606795" w:rsidP="00606795">
      <w:pPr>
        <w:ind w:firstLine="720"/>
        <w:jc w:val="both"/>
        <w:rPr>
          <w:b/>
          <w:lang w:val="fr-FR"/>
        </w:rPr>
      </w:pPr>
      <w:r w:rsidRPr="00F83975">
        <w:rPr>
          <w:b/>
          <w:lang w:val="fr-FR"/>
        </w:rPr>
        <w:t>Campania 5 pentru Luna Nationala de Informare despre Vaccinare aprilie 2021 (“Vaccinurile – Protectie pentru toti !”)</w:t>
      </w:r>
    </w:p>
    <w:p w:rsidR="00606795" w:rsidRPr="00F83975" w:rsidRDefault="00606795" w:rsidP="00606795">
      <w:pPr>
        <w:ind w:firstLine="720"/>
        <w:jc w:val="both"/>
        <w:rPr>
          <w:b/>
          <w:lang w:val="fr-FR"/>
        </w:rPr>
      </w:pPr>
      <w:r w:rsidRPr="00F83975">
        <w:rPr>
          <w:b/>
          <w:lang w:val="fr-FR"/>
        </w:rPr>
        <w:t>Campania 6 pentru Cancer mai 2021 “Cancerul este un risc pentru o forma severa de COVID-19 ! Nu lasa boala sa te afecteze ! Si tu poti lua masuri si tu poti preveni si tu te poti proteja !”</w:t>
      </w:r>
    </w:p>
    <w:p w:rsidR="00606795" w:rsidRPr="00F83975" w:rsidRDefault="00606795" w:rsidP="00606795">
      <w:pPr>
        <w:ind w:firstLine="720"/>
        <w:jc w:val="both"/>
        <w:rPr>
          <w:rFonts w:eastAsia="Calibri"/>
          <w:b/>
          <w:lang w:val="fr-FR"/>
        </w:rPr>
      </w:pPr>
      <w:r w:rsidRPr="00F83975">
        <w:rPr>
          <w:rFonts w:eastAsia="Calibri"/>
          <w:b/>
          <w:lang w:val="fr-FR"/>
        </w:rPr>
        <w:t xml:space="preserve">Campania 7 pentru Luna Nationala de Informare despre Efectele Consumului de Alcool “Consumul de bauturi alcoolice iti afecteaza sanatatea ! Nu merita sa risti ! Informeaza-te !” </w:t>
      </w:r>
      <w:proofErr w:type="gramStart"/>
      <w:r w:rsidRPr="00F83975">
        <w:rPr>
          <w:rFonts w:eastAsia="Calibri"/>
          <w:b/>
          <w:lang w:val="fr-FR"/>
        </w:rPr>
        <w:t>iunie</w:t>
      </w:r>
      <w:proofErr w:type="gramEnd"/>
      <w:r w:rsidRPr="00F83975">
        <w:rPr>
          <w:rFonts w:eastAsia="Calibri"/>
          <w:b/>
          <w:lang w:val="fr-FR"/>
        </w:rPr>
        <w:t xml:space="preserve"> 2021</w:t>
      </w:r>
    </w:p>
    <w:p w:rsidR="00606795" w:rsidRPr="00F83975" w:rsidRDefault="00606795" w:rsidP="00606795">
      <w:pPr>
        <w:ind w:firstLine="720"/>
        <w:jc w:val="both"/>
        <w:rPr>
          <w:b/>
          <w:lang w:val="fr-FR" w:eastAsia="ro-RO"/>
        </w:rPr>
      </w:pPr>
      <w:r w:rsidRPr="00F83975">
        <w:rPr>
          <w:rFonts w:eastAsia="Calibri"/>
          <w:b/>
          <w:lang w:val="fr-FR"/>
        </w:rPr>
        <w:t xml:space="preserve">Campania 8 </w:t>
      </w:r>
      <w:r w:rsidRPr="00F83975">
        <w:rPr>
          <w:b/>
          <w:lang w:val="fr-FR" w:eastAsia="ro-RO"/>
        </w:rPr>
        <w:t xml:space="preserve"> privind Efectele Activitatii Fizice in contextul pandemiei cu COVID-19 – iulie 2021</w:t>
      </w:r>
    </w:p>
    <w:p w:rsidR="00606795" w:rsidRPr="00F83975" w:rsidRDefault="00606795" w:rsidP="00606795">
      <w:pPr>
        <w:ind w:firstLine="720"/>
        <w:jc w:val="both"/>
        <w:rPr>
          <w:b/>
          <w:lang w:val="fr-FR" w:eastAsia="ro-RO"/>
        </w:rPr>
      </w:pPr>
      <w:r w:rsidRPr="00F83975">
        <w:rPr>
          <w:rFonts w:eastAsia="Calibri"/>
          <w:b/>
          <w:lang w:val="fr-FR"/>
        </w:rPr>
        <w:t xml:space="preserve">Campania 9  </w:t>
      </w:r>
      <w:r w:rsidRPr="00F83975">
        <w:rPr>
          <w:b/>
          <w:lang w:val="fr-FR" w:eastAsia="ro-RO"/>
        </w:rPr>
        <w:t>privind importanta protectiei solare in prevenirea cancerelor de piele “Protectia solara – Un pas important pentru sanatate !” in contextul pandemiei de COVID-19 – august 2021</w:t>
      </w:r>
    </w:p>
    <w:p w:rsidR="00606795" w:rsidRPr="00F83975" w:rsidRDefault="00606795" w:rsidP="00606795">
      <w:pPr>
        <w:ind w:firstLine="720"/>
        <w:jc w:val="both"/>
        <w:rPr>
          <w:b/>
          <w:lang w:val="fr-FR" w:eastAsia="ro-RO"/>
        </w:rPr>
      </w:pPr>
      <w:r w:rsidRPr="00F83975">
        <w:rPr>
          <w:rFonts w:eastAsia="Calibri"/>
          <w:b/>
          <w:lang w:val="fr-FR"/>
        </w:rPr>
        <w:lastRenderedPageBreak/>
        <w:t xml:space="preserve">Campania 10  </w:t>
      </w:r>
      <w:r w:rsidRPr="00F83975">
        <w:rPr>
          <w:b/>
          <w:lang w:val="fr-FR" w:eastAsia="ro-RO"/>
        </w:rPr>
        <w:t>privind Siguranta Pacientului cu tema: “Sa cunoastem, sa prevenim, sa protejam – pentru siguranta ingrijirii sanatatii mamei si nou-nascutului !” – septembrie 2021</w:t>
      </w:r>
    </w:p>
    <w:p w:rsidR="00606795" w:rsidRPr="00F83975" w:rsidRDefault="00606795" w:rsidP="00606795">
      <w:pPr>
        <w:ind w:firstLine="720"/>
        <w:jc w:val="both"/>
        <w:rPr>
          <w:b/>
          <w:lang w:val="ro-RO" w:eastAsia="en-GB"/>
        </w:rPr>
      </w:pPr>
      <w:r w:rsidRPr="00F83975">
        <w:rPr>
          <w:b/>
          <w:lang w:val="ro-RO" w:eastAsia="en-GB"/>
        </w:rPr>
        <w:t>Campania 11 privind Luna Nationala de Informare privind Efectele Nutritiei/Alimentatiei - octombrie 2021  in contextul pandemiei cu COVID-19:</w:t>
      </w:r>
    </w:p>
    <w:p w:rsidR="00606795" w:rsidRPr="00F83975" w:rsidRDefault="00606795" w:rsidP="00606795">
      <w:pPr>
        <w:ind w:firstLine="720"/>
        <w:jc w:val="both"/>
        <w:rPr>
          <w:b/>
          <w:lang w:val="ro-RO" w:eastAsia="en-GB"/>
        </w:rPr>
      </w:pPr>
      <w:r w:rsidRPr="00F83975">
        <w:rPr>
          <w:b/>
          <w:lang w:val="ro-RO" w:eastAsia="en-GB"/>
        </w:rPr>
        <w:t>Campania 12  cu ocazia Zilei Nationale fara Tutun cu tema «Produsele din tutun încălzit și țigările electronice, mai puțin dăunătoare?» - 18 noiembrie 2021</w:t>
      </w:r>
    </w:p>
    <w:p w:rsidR="00606795" w:rsidRPr="00F83975" w:rsidRDefault="00606795" w:rsidP="00606795">
      <w:pPr>
        <w:ind w:firstLine="720"/>
        <w:jc w:val="both"/>
        <w:rPr>
          <w:b/>
          <w:lang w:val="ro-RO"/>
        </w:rPr>
      </w:pPr>
      <w:r w:rsidRPr="00F83975">
        <w:rPr>
          <w:b/>
          <w:lang w:val="ro-RO"/>
        </w:rPr>
        <w:t>13.</w:t>
      </w:r>
      <w:r w:rsidRPr="00F83975">
        <w:rPr>
          <w:lang w:val="ro-RO"/>
        </w:rPr>
        <w:t xml:space="preserve"> </w:t>
      </w:r>
      <w:r w:rsidRPr="00F83975">
        <w:rPr>
          <w:b/>
          <w:lang w:val="ro-RO"/>
        </w:rPr>
        <w:t>Inregistrarea lunara a fiselor ONC – formular de raportare a unui caz de cancer si centralizarea situatiei pentru jud. Arges pe anul 2021 :</w:t>
      </w:r>
    </w:p>
    <w:p w:rsidR="00606795" w:rsidRPr="00F83975" w:rsidRDefault="00856922" w:rsidP="00606795">
      <w:pPr>
        <w:widowControl w:val="0"/>
        <w:ind w:firstLine="720"/>
        <w:jc w:val="both"/>
        <w:rPr>
          <w:rFonts w:eastAsia="Calibri"/>
          <w:b/>
        </w:rPr>
      </w:pPr>
      <w:r>
        <w:rPr>
          <w:rFonts w:eastAsia="Calibri"/>
          <w:b/>
        </w:rPr>
        <w:t>14</w:t>
      </w:r>
      <w:r w:rsidR="00606795" w:rsidRPr="00F83975">
        <w:rPr>
          <w:rFonts w:eastAsia="Calibri"/>
          <w:b/>
        </w:rPr>
        <w:t>. Campania pentru prevenirea transmiterii infectiilor cu noul coronavirus</w:t>
      </w:r>
    </w:p>
    <w:p w:rsidR="00606795" w:rsidRPr="00F83975" w:rsidRDefault="00606795" w:rsidP="00606795">
      <w:pPr>
        <w:widowControl w:val="0"/>
        <w:ind w:firstLine="720"/>
        <w:jc w:val="both"/>
        <w:rPr>
          <w:rFonts w:eastAsia="Calibri"/>
          <w:b/>
        </w:rPr>
      </w:pPr>
      <w:r w:rsidRPr="00F83975">
        <w:rPr>
          <w:rFonts w:eastAsia="Calibri"/>
          <w:b/>
        </w:rPr>
        <w:t>Activitatile derulate:</w:t>
      </w:r>
    </w:p>
    <w:p w:rsidR="00606795" w:rsidRPr="00F83975" w:rsidRDefault="00606795" w:rsidP="00AD3353">
      <w:pPr>
        <w:widowControl w:val="0"/>
        <w:numPr>
          <w:ilvl w:val="0"/>
          <w:numId w:val="39"/>
        </w:numPr>
        <w:jc w:val="both"/>
        <w:rPr>
          <w:rFonts w:eastAsia="Calibri"/>
          <w:lang w:val="fr-FR"/>
        </w:rPr>
      </w:pPr>
      <w:r w:rsidRPr="00F83975">
        <w:rPr>
          <w:rFonts w:eastAsia="Calibri"/>
          <w:lang w:val="fr-FR"/>
        </w:rPr>
        <w:t>comunicate de presa si afisare pe website-ul institutiei</w:t>
      </w:r>
    </w:p>
    <w:p w:rsidR="00606795" w:rsidRPr="00F83975" w:rsidRDefault="00606795" w:rsidP="00AD3353">
      <w:pPr>
        <w:numPr>
          <w:ilvl w:val="0"/>
          <w:numId w:val="39"/>
        </w:numPr>
        <w:rPr>
          <w:rFonts w:eastAsia="Calibri"/>
          <w:lang w:val="ro-RO"/>
        </w:rPr>
      </w:pPr>
      <w:r w:rsidRPr="00F83975">
        <w:rPr>
          <w:rFonts w:eastAsia="Calibri"/>
          <w:lang w:val="ro-RO"/>
        </w:rPr>
        <w:t>tiparire si distribuire de postere (modelul primit de la INSP)  cu masuri de prevenire a imbolnavirilor cu COVID-19.</w:t>
      </w:r>
    </w:p>
    <w:p w:rsidR="00606795" w:rsidRPr="00F83975" w:rsidRDefault="00606795" w:rsidP="00AD3353">
      <w:pPr>
        <w:numPr>
          <w:ilvl w:val="0"/>
          <w:numId w:val="39"/>
        </w:numPr>
        <w:rPr>
          <w:rFonts w:eastAsia="Calibri"/>
          <w:lang w:val="ro-RO"/>
        </w:rPr>
      </w:pPr>
      <w:r w:rsidRPr="00F83975">
        <w:rPr>
          <w:rFonts w:eastAsia="Calibri"/>
          <w:lang w:val="ro-RO"/>
        </w:rPr>
        <w:t>transmitere in format electronic si afisarea pe website-ul DSP a materialelor informative primite.</w:t>
      </w:r>
    </w:p>
    <w:p w:rsidR="00606795" w:rsidRPr="00F83975" w:rsidRDefault="00606795" w:rsidP="00606795">
      <w:pPr>
        <w:rPr>
          <w:lang w:val="es-ES"/>
        </w:rPr>
      </w:pPr>
      <w:r w:rsidRPr="00F83975">
        <w:rPr>
          <w:lang w:val="es-ES"/>
        </w:rPr>
        <w:tab/>
      </w:r>
    </w:p>
    <w:p w:rsidR="00606795" w:rsidRPr="00F83975" w:rsidRDefault="00606795" w:rsidP="00606795">
      <w:pPr>
        <w:rPr>
          <w:lang w:val="es-ES"/>
        </w:rPr>
      </w:pPr>
      <w:r w:rsidRPr="00F83975">
        <w:rPr>
          <w:lang w:val="es-ES"/>
        </w:rPr>
        <w:t xml:space="preserve">Numar campanii IEC destinate celebrarii zilelor mondiale/europene conform calendarului prioritatilor nationale = </w:t>
      </w:r>
      <w:r w:rsidRPr="00F83975">
        <w:rPr>
          <w:b/>
          <w:lang w:val="es-ES"/>
        </w:rPr>
        <w:t xml:space="preserve">12 </w:t>
      </w:r>
    </w:p>
    <w:p w:rsidR="00606795" w:rsidRPr="00F83975" w:rsidRDefault="00606795" w:rsidP="00606795">
      <w:pPr>
        <w:rPr>
          <w:lang w:val="es-ES"/>
        </w:rPr>
      </w:pPr>
      <w:r w:rsidRPr="00F83975">
        <w:rPr>
          <w:lang w:val="es-ES"/>
        </w:rPr>
        <w:t xml:space="preserve">Numar mediu de beneficieri pe fiecare campanie = </w:t>
      </w:r>
      <w:r w:rsidRPr="00F83975">
        <w:rPr>
          <w:b/>
          <w:lang w:val="es-ES"/>
        </w:rPr>
        <w:t>2500</w:t>
      </w:r>
    </w:p>
    <w:p w:rsidR="00606795" w:rsidRPr="00F83975" w:rsidRDefault="00606795" w:rsidP="00606795">
      <w:pPr>
        <w:rPr>
          <w:b/>
          <w:lang w:val="es-ES"/>
        </w:rPr>
      </w:pPr>
      <w:r w:rsidRPr="00F83975">
        <w:rPr>
          <w:lang w:val="es-ES"/>
        </w:rPr>
        <w:t xml:space="preserve">Numar scoli si gradinite care utilizeaza Ghidul de interventie pentru alimentatie sanatoasa si activitate fizica in gradinite si scoli = </w:t>
      </w:r>
      <w:r w:rsidRPr="00F83975">
        <w:rPr>
          <w:b/>
          <w:lang w:val="es-ES"/>
        </w:rPr>
        <w:t>178</w:t>
      </w:r>
    </w:p>
    <w:p w:rsidR="00606795" w:rsidRPr="00235B65" w:rsidRDefault="00606795" w:rsidP="00606795">
      <w:pPr>
        <w:rPr>
          <w:lang w:val="es-ES"/>
        </w:rPr>
      </w:pPr>
      <w:r w:rsidRPr="00F83975">
        <w:rPr>
          <w:lang w:val="es-ES"/>
        </w:rPr>
        <w:t xml:space="preserve">Numar mediu de beneficiari = </w:t>
      </w:r>
      <w:r w:rsidRPr="00F83975">
        <w:rPr>
          <w:b/>
          <w:lang w:val="es-ES"/>
        </w:rPr>
        <w:t>4000</w:t>
      </w:r>
    </w:p>
    <w:p w:rsidR="00606795" w:rsidRDefault="00606795" w:rsidP="00606795">
      <w:pPr>
        <w:jc w:val="center"/>
        <w:rPr>
          <w:color w:val="FF0000"/>
          <w:sz w:val="28"/>
          <w:szCs w:val="28"/>
        </w:rPr>
      </w:pPr>
    </w:p>
    <w:p w:rsidR="00606795" w:rsidRPr="001772DD" w:rsidRDefault="00606795" w:rsidP="00606795">
      <w:pPr>
        <w:numPr>
          <w:ilvl w:val="0"/>
          <w:numId w:val="14"/>
        </w:numPr>
        <w:shd w:val="clear" w:color="auto" w:fill="FFFFFF"/>
        <w:tabs>
          <w:tab w:val="num" w:pos="1350"/>
        </w:tabs>
        <w:ind w:left="1350"/>
        <w:jc w:val="both"/>
        <w:rPr>
          <w:sz w:val="28"/>
          <w:szCs w:val="28"/>
          <w:highlight w:val="lightGray"/>
          <w:u w:val="single"/>
          <w:lang w:val="pt-BR"/>
        </w:rPr>
      </w:pPr>
      <w:r w:rsidRPr="001772DD">
        <w:rPr>
          <w:b/>
          <w:i/>
          <w:sz w:val="28"/>
          <w:szCs w:val="28"/>
          <w:u w:val="single"/>
          <w:lang w:val="pt-BR"/>
        </w:rPr>
        <w:t>SERVICIUL DE CONTROL IN SANATATE PUBLICA</w:t>
      </w:r>
      <w:r w:rsidRPr="001772DD">
        <w:rPr>
          <w:sz w:val="28"/>
          <w:szCs w:val="28"/>
          <w:u w:val="single"/>
          <w:lang w:val="pt-BR"/>
        </w:rPr>
        <w:t xml:space="preserve"> </w:t>
      </w:r>
    </w:p>
    <w:p w:rsidR="00606795" w:rsidRPr="00F83975" w:rsidRDefault="00606795" w:rsidP="00606795">
      <w:pPr>
        <w:ind w:left="720"/>
        <w:jc w:val="both"/>
        <w:rPr>
          <w:b/>
          <w:color w:val="FF0000"/>
          <w:sz w:val="28"/>
          <w:szCs w:val="28"/>
        </w:rPr>
      </w:pPr>
    </w:p>
    <w:p w:rsidR="00F92A44" w:rsidRPr="00F83975" w:rsidRDefault="00606795" w:rsidP="00F92A44">
      <w:pPr>
        <w:spacing w:line="276" w:lineRule="auto"/>
        <w:ind w:firstLine="720"/>
        <w:jc w:val="both"/>
        <w:rPr>
          <w:b/>
          <w:lang w:val="ro-RO"/>
        </w:rPr>
      </w:pPr>
      <w:r w:rsidRPr="00F83975">
        <w:rPr>
          <w:b/>
        </w:rPr>
        <w:t>Serviciul de Control în Sănătate Publică functionează în conformitate cu Ord. MS 1078/2010 fiind organizat în 2 compartimente:</w:t>
      </w:r>
      <w:r w:rsidRPr="00F83975">
        <w:rPr>
          <w:b/>
          <w:lang w:val="ro-RO"/>
        </w:rPr>
        <w:t xml:space="preserve"> Inspecția și Controlul Factorilor de Risc din Mediul de Viață și Muncă și Compartiment Contr</w:t>
      </w:r>
      <w:r w:rsidR="00F92A44">
        <w:rPr>
          <w:b/>
          <w:lang w:val="ro-RO"/>
        </w:rPr>
        <w:t xml:space="preserve">ol Unități și Servicii </w:t>
      </w:r>
      <w:proofErr w:type="gramStart"/>
      <w:r w:rsidR="00F92A44">
        <w:rPr>
          <w:b/>
          <w:lang w:val="ro-RO"/>
        </w:rPr>
        <w:t xml:space="preserve">de </w:t>
      </w:r>
      <w:r w:rsidR="00F92A44" w:rsidRPr="00F92A44">
        <w:rPr>
          <w:b/>
          <w:lang w:val="ro-RO"/>
        </w:rPr>
        <w:t xml:space="preserve"> </w:t>
      </w:r>
      <w:r w:rsidR="00F92A44" w:rsidRPr="00F83975">
        <w:rPr>
          <w:b/>
          <w:lang w:val="ro-RO"/>
        </w:rPr>
        <w:t>Sănătate,avand</w:t>
      </w:r>
      <w:proofErr w:type="gramEnd"/>
      <w:r w:rsidR="00F92A44" w:rsidRPr="00F83975">
        <w:rPr>
          <w:b/>
          <w:lang w:val="ro-RO"/>
        </w:rPr>
        <w:t xml:space="preserve"> urmatoarea structura</w:t>
      </w:r>
      <w:r w:rsidR="00F92A44" w:rsidRPr="00F83975">
        <w:rPr>
          <w:b/>
        </w:rPr>
        <w:t xml:space="preserve"> de personal: 5 medici, 10 inspectori sanitari și  un asistent inspector.</w:t>
      </w:r>
    </w:p>
    <w:p w:rsidR="00F92A44" w:rsidRPr="00F83975" w:rsidRDefault="00F92A44" w:rsidP="00F92A44">
      <w:pPr>
        <w:shd w:val="clear" w:color="auto" w:fill="FFFFFF"/>
        <w:spacing w:line="276" w:lineRule="auto"/>
        <w:jc w:val="both"/>
        <w:rPr>
          <w:highlight w:val="lightGray"/>
          <w:u w:val="single"/>
          <w:lang w:val="pt-BR"/>
        </w:rPr>
      </w:pPr>
    </w:p>
    <w:p w:rsidR="00F92A44" w:rsidRPr="00F83975" w:rsidRDefault="00F92A44" w:rsidP="00F92A44">
      <w:pPr>
        <w:spacing w:line="276" w:lineRule="auto"/>
        <w:ind w:firstLine="720"/>
        <w:jc w:val="both"/>
        <w:rPr>
          <w:b/>
          <w:lang w:val="pt-BR"/>
        </w:rPr>
      </w:pPr>
      <w:r w:rsidRPr="00F83975">
        <w:rPr>
          <w:b/>
          <w:lang w:val="fr-FR"/>
        </w:rPr>
        <w:t>În anul 2021, Serviciul de Control în Sănatate Publică din cadrul D.S.P.Arges a</w:t>
      </w:r>
      <w:r w:rsidRPr="00F83975">
        <w:rPr>
          <w:b/>
          <w:lang w:val="pt-BR"/>
        </w:rPr>
        <w:t xml:space="preserve"> efectuat un număr de 5377 controale pe urmatoarele domenii </w:t>
      </w:r>
      <w:proofErr w:type="gramStart"/>
      <w:r w:rsidRPr="00F83975">
        <w:rPr>
          <w:b/>
          <w:lang w:val="pt-BR"/>
        </w:rPr>
        <w:t>de activitate</w:t>
      </w:r>
      <w:proofErr w:type="gramEnd"/>
      <w:r w:rsidRPr="00F83975">
        <w:rPr>
          <w:b/>
          <w:lang w:val="pt-BR"/>
        </w:rPr>
        <w:t>:</w:t>
      </w:r>
    </w:p>
    <w:p w:rsidR="00F92A44" w:rsidRPr="00F83975" w:rsidRDefault="00F92A44" w:rsidP="00F92A44">
      <w:pPr>
        <w:spacing w:line="276" w:lineRule="auto"/>
        <w:ind w:firstLine="720"/>
        <w:jc w:val="both"/>
        <w:rPr>
          <w:b/>
          <w:lang w:val="fr-FR"/>
        </w:rPr>
      </w:pPr>
    </w:p>
    <w:p w:rsidR="00F92A44" w:rsidRPr="00F83975" w:rsidRDefault="00F92A44" w:rsidP="00F92A44">
      <w:pPr>
        <w:spacing w:line="276" w:lineRule="auto"/>
        <w:ind w:firstLine="720"/>
        <w:jc w:val="both"/>
        <w:rPr>
          <w:lang w:val="pt-BR"/>
        </w:rPr>
      </w:pPr>
      <w:r w:rsidRPr="00F83975">
        <w:rPr>
          <w:b/>
          <w:lang w:val="pt-BR"/>
        </w:rPr>
        <w:t>- ALIMENT</w:t>
      </w:r>
      <w:r w:rsidRPr="00F83975">
        <w:rPr>
          <w:lang w:val="pt-BR"/>
        </w:rPr>
        <w:t xml:space="preserve"> –  356 </w:t>
      </w:r>
      <w:r w:rsidRPr="00F83975">
        <w:rPr>
          <w:b/>
          <w:lang w:val="pt-BR"/>
        </w:rPr>
        <w:t>controale</w:t>
      </w:r>
      <w:r w:rsidRPr="00F83975">
        <w:rPr>
          <w:lang w:val="pt-BR"/>
        </w:rPr>
        <w:t xml:space="preserve">  privind aditivii alimentari, materiale în contact cu alimentul, alimente cu destinație nutrițională specială, suplimente alimentare,mențiuni nutriționale și de sănătate asociate produselor alimentare, condiții de igiena generală, starea de sănătate a personalului, insușirea noțiunilor fundamentale de igienă).</w:t>
      </w:r>
    </w:p>
    <w:p w:rsidR="00F92A44" w:rsidRPr="00F83975" w:rsidRDefault="00F92A44" w:rsidP="00F92A44">
      <w:pPr>
        <w:spacing w:line="276" w:lineRule="auto"/>
        <w:ind w:firstLine="720"/>
        <w:jc w:val="both"/>
        <w:rPr>
          <w:lang w:val="pt-BR"/>
        </w:rPr>
      </w:pPr>
      <w:r w:rsidRPr="00F83975">
        <w:rPr>
          <w:lang w:val="pt-BR"/>
        </w:rPr>
        <w:t xml:space="preserve">Pentru nerespectarea normelor de igienă și sănătate publicăs-au aplicat </w:t>
      </w:r>
      <w:r w:rsidRPr="00F83975">
        <w:rPr>
          <w:b/>
          <w:lang w:val="pt-BR"/>
        </w:rPr>
        <w:t xml:space="preserve"> 43 sancțiuni contravenționale</w:t>
      </w:r>
      <w:r w:rsidRPr="00F83975">
        <w:rPr>
          <w:lang w:val="pt-BR"/>
        </w:rPr>
        <w:t xml:space="preserve">, din care:                 </w:t>
      </w:r>
    </w:p>
    <w:p w:rsidR="00F92A44" w:rsidRPr="00F83975" w:rsidRDefault="00F92A44" w:rsidP="00AD3353">
      <w:pPr>
        <w:pStyle w:val="ListParagraph"/>
        <w:numPr>
          <w:ilvl w:val="0"/>
          <w:numId w:val="43"/>
        </w:numPr>
        <w:jc w:val="both"/>
        <w:rPr>
          <w:rFonts w:ascii="Times New Roman" w:hAnsi="Times New Roman"/>
          <w:sz w:val="24"/>
          <w:szCs w:val="24"/>
          <w:lang w:val="pt-BR"/>
        </w:rPr>
      </w:pPr>
      <w:r w:rsidRPr="00F83975">
        <w:rPr>
          <w:rFonts w:ascii="Times New Roman" w:hAnsi="Times New Roman"/>
          <w:b/>
          <w:sz w:val="24"/>
          <w:szCs w:val="24"/>
          <w:lang w:val="pt-BR"/>
        </w:rPr>
        <w:t>Avertismente și 41 Amenzi</w:t>
      </w:r>
      <w:r w:rsidRPr="00F83975">
        <w:rPr>
          <w:rFonts w:ascii="Times New Roman" w:hAnsi="Times New Roman"/>
          <w:sz w:val="24"/>
          <w:szCs w:val="24"/>
          <w:lang w:val="pt-BR"/>
        </w:rPr>
        <w:t xml:space="preserve">  in valoare de 116100 lei.</w:t>
      </w:r>
    </w:p>
    <w:p w:rsidR="00F92A44" w:rsidRPr="00F83975" w:rsidRDefault="00F92A44" w:rsidP="00F92A44">
      <w:pPr>
        <w:ind w:left="720"/>
        <w:jc w:val="both"/>
        <w:rPr>
          <w:b/>
          <w:lang w:val="pt-BR"/>
        </w:rPr>
      </w:pPr>
      <w:r w:rsidRPr="00F83975">
        <w:rPr>
          <w:b/>
          <w:lang w:val="pt-BR"/>
        </w:rPr>
        <w:t>S-au scos din consum 1129,3 kg  produse alimentare neconforme</w:t>
      </w:r>
    </w:p>
    <w:p w:rsidR="00F92A44" w:rsidRPr="00F83975" w:rsidRDefault="00F92A44" w:rsidP="00F92A44">
      <w:pPr>
        <w:ind w:left="720"/>
        <w:jc w:val="both"/>
        <w:rPr>
          <w:lang w:val="pt-BR"/>
        </w:rPr>
      </w:pPr>
      <w:r w:rsidRPr="00F83975">
        <w:rPr>
          <w:lang w:val="pt-BR"/>
        </w:rPr>
        <w:t>.</w:t>
      </w:r>
    </w:p>
    <w:p w:rsidR="00F92A44" w:rsidRPr="00F83975" w:rsidRDefault="00F92A44" w:rsidP="00F92A44">
      <w:pPr>
        <w:spacing w:line="276" w:lineRule="auto"/>
        <w:ind w:firstLine="720"/>
        <w:jc w:val="both"/>
        <w:rPr>
          <w:lang w:val="pt-BR"/>
        </w:rPr>
      </w:pPr>
      <w:r w:rsidRPr="00F83975">
        <w:rPr>
          <w:lang w:val="pt-BR"/>
        </w:rPr>
        <w:t>Au fost recoltate 16 probe de alimente,  toate au fost corespunzatoare.</w:t>
      </w:r>
    </w:p>
    <w:p w:rsidR="00F92A44" w:rsidRPr="00F83975" w:rsidRDefault="00F92A44" w:rsidP="00F92A44">
      <w:pPr>
        <w:spacing w:line="276" w:lineRule="auto"/>
        <w:ind w:firstLine="720"/>
        <w:jc w:val="both"/>
        <w:rPr>
          <w:lang w:val="pt-BR"/>
        </w:rPr>
      </w:pPr>
      <w:r w:rsidRPr="00F83975">
        <w:rPr>
          <w:lang w:val="pt-BR"/>
        </w:rPr>
        <w:t>S-au efectuat  12  acțiuni de recontrol la unitățile care au prezentat deficiențe majore și s-a constatat că au fost realizate măsurile impuse.</w:t>
      </w:r>
    </w:p>
    <w:p w:rsidR="00F92A44" w:rsidRPr="00F83975" w:rsidRDefault="00F92A44" w:rsidP="00F92A44">
      <w:pPr>
        <w:spacing w:line="276" w:lineRule="auto"/>
        <w:ind w:firstLine="720"/>
        <w:jc w:val="both"/>
        <w:rPr>
          <w:lang w:val="pt-BR"/>
        </w:rPr>
      </w:pPr>
    </w:p>
    <w:p w:rsidR="00F92A44" w:rsidRPr="00F83975" w:rsidRDefault="00F92A44" w:rsidP="00F92A44">
      <w:pPr>
        <w:spacing w:line="276" w:lineRule="auto"/>
        <w:ind w:firstLine="720"/>
        <w:jc w:val="both"/>
        <w:rPr>
          <w:lang w:val="pt-BR"/>
        </w:rPr>
      </w:pPr>
      <w:r w:rsidRPr="00F83975">
        <w:rPr>
          <w:b/>
          <w:lang w:val="pt-BR"/>
        </w:rPr>
        <w:lastRenderedPageBreak/>
        <w:t xml:space="preserve">- APA POTABILA </w:t>
      </w:r>
      <w:r w:rsidRPr="00F83975">
        <w:rPr>
          <w:lang w:val="pt-BR"/>
        </w:rPr>
        <w:t xml:space="preserve">- </w:t>
      </w:r>
      <w:r w:rsidRPr="00F83975">
        <w:rPr>
          <w:b/>
          <w:lang w:val="pt-BR"/>
        </w:rPr>
        <w:t>654 controale</w:t>
      </w:r>
      <w:r w:rsidRPr="00F83975">
        <w:rPr>
          <w:lang w:val="pt-BR"/>
        </w:rPr>
        <w:t xml:space="preserve"> pentru verificarea respectării normelor de igiena și sănătate publică privind asigurarea cu apă potabilă a populației (stații centrale, sisteme de distribuție din mediul urban, sisteme centrale și locale din mediul rural, monitorizare de control și audit a apei potabile)., din care 618 instalații centrale și 36 instalații locale (fântâni publice).</w:t>
      </w:r>
    </w:p>
    <w:p w:rsidR="00F92A44" w:rsidRPr="00F83975" w:rsidRDefault="00F92A44" w:rsidP="00F92A44">
      <w:pPr>
        <w:spacing w:line="276" w:lineRule="auto"/>
        <w:ind w:firstLine="720"/>
        <w:jc w:val="both"/>
        <w:rPr>
          <w:lang w:val="pt-BR"/>
        </w:rPr>
      </w:pPr>
      <w:r w:rsidRPr="00F83975">
        <w:rPr>
          <w:lang w:val="pt-BR"/>
        </w:rPr>
        <w:t>Au fost recoltate 24 probe de apă din sistemele publice și instalațiile locale, din care 18 au fost corespunzătoare și 6 necorespunzătoare, din punct de vedere fizico-chimic 2 probe și din punct de vedere microbiologic 4 probe.</w:t>
      </w:r>
    </w:p>
    <w:p w:rsidR="00F92A44" w:rsidRPr="00F83975" w:rsidRDefault="00F92A44" w:rsidP="00F92A44">
      <w:pPr>
        <w:spacing w:line="276" w:lineRule="auto"/>
        <w:jc w:val="both"/>
        <w:rPr>
          <w:lang w:val="pt-BR"/>
        </w:rPr>
      </w:pPr>
      <w:r w:rsidRPr="00F83975">
        <w:rPr>
          <w:lang w:val="pt-BR"/>
        </w:rPr>
        <w:tab/>
      </w:r>
      <w:r w:rsidRPr="00F83975">
        <w:rPr>
          <w:lang w:val="fr-FR"/>
        </w:rPr>
        <w:t xml:space="preserve">S-au aplicat </w:t>
      </w:r>
      <w:r w:rsidRPr="00F83975">
        <w:rPr>
          <w:b/>
          <w:lang w:val="fr-FR"/>
        </w:rPr>
        <w:t>18 sancțiuni contravenționale</w:t>
      </w:r>
      <w:r w:rsidRPr="00F83975">
        <w:rPr>
          <w:lang w:val="fr-FR"/>
        </w:rPr>
        <w:t xml:space="preserve">, din care 10 </w:t>
      </w:r>
      <w:r w:rsidRPr="00F83975">
        <w:rPr>
          <w:b/>
          <w:lang w:val="fr-FR"/>
        </w:rPr>
        <w:t>Avertismente</w:t>
      </w:r>
      <w:r w:rsidRPr="00F83975">
        <w:rPr>
          <w:lang w:val="fr-FR"/>
        </w:rPr>
        <w:t xml:space="preserve"> și 8 </w:t>
      </w:r>
      <w:r w:rsidRPr="00F83975">
        <w:rPr>
          <w:b/>
          <w:lang w:val="fr-FR"/>
        </w:rPr>
        <w:t>amenzi</w:t>
      </w:r>
      <w:r w:rsidRPr="00F83975">
        <w:rPr>
          <w:lang w:val="fr-FR"/>
        </w:rPr>
        <w:t xml:space="preserve"> in valoare de 57600 lei, </w:t>
      </w:r>
    </w:p>
    <w:p w:rsidR="00F92A44" w:rsidRPr="00F83975" w:rsidRDefault="00F92A44" w:rsidP="00F92A44">
      <w:pPr>
        <w:spacing w:line="276" w:lineRule="auto"/>
        <w:ind w:firstLine="720"/>
        <w:jc w:val="both"/>
        <w:rPr>
          <w:lang w:val="pt-BR"/>
        </w:rPr>
      </w:pPr>
      <w:r w:rsidRPr="00F83975">
        <w:rPr>
          <w:lang w:val="fr-FR"/>
        </w:rPr>
        <w:t xml:space="preserve">Au fost efectuate 25 recontroale la sistemele publice </w:t>
      </w:r>
      <w:proofErr w:type="gramStart"/>
      <w:r w:rsidRPr="00F83975">
        <w:rPr>
          <w:lang w:val="fr-FR"/>
        </w:rPr>
        <w:t>de aprovizionare</w:t>
      </w:r>
      <w:proofErr w:type="gramEnd"/>
      <w:r w:rsidRPr="00F83975">
        <w:rPr>
          <w:lang w:val="fr-FR"/>
        </w:rPr>
        <w:t xml:space="preserve"> cu apă care au prezentat neconformități și</w:t>
      </w:r>
      <w:r w:rsidRPr="00F83975">
        <w:rPr>
          <w:lang w:val="pt-BR"/>
        </w:rPr>
        <w:t xml:space="preserve"> s-a constatat că au fost realizate in cea mai mare parte  măsurile stabilite la controalele anterioare.</w:t>
      </w:r>
    </w:p>
    <w:p w:rsidR="00F92A44" w:rsidRPr="00F83975" w:rsidRDefault="00F92A44" w:rsidP="00F92A44">
      <w:pPr>
        <w:spacing w:line="276" w:lineRule="auto"/>
        <w:ind w:firstLine="720"/>
        <w:jc w:val="both"/>
        <w:rPr>
          <w:lang w:val="pt-BR"/>
        </w:rPr>
      </w:pPr>
      <w:r w:rsidRPr="00F83975">
        <w:rPr>
          <w:b/>
          <w:lang w:val="pt-BR"/>
        </w:rPr>
        <w:t>Au fost emise 2 decizii de suspendare a activității</w:t>
      </w:r>
      <w:r w:rsidRPr="00F83975">
        <w:rPr>
          <w:lang w:val="pt-BR"/>
        </w:rPr>
        <w:t xml:space="preserve"> la Sistemul public de aprovizionare cu apă  Valea Hotarului, comuna Dragoslavele și Sistemul public de aprovizionare cu apă Valea Rea, comuna Dămbovicioara.</w:t>
      </w:r>
    </w:p>
    <w:p w:rsidR="00F92A44" w:rsidRPr="00F83975" w:rsidRDefault="00F92A44" w:rsidP="00F92A44">
      <w:pPr>
        <w:spacing w:line="276" w:lineRule="auto"/>
        <w:jc w:val="both"/>
        <w:rPr>
          <w:lang w:val="pt-BR"/>
        </w:rPr>
      </w:pPr>
    </w:p>
    <w:p w:rsidR="00F92A44" w:rsidRPr="00F83975" w:rsidRDefault="00F92A44" w:rsidP="00F92A44">
      <w:pPr>
        <w:spacing w:line="276" w:lineRule="auto"/>
        <w:ind w:firstLine="720"/>
        <w:jc w:val="both"/>
        <w:rPr>
          <w:lang w:val="fr-FR"/>
        </w:rPr>
      </w:pPr>
      <w:r w:rsidRPr="00F83975">
        <w:rPr>
          <w:b/>
          <w:lang w:val="fr-FR"/>
        </w:rPr>
        <w:t>-TURISM</w:t>
      </w:r>
      <w:r w:rsidRPr="00F83975">
        <w:rPr>
          <w:lang w:val="fr-FR"/>
        </w:rPr>
        <w:t xml:space="preserve"> –  Au fost controlate </w:t>
      </w:r>
      <w:r w:rsidRPr="00F83975">
        <w:rPr>
          <w:b/>
          <w:lang w:val="fr-FR"/>
        </w:rPr>
        <w:t xml:space="preserve">20 </w:t>
      </w:r>
      <w:proofErr w:type="gramStart"/>
      <w:r w:rsidRPr="00F83975">
        <w:rPr>
          <w:b/>
          <w:lang w:val="fr-FR"/>
        </w:rPr>
        <w:t>de unități</w:t>
      </w:r>
      <w:proofErr w:type="gramEnd"/>
      <w:r w:rsidRPr="00F83975">
        <w:rPr>
          <w:b/>
          <w:lang w:val="fr-FR"/>
        </w:rPr>
        <w:t xml:space="preserve"> (</w:t>
      </w:r>
      <w:r w:rsidRPr="00F83975">
        <w:rPr>
          <w:lang w:val="fr-FR"/>
        </w:rPr>
        <w:t xml:space="preserve">unități de cazare hotelieră și pensiuni turistice). </w:t>
      </w:r>
    </w:p>
    <w:p w:rsidR="00F92A44" w:rsidRPr="00F83975" w:rsidRDefault="00F92A44" w:rsidP="00F92A44">
      <w:pPr>
        <w:spacing w:line="276" w:lineRule="auto"/>
        <w:ind w:firstLine="720"/>
        <w:jc w:val="both"/>
        <w:rPr>
          <w:i/>
          <w:lang w:val="pt-BR"/>
        </w:rPr>
      </w:pPr>
      <w:r w:rsidRPr="00F83975">
        <w:rPr>
          <w:lang w:val="fr-FR"/>
        </w:rPr>
        <w:t>S-au aplicat 5</w:t>
      </w:r>
      <w:r w:rsidRPr="00F83975">
        <w:rPr>
          <w:b/>
          <w:lang w:val="fr-FR"/>
        </w:rPr>
        <w:t xml:space="preserve"> sancțiuni contravenționale</w:t>
      </w:r>
      <w:r w:rsidRPr="00F83975">
        <w:rPr>
          <w:lang w:val="fr-FR"/>
        </w:rPr>
        <w:t xml:space="preserve">, din care 1 </w:t>
      </w:r>
      <w:r w:rsidRPr="00F83975">
        <w:rPr>
          <w:b/>
          <w:lang w:val="fr-FR"/>
        </w:rPr>
        <w:t>Avertisment</w:t>
      </w:r>
      <w:r w:rsidRPr="00F83975">
        <w:rPr>
          <w:lang w:val="fr-FR"/>
        </w:rPr>
        <w:t xml:space="preserve"> și 4 </w:t>
      </w:r>
      <w:r w:rsidRPr="00F83975">
        <w:rPr>
          <w:b/>
          <w:lang w:val="fr-FR"/>
        </w:rPr>
        <w:t>amenzi</w:t>
      </w:r>
      <w:r w:rsidRPr="00F83975">
        <w:rPr>
          <w:lang w:val="fr-FR"/>
        </w:rPr>
        <w:t xml:space="preserve"> in valoare de 11200 lei</w:t>
      </w:r>
    </w:p>
    <w:p w:rsidR="00F92A44" w:rsidRPr="00F83975" w:rsidRDefault="00F92A44" w:rsidP="00F92A44">
      <w:pPr>
        <w:spacing w:line="276" w:lineRule="auto"/>
        <w:jc w:val="both"/>
        <w:rPr>
          <w:lang w:val="fr-FR"/>
        </w:rPr>
      </w:pPr>
    </w:p>
    <w:p w:rsidR="00F92A44" w:rsidRPr="00F83975" w:rsidRDefault="00F92A44" w:rsidP="00F92A44">
      <w:pPr>
        <w:spacing w:line="276" w:lineRule="auto"/>
        <w:ind w:firstLine="720"/>
        <w:jc w:val="both"/>
        <w:rPr>
          <w:b/>
          <w:lang w:val="fr-FR"/>
        </w:rPr>
      </w:pPr>
      <w:r w:rsidRPr="00F83975">
        <w:rPr>
          <w:b/>
          <w:lang w:val="fr-FR"/>
        </w:rPr>
        <w:t xml:space="preserve">- APE </w:t>
      </w:r>
      <w:proofErr w:type="gramStart"/>
      <w:r w:rsidRPr="00F83975">
        <w:rPr>
          <w:b/>
          <w:lang w:val="fr-FR"/>
        </w:rPr>
        <w:t>DE IMBĂIERE</w:t>
      </w:r>
      <w:proofErr w:type="gramEnd"/>
    </w:p>
    <w:p w:rsidR="00F92A44" w:rsidRPr="00F83975" w:rsidRDefault="00F92A44" w:rsidP="00F92A44">
      <w:pPr>
        <w:spacing w:line="276" w:lineRule="auto"/>
        <w:ind w:firstLine="720"/>
        <w:jc w:val="both"/>
        <w:rPr>
          <w:lang w:val="fr-FR"/>
        </w:rPr>
      </w:pPr>
      <w:r w:rsidRPr="00F83975">
        <w:rPr>
          <w:lang w:val="fr-FR"/>
        </w:rPr>
        <w:t xml:space="preserve">Au fost efectuate 9 acțiuni de control (4 controale la piscine, 4 la ștranduri și 1 la bazin </w:t>
      </w:r>
      <w:proofErr w:type="gramStart"/>
      <w:r w:rsidRPr="00F83975">
        <w:rPr>
          <w:lang w:val="fr-FR"/>
        </w:rPr>
        <w:t>de înot</w:t>
      </w:r>
      <w:proofErr w:type="gramEnd"/>
      <w:r w:rsidRPr="00F83975">
        <w:rPr>
          <w:lang w:val="fr-FR"/>
        </w:rPr>
        <w:t>), privind normele igienico-sanitare privind funcționarea și exploatarea acestora.</w:t>
      </w:r>
    </w:p>
    <w:p w:rsidR="00F92A44" w:rsidRPr="00F83975" w:rsidRDefault="00F92A44" w:rsidP="00F92A44">
      <w:pPr>
        <w:spacing w:line="276" w:lineRule="auto"/>
        <w:ind w:firstLine="720"/>
        <w:jc w:val="both"/>
        <w:rPr>
          <w:b/>
          <w:lang w:val="fr-FR"/>
        </w:rPr>
      </w:pPr>
      <w:r w:rsidRPr="00F83975">
        <w:rPr>
          <w:b/>
          <w:lang w:val="fr-FR"/>
        </w:rPr>
        <w:t>S-au aplicat 3 sancțiuni contravenționale, din care 2 Avertismente și 1 Amenda in valoare de 3000 lei, îm conformitate cu HG 857/2011, art. 6 f, pentru neasigurarea și /sau neaplicarea măsurilor și mijloacelor necesare pentru limitarea nocivităților  la valorile stabilite de normele în vigoare.</w:t>
      </w:r>
    </w:p>
    <w:p w:rsidR="00F92A44" w:rsidRPr="00F83975" w:rsidRDefault="00F92A44" w:rsidP="00F92A44">
      <w:pPr>
        <w:spacing w:line="276" w:lineRule="auto"/>
        <w:ind w:firstLine="720"/>
        <w:jc w:val="both"/>
        <w:rPr>
          <w:lang w:val="fr-FR"/>
        </w:rPr>
      </w:pPr>
      <w:r w:rsidRPr="00F83975">
        <w:rPr>
          <w:lang w:val="fr-FR"/>
        </w:rPr>
        <w:t xml:space="preserve">S-au recoltat 4 probe de apă </w:t>
      </w:r>
      <w:proofErr w:type="gramStart"/>
      <w:r w:rsidRPr="00F83975">
        <w:rPr>
          <w:lang w:val="fr-FR"/>
        </w:rPr>
        <w:t>de îmbăiere</w:t>
      </w:r>
      <w:proofErr w:type="gramEnd"/>
      <w:r w:rsidRPr="00F83975">
        <w:rPr>
          <w:lang w:val="fr-FR"/>
        </w:rPr>
        <w:t>, din care una a fost necorespunzătoare din punct de vedere microbiologic.</w:t>
      </w:r>
    </w:p>
    <w:p w:rsidR="00F92A44" w:rsidRPr="00F83975" w:rsidRDefault="00F92A44" w:rsidP="00F92A44">
      <w:pPr>
        <w:spacing w:line="276" w:lineRule="auto"/>
        <w:ind w:firstLine="720"/>
        <w:jc w:val="both"/>
        <w:rPr>
          <w:lang w:val="fr-FR"/>
        </w:rPr>
      </w:pPr>
      <w:r w:rsidRPr="00F83975">
        <w:rPr>
          <w:lang w:val="fr-FR"/>
        </w:rPr>
        <w:t xml:space="preserve">Au fost efectuate 3 acțiuni de recontrol, iar ștrandul la care apa de îmbăiere </w:t>
      </w:r>
      <w:proofErr w:type="gramStart"/>
      <w:r w:rsidRPr="00F83975">
        <w:rPr>
          <w:lang w:val="fr-FR"/>
        </w:rPr>
        <w:t>a</w:t>
      </w:r>
      <w:proofErr w:type="gramEnd"/>
      <w:r w:rsidRPr="00F83975">
        <w:rPr>
          <w:lang w:val="fr-FR"/>
        </w:rPr>
        <w:t xml:space="preserve"> fost necorespunzătoare microbiologic a prezentat buletine de analiză cu rezultate conforme.</w:t>
      </w:r>
    </w:p>
    <w:p w:rsidR="00F92A44" w:rsidRPr="00F83975" w:rsidRDefault="00F92A44" w:rsidP="00F92A44">
      <w:pPr>
        <w:spacing w:line="276" w:lineRule="auto"/>
        <w:ind w:firstLine="720"/>
        <w:jc w:val="both"/>
        <w:rPr>
          <w:b/>
          <w:lang w:val="fr-FR"/>
        </w:rPr>
      </w:pPr>
    </w:p>
    <w:p w:rsidR="00F92A44" w:rsidRPr="00F83975" w:rsidRDefault="00F92A44" w:rsidP="00F92A44">
      <w:pPr>
        <w:spacing w:line="276" w:lineRule="auto"/>
        <w:ind w:firstLine="720"/>
        <w:jc w:val="both"/>
        <w:rPr>
          <w:b/>
          <w:lang w:val="fr-FR"/>
        </w:rPr>
      </w:pPr>
      <w:r w:rsidRPr="00F83975">
        <w:rPr>
          <w:b/>
          <w:lang w:val="pt-BR"/>
        </w:rPr>
        <w:t xml:space="preserve">- MEDIUL DE VIAȚĂ AL POPULAȚIEI </w:t>
      </w:r>
      <w:r w:rsidRPr="00F83975">
        <w:rPr>
          <w:lang w:val="pt-BR"/>
        </w:rPr>
        <w:t xml:space="preserve"> – </w:t>
      </w:r>
      <w:r w:rsidRPr="00F83975">
        <w:rPr>
          <w:b/>
          <w:lang w:val="pt-BR"/>
        </w:rPr>
        <w:t>192 controale</w:t>
      </w:r>
      <w:r w:rsidRPr="00F83975">
        <w:rPr>
          <w:lang w:val="pt-BR"/>
        </w:rPr>
        <w:t xml:space="preserve">, din care 131 au vizat zonele de locuit, 25  unități comerciale, 4 de prestări servicii și de mică industrie, 6 instituții socio-culturale și 25  unități de servicii funerare și cimitire si un control la o stație de epurare a apelor uzate.   </w:t>
      </w:r>
      <w:r w:rsidRPr="00F83975">
        <w:rPr>
          <w:lang w:val="fr-FR"/>
        </w:rPr>
        <w:t>S-au aplicat</w:t>
      </w:r>
      <w:r w:rsidRPr="00F83975">
        <w:rPr>
          <w:b/>
          <w:lang w:val="fr-FR"/>
        </w:rPr>
        <w:t xml:space="preserve"> 15 sancțiuni contravenționale, din care 7 avertismente și 8 amenzi in valoare totala de 33500 lei.</w:t>
      </w:r>
    </w:p>
    <w:p w:rsidR="00F92A44" w:rsidRPr="00F83975" w:rsidRDefault="00F92A44" w:rsidP="00F92A44">
      <w:pPr>
        <w:spacing w:line="276" w:lineRule="auto"/>
        <w:ind w:firstLine="720"/>
        <w:jc w:val="both"/>
        <w:rPr>
          <w:lang w:val="fr-FR"/>
        </w:rPr>
      </w:pPr>
    </w:p>
    <w:p w:rsidR="00F92A44" w:rsidRPr="00F83975" w:rsidRDefault="00F92A44" w:rsidP="00AD3353">
      <w:pPr>
        <w:pStyle w:val="ListParagraph"/>
        <w:numPr>
          <w:ilvl w:val="0"/>
          <w:numId w:val="44"/>
        </w:numPr>
        <w:jc w:val="both"/>
        <w:rPr>
          <w:rFonts w:ascii="Times New Roman" w:hAnsi="Times New Roman"/>
          <w:sz w:val="24"/>
          <w:szCs w:val="24"/>
          <w:lang w:val="pt-BR"/>
        </w:rPr>
      </w:pPr>
      <w:r w:rsidRPr="00F83975">
        <w:rPr>
          <w:rFonts w:ascii="Times New Roman" w:hAnsi="Times New Roman"/>
          <w:b/>
          <w:sz w:val="24"/>
          <w:szCs w:val="24"/>
          <w:lang w:val="fr-FR"/>
        </w:rPr>
        <w:t xml:space="preserve">PRESTĂRI SERVICII – </w:t>
      </w:r>
      <w:r w:rsidRPr="00F83975">
        <w:rPr>
          <w:rFonts w:ascii="Times New Roman" w:hAnsi="Times New Roman"/>
          <w:sz w:val="24"/>
          <w:szCs w:val="24"/>
          <w:lang w:val="fr-FR"/>
        </w:rPr>
        <w:t xml:space="preserve">s-au efectuat 107 </w:t>
      </w:r>
      <w:r w:rsidRPr="00F83975">
        <w:rPr>
          <w:rFonts w:ascii="Times New Roman" w:hAnsi="Times New Roman"/>
          <w:b/>
          <w:sz w:val="24"/>
          <w:szCs w:val="24"/>
          <w:lang w:val="fr-FR"/>
        </w:rPr>
        <w:t xml:space="preserve">controale </w:t>
      </w:r>
      <w:r w:rsidRPr="00F83975">
        <w:rPr>
          <w:rFonts w:ascii="Times New Roman" w:hAnsi="Times New Roman"/>
          <w:sz w:val="24"/>
          <w:szCs w:val="24"/>
          <w:lang w:val="fr-FR"/>
        </w:rPr>
        <w:t xml:space="preserve">in saloane de infrumusețare, piercing, tatuaj  și intreținere corporala. </w:t>
      </w:r>
    </w:p>
    <w:p w:rsidR="00F92A44" w:rsidRPr="00F83975" w:rsidRDefault="00F92A44" w:rsidP="00F92A44">
      <w:pPr>
        <w:spacing w:line="276" w:lineRule="auto"/>
        <w:jc w:val="both"/>
        <w:rPr>
          <w:lang w:val="pt-BR"/>
        </w:rPr>
      </w:pPr>
      <w:r w:rsidRPr="00F83975">
        <w:rPr>
          <w:lang w:val="pt-BR"/>
        </w:rPr>
        <w:t xml:space="preserve">            S-au aplicat 13</w:t>
      </w:r>
      <w:r w:rsidRPr="00F83975">
        <w:rPr>
          <w:b/>
          <w:lang w:val="pt-BR"/>
        </w:rPr>
        <w:t xml:space="preserve"> sanctiuni contraventionale</w:t>
      </w:r>
      <w:r w:rsidRPr="00F83975">
        <w:rPr>
          <w:lang w:val="pt-BR"/>
        </w:rPr>
        <w:t xml:space="preserve"> din care </w:t>
      </w:r>
      <w:r w:rsidRPr="00F83975">
        <w:rPr>
          <w:b/>
          <w:lang w:val="pt-BR"/>
        </w:rPr>
        <w:t>un  Avertisment ș</w:t>
      </w:r>
      <w:r w:rsidRPr="00F83975">
        <w:rPr>
          <w:lang w:val="pt-BR"/>
        </w:rPr>
        <w:t xml:space="preserve">i </w:t>
      </w:r>
      <w:r w:rsidRPr="00F83975">
        <w:rPr>
          <w:b/>
          <w:lang w:val="pt-BR"/>
        </w:rPr>
        <w:t>12 amenzi</w:t>
      </w:r>
      <w:r w:rsidRPr="00F83975">
        <w:rPr>
          <w:lang w:val="pt-BR"/>
        </w:rPr>
        <w:t xml:space="preserve"> in valoare de 19 000 lei, astfel:</w:t>
      </w:r>
    </w:p>
    <w:p w:rsidR="00F92A44" w:rsidRPr="00F83975" w:rsidRDefault="00F92A44" w:rsidP="00F92A44">
      <w:pPr>
        <w:spacing w:line="276" w:lineRule="auto"/>
        <w:jc w:val="both"/>
        <w:rPr>
          <w:lang w:val="pt-BR"/>
        </w:rPr>
      </w:pPr>
      <w:r w:rsidRPr="00F83975">
        <w:rPr>
          <w:lang w:val="pt-BR"/>
        </w:rPr>
        <w:lastRenderedPageBreak/>
        <w:tab/>
        <w:t>S-au efectuat 9  recontroale in  unitățile la care s-au semnalat deficiențe legate de dezinfecția de nivel inalt și sterilizarea instrumentarului utilizat și s-a constatat că au fost indeplinite măsurile impuse.</w:t>
      </w:r>
    </w:p>
    <w:p w:rsidR="00F92A44" w:rsidRPr="00F83975" w:rsidRDefault="00F92A44" w:rsidP="00F92A44">
      <w:pPr>
        <w:spacing w:line="276" w:lineRule="auto"/>
        <w:jc w:val="both"/>
        <w:rPr>
          <w:lang w:val="pt-BR"/>
        </w:rPr>
      </w:pPr>
    </w:p>
    <w:p w:rsidR="00F92A44" w:rsidRPr="00F83975" w:rsidRDefault="00F92A44" w:rsidP="00F92A44">
      <w:pPr>
        <w:spacing w:line="276" w:lineRule="auto"/>
        <w:jc w:val="both"/>
        <w:rPr>
          <w:lang w:val="pt-BR"/>
        </w:rPr>
      </w:pPr>
      <w:r w:rsidRPr="00F83975">
        <w:rPr>
          <w:lang w:val="pt-BR"/>
        </w:rPr>
        <w:tab/>
        <w:t xml:space="preserve">- </w:t>
      </w:r>
      <w:r w:rsidRPr="00F83975">
        <w:rPr>
          <w:b/>
          <w:lang w:val="pt-BR"/>
        </w:rPr>
        <w:t xml:space="preserve">PRODUSE COSMETICE –  </w:t>
      </w:r>
      <w:r w:rsidRPr="00F83975">
        <w:rPr>
          <w:lang w:val="pt-BR"/>
        </w:rPr>
        <w:t>au fost verificate 41 produse cosmetice la 2 producători, 1 distribuitor, 20 de utilizatori și în 23 unități de desfacere.</w:t>
      </w:r>
    </w:p>
    <w:p w:rsidR="00F92A44" w:rsidRPr="00F83975" w:rsidRDefault="00F92A44" w:rsidP="00F92A44">
      <w:pPr>
        <w:spacing w:line="276" w:lineRule="auto"/>
        <w:jc w:val="both"/>
        <w:rPr>
          <w:lang w:val="pt-BR"/>
        </w:rPr>
      </w:pPr>
      <w:r w:rsidRPr="00F83975">
        <w:rPr>
          <w:lang w:val="pt-BR"/>
        </w:rPr>
        <w:tab/>
      </w:r>
      <w:r w:rsidRPr="00F83975">
        <w:rPr>
          <w:b/>
          <w:lang w:val="pt-BR"/>
        </w:rPr>
        <w:t xml:space="preserve">Au fost oprite de la utilizare/comercializare 107 bucăți produse cosmetice </w:t>
      </w:r>
      <w:r w:rsidRPr="00F83975">
        <w:rPr>
          <w:lang w:val="pt-BR"/>
        </w:rPr>
        <w:t>(igienizant pentru mâini) care nu erau etichetate corespunzător și nu erau notificate.</w:t>
      </w:r>
    </w:p>
    <w:p w:rsidR="00F92A44" w:rsidRPr="00F83975" w:rsidRDefault="00F92A44" w:rsidP="00F92A44">
      <w:pPr>
        <w:spacing w:line="276" w:lineRule="auto"/>
        <w:jc w:val="both"/>
        <w:rPr>
          <w:lang w:val="pt-BR"/>
        </w:rPr>
      </w:pPr>
      <w:r w:rsidRPr="00F83975">
        <w:rPr>
          <w:lang w:val="pt-BR"/>
        </w:rPr>
        <w:tab/>
        <w:t>S-au recoltat 5 probe de produse cosmetice (creme si rujuri ) pentru determinarea acidului benzoic, sorbic si parabeni in creme si determinare metale și examen microbiologic în rujuri, iar rezultatele au fost conforme.</w:t>
      </w:r>
    </w:p>
    <w:p w:rsidR="00F92A44" w:rsidRPr="00F83975" w:rsidRDefault="00F92A44" w:rsidP="00F92A44">
      <w:pPr>
        <w:spacing w:line="276" w:lineRule="auto"/>
        <w:jc w:val="both"/>
        <w:rPr>
          <w:lang w:val="pt-BR"/>
        </w:rPr>
      </w:pPr>
      <w:r w:rsidRPr="00F83975">
        <w:rPr>
          <w:lang w:val="pt-BR"/>
        </w:rPr>
        <w:tab/>
        <w:t xml:space="preserve"> </w:t>
      </w:r>
    </w:p>
    <w:p w:rsidR="00F92A44" w:rsidRPr="00F83975" w:rsidRDefault="00F92A44" w:rsidP="00F92A44">
      <w:pPr>
        <w:spacing w:line="276" w:lineRule="auto"/>
        <w:ind w:firstLine="720"/>
        <w:jc w:val="both"/>
        <w:rPr>
          <w:lang w:val="fr-FR"/>
        </w:rPr>
      </w:pPr>
      <w:r w:rsidRPr="00F83975">
        <w:rPr>
          <w:b/>
          <w:lang w:val="fr-FR"/>
        </w:rPr>
        <w:t>- PRODUSE BIOCIDE</w:t>
      </w:r>
      <w:r w:rsidRPr="00F83975">
        <w:rPr>
          <w:lang w:val="fr-FR"/>
        </w:rPr>
        <w:t xml:space="preserve"> – 1543 de controale, din care 5 la producători, 1 la importatori, 19 la distribuitori și s-au efectuat 1518 controale  la utilizatori </w:t>
      </w:r>
      <w:proofErr w:type="gramStart"/>
      <w:r w:rsidRPr="00F83975">
        <w:rPr>
          <w:lang w:val="fr-FR"/>
        </w:rPr>
        <w:t>( in</w:t>
      </w:r>
      <w:proofErr w:type="gramEnd"/>
      <w:r w:rsidRPr="00F83975">
        <w:rPr>
          <w:lang w:val="fr-FR"/>
        </w:rPr>
        <w:t xml:space="preserve"> cadrul  controalelor efectuate in domeniul alimentului, apei potabile si apei de imbaiere, unitatilor sanitare, unitatilor de invatamant, prestari servicii si utilizatorilor profesionali de produse de dezinfectie-dezinsectie-deratizare).</w:t>
      </w:r>
    </w:p>
    <w:p w:rsidR="00F92A44" w:rsidRPr="00F83975" w:rsidRDefault="00F92A44" w:rsidP="00F92A44">
      <w:pPr>
        <w:spacing w:line="276" w:lineRule="auto"/>
        <w:ind w:firstLine="720"/>
        <w:jc w:val="both"/>
        <w:rPr>
          <w:lang w:val="fr-FR"/>
        </w:rPr>
      </w:pPr>
      <w:r w:rsidRPr="00F83975">
        <w:rPr>
          <w:lang w:val="fr-FR"/>
        </w:rPr>
        <w:t xml:space="preserve">S-au aplicat </w:t>
      </w:r>
      <w:r w:rsidRPr="00F83975">
        <w:rPr>
          <w:b/>
          <w:lang w:val="fr-FR"/>
        </w:rPr>
        <w:t>24 sancțiuni contravenționale, din care 3 Avertismente și 21 amenzi</w:t>
      </w:r>
      <w:r w:rsidRPr="00F83975">
        <w:rPr>
          <w:lang w:val="fr-FR"/>
        </w:rPr>
        <w:t xml:space="preserve">   in valoare de 43800 lei.</w:t>
      </w:r>
    </w:p>
    <w:p w:rsidR="00F92A44" w:rsidRPr="00F83975" w:rsidRDefault="00F92A44" w:rsidP="00F92A44">
      <w:pPr>
        <w:spacing w:line="276" w:lineRule="auto"/>
        <w:ind w:firstLine="720"/>
        <w:jc w:val="both"/>
        <w:rPr>
          <w:lang w:val="fr-FR"/>
        </w:rPr>
      </w:pPr>
    </w:p>
    <w:p w:rsidR="00F92A44" w:rsidRPr="00F83975" w:rsidRDefault="00F92A44" w:rsidP="00F92A44">
      <w:pPr>
        <w:spacing w:line="276" w:lineRule="auto"/>
        <w:ind w:firstLine="720"/>
        <w:jc w:val="both"/>
        <w:rPr>
          <w:b/>
          <w:lang w:val="fr-FR"/>
        </w:rPr>
      </w:pPr>
      <w:r w:rsidRPr="00F83975">
        <w:rPr>
          <w:b/>
          <w:lang w:val="fr-FR"/>
        </w:rPr>
        <w:t>Principalele neconformități constatate la utilizatori :</w:t>
      </w:r>
    </w:p>
    <w:p w:rsidR="00F92A44" w:rsidRPr="00F83975" w:rsidRDefault="00F92A44" w:rsidP="00F92A44">
      <w:pPr>
        <w:spacing w:line="276" w:lineRule="auto"/>
        <w:ind w:firstLine="720"/>
        <w:jc w:val="both"/>
        <w:rPr>
          <w:b/>
          <w:lang w:val="fr-FR"/>
        </w:rPr>
      </w:pPr>
      <w:r w:rsidRPr="00F83975">
        <w:rPr>
          <w:b/>
          <w:lang w:val="fr-FR"/>
        </w:rPr>
        <w:t>- existența produselor biocide neavizate sau cu termen de valabilitate expirat ;</w:t>
      </w:r>
    </w:p>
    <w:p w:rsidR="00F92A44" w:rsidRPr="00F83975" w:rsidRDefault="00F92A44" w:rsidP="00F92A44">
      <w:pPr>
        <w:spacing w:line="276" w:lineRule="auto"/>
        <w:ind w:firstLine="720"/>
        <w:jc w:val="both"/>
        <w:rPr>
          <w:b/>
        </w:rPr>
      </w:pPr>
      <w:r w:rsidRPr="00F83975">
        <w:rPr>
          <w:b/>
        </w:rPr>
        <w:t xml:space="preserve">- </w:t>
      </w:r>
      <w:proofErr w:type="gramStart"/>
      <w:r w:rsidRPr="00F83975">
        <w:rPr>
          <w:b/>
        </w:rPr>
        <w:t>neutilizarea</w:t>
      </w:r>
      <w:proofErr w:type="gramEnd"/>
      <w:r w:rsidRPr="00F83975">
        <w:rPr>
          <w:b/>
        </w:rPr>
        <w:t xml:space="preserve"> corectă a produselor biocide ;</w:t>
      </w:r>
    </w:p>
    <w:p w:rsidR="00F92A44" w:rsidRPr="00F83975" w:rsidRDefault="00F92A44" w:rsidP="00F92A44">
      <w:pPr>
        <w:spacing w:line="276" w:lineRule="auto"/>
        <w:ind w:firstLine="720"/>
        <w:jc w:val="both"/>
        <w:rPr>
          <w:b/>
          <w:lang w:val="fr-FR"/>
        </w:rPr>
      </w:pPr>
      <w:r w:rsidRPr="00F83975">
        <w:rPr>
          <w:b/>
          <w:lang w:val="fr-FR"/>
        </w:rPr>
        <w:t xml:space="preserve">- nerespectarea regimului produselor biocide și a normelor tehnice </w:t>
      </w:r>
      <w:proofErr w:type="gramStart"/>
      <w:r w:rsidRPr="00F83975">
        <w:rPr>
          <w:b/>
          <w:lang w:val="fr-FR"/>
        </w:rPr>
        <w:t>de aplicare</w:t>
      </w:r>
      <w:proofErr w:type="gramEnd"/>
      <w:r w:rsidRPr="00F83975">
        <w:rPr>
          <w:b/>
          <w:lang w:val="fr-FR"/>
        </w:rPr>
        <w:t>.</w:t>
      </w:r>
    </w:p>
    <w:p w:rsidR="00F92A44" w:rsidRPr="00F83975" w:rsidRDefault="00F92A44" w:rsidP="00F92A44">
      <w:pPr>
        <w:spacing w:line="276" w:lineRule="auto"/>
        <w:ind w:firstLine="720"/>
        <w:jc w:val="both"/>
        <w:rPr>
          <w:lang w:val="fr-FR"/>
        </w:rPr>
      </w:pPr>
      <w:r w:rsidRPr="00F83975">
        <w:rPr>
          <w:lang w:val="fr-FR"/>
        </w:rPr>
        <w:t>În cadrul controalelor efectuate pe toate domeniile de activitate, s-au  verificat 85 produse biocide, din care 66 au fost conforme si 29 produse biocide neconforme.  Au fost oprite de la utilizare  39,62 kg si 421,975 litri produse biocide neconforme.</w:t>
      </w:r>
    </w:p>
    <w:p w:rsidR="00F92A44" w:rsidRPr="00F83975" w:rsidRDefault="00F92A44" w:rsidP="00F92A44">
      <w:pPr>
        <w:spacing w:line="276" w:lineRule="auto"/>
        <w:ind w:firstLine="720"/>
        <w:jc w:val="both"/>
        <w:rPr>
          <w:lang w:val="fr-FR"/>
        </w:rPr>
      </w:pPr>
      <w:r w:rsidRPr="00F83975">
        <w:rPr>
          <w:lang w:val="fr-FR"/>
        </w:rPr>
        <w:t>S-a notificat Ministerul Sănătății asupra produselor biocide neconforme plasate pe piață de firme din alte județe.</w:t>
      </w:r>
    </w:p>
    <w:p w:rsidR="00F92A44" w:rsidRPr="00F83975" w:rsidRDefault="00F92A44" w:rsidP="00F92A44">
      <w:pPr>
        <w:spacing w:line="276" w:lineRule="auto"/>
        <w:ind w:firstLine="720"/>
        <w:jc w:val="both"/>
        <w:rPr>
          <w:lang w:val="fr-FR"/>
        </w:rPr>
      </w:pPr>
    </w:p>
    <w:p w:rsidR="00F92A44" w:rsidRPr="00F83975" w:rsidRDefault="00F92A44" w:rsidP="00F92A44">
      <w:pPr>
        <w:spacing w:line="276" w:lineRule="auto"/>
        <w:ind w:firstLine="720"/>
        <w:jc w:val="both"/>
        <w:rPr>
          <w:lang w:val="fr-FR"/>
        </w:rPr>
      </w:pPr>
      <w:r w:rsidRPr="00F83975">
        <w:rPr>
          <w:b/>
          <w:lang w:val="fr-FR"/>
        </w:rPr>
        <w:t>- INVĂȚĂMÂNT</w:t>
      </w:r>
      <w:r w:rsidRPr="00F83975">
        <w:rPr>
          <w:lang w:val="fr-FR"/>
        </w:rPr>
        <w:t>–  s-au efecuat</w:t>
      </w:r>
      <w:r w:rsidRPr="00F83975">
        <w:rPr>
          <w:b/>
          <w:lang w:val="fr-FR"/>
        </w:rPr>
        <w:t xml:space="preserve"> 673 de controale</w:t>
      </w:r>
      <w:r w:rsidRPr="00F83975">
        <w:rPr>
          <w:lang w:val="fr-FR"/>
        </w:rPr>
        <w:t>, din care 52 în unitati pentru anteprescolar, 224 în unități pentru prescolari, 239 în unități de invatamant primar si gimnazial, 21 în unități de invaățămant liceal și postliceal, 7 în unități de invățămant special, 15 unități after-school, 3 internate, 79  blocuri alimentare proprii unităților de invățămant, 9 unități de catering, 19 centre de plasament și 5 tabere școlare.</w:t>
      </w:r>
    </w:p>
    <w:p w:rsidR="00F92A44" w:rsidRPr="00F83975" w:rsidRDefault="00F92A44" w:rsidP="00F92A44">
      <w:pPr>
        <w:spacing w:line="276" w:lineRule="auto"/>
        <w:ind w:firstLine="720"/>
        <w:jc w:val="both"/>
        <w:rPr>
          <w:lang w:val="fr-FR"/>
        </w:rPr>
      </w:pPr>
      <w:r w:rsidRPr="00F83975">
        <w:rPr>
          <w:lang w:val="fr-FR"/>
        </w:rPr>
        <w:t xml:space="preserve">S-au aplicat </w:t>
      </w:r>
      <w:r w:rsidRPr="00F83975">
        <w:rPr>
          <w:b/>
          <w:lang w:val="fr-FR"/>
        </w:rPr>
        <w:t>31 sancțiuni contravenționale</w:t>
      </w:r>
      <w:r w:rsidRPr="00F83975">
        <w:rPr>
          <w:lang w:val="fr-FR"/>
        </w:rPr>
        <w:t>, din care 17</w:t>
      </w:r>
      <w:r w:rsidRPr="00F83975">
        <w:rPr>
          <w:b/>
          <w:lang w:val="fr-FR"/>
        </w:rPr>
        <w:t xml:space="preserve"> Avertismente</w:t>
      </w:r>
      <w:r w:rsidRPr="00F83975">
        <w:rPr>
          <w:lang w:val="fr-FR"/>
        </w:rPr>
        <w:t xml:space="preserve"> și </w:t>
      </w:r>
      <w:r w:rsidRPr="00F83975">
        <w:rPr>
          <w:b/>
          <w:lang w:val="fr-FR"/>
        </w:rPr>
        <w:t>14 amenzi</w:t>
      </w:r>
      <w:r w:rsidRPr="00F83975">
        <w:rPr>
          <w:lang w:val="fr-FR"/>
        </w:rPr>
        <w:t xml:space="preserve"> in valoare de </w:t>
      </w:r>
      <w:r w:rsidRPr="00F83975">
        <w:rPr>
          <w:b/>
          <w:lang w:val="fr-FR"/>
        </w:rPr>
        <w:t>31400</w:t>
      </w:r>
      <w:r w:rsidRPr="00F83975">
        <w:rPr>
          <w:lang w:val="fr-FR"/>
        </w:rPr>
        <w:t xml:space="preserve"> lei.</w:t>
      </w:r>
    </w:p>
    <w:p w:rsidR="00F92A44" w:rsidRPr="00F83975" w:rsidRDefault="00F92A44" w:rsidP="00F92A44">
      <w:pPr>
        <w:spacing w:line="276" w:lineRule="auto"/>
        <w:jc w:val="both"/>
        <w:rPr>
          <w:b/>
          <w:lang w:val="fr-FR"/>
        </w:rPr>
      </w:pPr>
      <w:r w:rsidRPr="00F83975">
        <w:rPr>
          <w:b/>
          <w:lang w:val="fr-FR"/>
        </w:rPr>
        <w:tab/>
        <w:t>Principalele neconformități:</w:t>
      </w:r>
    </w:p>
    <w:p w:rsidR="00F92A44" w:rsidRPr="00F83975" w:rsidRDefault="00F92A44" w:rsidP="00F92A44">
      <w:pPr>
        <w:spacing w:line="276" w:lineRule="auto"/>
        <w:jc w:val="both"/>
        <w:rPr>
          <w:b/>
          <w:lang w:val="fr-FR"/>
        </w:rPr>
      </w:pPr>
      <w:r w:rsidRPr="00F83975">
        <w:rPr>
          <w:b/>
          <w:lang w:val="fr-FR"/>
        </w:rPr>
        <w:tab/>
        <w:t>- existența produselor biocide expirate – 4 amenzi conform HG 857/2011 art. 16 h și 33 d;</w:t>
      </w:r>
    </w:p>
    <w:p w:rsidR="00F92A44" w:rsidRPr="00F83975" w:rsidRDefault="00F92A44" w:rsidP="00F92A44">
      <w:pPr>
        <w:spacing w:line="276" w:lineRule="auto"/>
        <w:jc w:val="both"/>
        <w:rPr>
          <w:lang w:val="fr-FR"/>
        </w:rPr>
      </w:pPr>
      <w:r w:rsidRPr="00F83975">
        <w:rPr>
          <w:lang w:val="fr-FR"/>
        </w:rPr>
        <w:tab/>
        <w:t>S-au efectuat 18 acțiuni de recontrol la unitățile de învățământ care au prezentat neconformități.</w:t>
      </w:r>
    </w:p>
    <w:p w:rsidR="00F92A44" w:rsidRPr="00F83975" w:rsidRDefault="00F92A44" w:rsidP="00F92A44">
      <w:pPr>
        <w:spacing w:line="276" w:lineRule="auto"/>
        <w:ind w:firstLine="720"/>
        <w:jc w:val="both"/>
        <w:rPr>
          <w:b/>
          <w:lang w:val="fr-FR"/>
        </w:rPr>
      </w:pPr>
      <w:r w:rsidRPr="00F83975">
        <w:rPr>
          <w:b/>
          <w:lang w:val="fr-FR"/>
        </w:rPr>
        <w:t>S-au desfasurat 41 actiuni de control privind respectarea Legii  123/2008 si a Ordinului M.S. 1563/2008.</w:t>
      </w:r>
    </w:p>
    <w:p w:rsidR="00F92A44" w:rsidRPr="00F83975" w:rsidRDefault="00F92A44" w:rsidP="00F92A44">
      <w:pPr>
        <w:spacing w:line="276" w:lineRule="auto"/>
        <w:ind w:firstLine="720"/>
        <w:jc w:val="both"/>
        <w:rPr>
          <w:lang w:val="fr-FR"/>
        </w:rPr>
      </w:pPr>
      <w:r w:rsidRPr="00F83975">
        <w:rPr>
          <w:lang w:val="fr-FR"/>
        </w:rPr>
        <w:lastRenderedPageBreak/>
        <w:t xml:space="preserve">S-au aplicat </w:t>
      </w:r>
      <w:r w:rsidRPr="00F83975">
        <w:rPr>
          <w:b/>
          <w:lang w:val="fr-FR"/>
        </w:rPr>
        <w:t>3 sanctiuni contraventionale,</w:t>
      </w:r>
      <w:r w:rsidRPr="00F83975">
        <w:rPr>
          <w:lang w:val="fr-FR"/>
        </w:rPr>
        <w:t xml:space="preserve"> din care </w:t>
      </w:r>
      <w:r w:rsidRPr="00F83975">
        <w:rPr>
          <w:b/>
          <w:lang w:val="fr-FR"/>
        </w:rPr>
        <w:t>1  Avertisment</w:t>
      </w:r>
      <w:r w:rsidRPr="00F83975">
        <w:rPr>
          <w:lang w:val="fr-FR"/>
        </w:rPr>
        <w:t xml:space="preserve"> si </w:t>
      </w:r>
      <w:r w:rsidRPr="00F83975">
        <w:rPr>
          <w:b/>
          <w:lang w:val="fr-FR"/>
        </w:rPr>
        <w:t xml:space="preserve">2 amenzi </w:t>
      </w:r>
      <w:r w:rsidRPr="00F83975">
        <w:rPr>
          <w:lang w:val="fr-FR"/>
        </w:rPr>
        <w:t>in valoare de 2000 lei</w:t>
      </w:r>
      <w:r w:rsidRPr="00F83975">
        <w:rPr>
          <w:color w:val="FF0000"/>
          <w:lang w:val="fr-FR"/>
        </w:rPr>
        <w:t xml:space="preserve">, </w:t>
      </w:r>
      <w:r w:rsidRPr="00F83975">
        <w:rPr>
          <w:lang w:val="fr-FR"/>
        </w:rPr>
        <w:t>conform HG 857/2011 art 55 f pentru neasigurarea  necesarului zilnic de calorii.</w:t>
      </w:r>
    </w:p>
    <w:p w:rsidR="00F92A44" w:rsidRPr="00F83975" w:rsidRDefault="00F92A44" w:rsidP="00F92A44">
      <w:pPr>
        <w:spacing w:line="276" w:lineRule="auto"/>
        <w:ind w:firstLine="720"/>
        <w:jc w:val="both"/>
        <w:rPr>
          <w:color w:val="FF0000"/>
          <w:lang w:val="fr-FR"/>
        </w:rPr>
      </w:pPr>
    </w:p>
    <w:p w:rsidR="00F92A44" w:rsidRPr="00F83975" w:rsidRDefault="00F92A44" w:rsidP="00F92A44">
      <w:pPr>
        <w:spacing w:line="276" w:lineRule="auto"/>
        <w:ind w:firstLine="720"/>
        <w:jc w:val="both"/>
        <w:rPr>
          <w:b/>
          <w:lang w:val="pt-BR"/>
        </w:rPr>
      </w:pPr>
      <w:r w:rsidRPr="00F83975">
        <w:rPr>
          <w:b/>
          <w:lang w:val="pt-BR"/>
        </w:rPr>
        <w:t>- UNITĂȚI SANITARE, cu excepția spitalelor- 640 controale.</w:t>
      </w:r>
    </w:p>
    <w:p w:rsidR="00F92A44" w:rsidRPr="00F83975" w:rsidRDefault="00F92A44" w:rsidP="00F92A44">
      <w:pPr>
        <w:spacing w:line="276" w:lineRule="auto"/>
        <w:jc w:val="both"/>
        <w:rPr>
          <w:lang w:val="pt-BR"/>
        </w:rPr>
      </w:pPr>
    </w:p>
    <w:p w:rsidR="00F92A44" w:rsidRPr="00F83975" w:rsidRDefault="00F92A44" w:rsidP="00F92A44">
      <w:pPr>
        <w:spacing w:line="276" w:lineRule="auto"/>
        <w:ind w:firstLine="720"/>
        <w:jc w:val="both"/>
        <w:rPr>
          <w:color w:val="FF0000"/>
          <w:lang w:val="fr-FR"/>
        </w:rPr>
      </w:pPr>
      <w:r w:rsidRPr="00F83975">
        <w:rPr>
          <w:lang w:val="pt-BR"/>
        </w:rPr>
        <w:t>Au fost  efectuate 115 acțiuni de control în unități de asistență medicală primară, 100 de controale în cabinete medicale de specialitate,  327 controale în unități de asistență de medicină dentară, 14 laboratoare de tehnică dentară, 8 în unități de asistență medicală de urgență prespitalicească,  21 controale în laboratoare de analize medicale,  19 controale în centre medico-sociale,  28 în unități socio-medicale pentru vârstnici și  8 în unități socio-medicale ale ANPH.</w:t>
      </w:r>
    </w:p>
    <w:p w:rsidR="00F92A44" w:rsidRPr="00F83975" w:rsidRDefault="00F92A44" w:rsidP="00F92A44">
      <w:pPr>
        <w:spacing w:line="276" w:lineRule="auto"/>
        <w:ind w:firstLine="720"/>
        <w:jc w:val="both"/>
        <w:rPr>
          <w:lang w:val="pt-BR"/>
        </w:rPr>
      </w:pPr>
      <w:r w:rsidRPr="00F83975">
        <w:rPr>
          <w:lang w:val="pt-BR"/>
        </w:rPr>
        <w:t xml:space="preserve">În unitățile de asistență medicală primară s-au aplicat </w:t>
      </w:r>
      <w:r w:rsidRPr="00F83975">
        <w:rPr>
          <w:b/>
          <w:lang w:val="pt-BR"/>
        </w:rPr>
        <w:t>11 sanctiuni contraventionale</w:t>
      </w:r>
      <w:r w:rsidRPr="00F83975">
        <w:rPr>
          <w:lang w:val="pt-BR"/>
        </w:rPr>
        <w:t xml:space="preserve">, </w:t>
      </w:r>
      <w:r w:rsidRPr="00F83975">
        <w:rPr>
          <w:b/>
          <w:lang w:val="pt-BR"/>
        </w:rPr>
        <w:t>amenzi</w:t>
      </w:r>
      <w:r w:rsidRPr="00F83975">
        <w:rPr>
          <w:lang w:val="pt-BR"/>
        </w:rPr>
        <w:t xml:space="preserve"> in valoare de 24400 lei</w:t>
      </w:r>
    </w:p>
    <w:p w:rsidR="00F92A44" w:rsidRPr="00F83975" w:rsidRDefault="00F92A44" w:rsidP="00F92A44">
      <w:pPr>
        <w:spacing w:line="276" w:lineRule="auto"/>
        <w:jc w:val="both"/>
        <w:rPr>
          <w:lang w:val="pt-BR"/>
        </w:rPr>
      </w:pPr>
    </w:p>
    <w:p w:rsidR="00F92A44" w:rsidRPr="00F83975" w:rsidRDefault="00F92A44" w:rsidP="00F92A44">
      <w:pPr>
        <w:spacing w:line="276" w:lineRule="auto"/>
        <w:ind w:firstLine="720"/>
        <w:jc w:val="both"/>
        <w:rPr>
          <w:b/>
          <w:lang w:val="pt-BR"/>
        </w:rPr>
      </w:pPr>
      <w:r w:rsidRPr="00F83975">
        <w:rPr>
          <w:b/>
          <w:lang w:val="pt-BR"/>
        </w:rPr>
        <w:t>S-a emis 1 decizie de suspendare temporara a activitatii pentru Cabinet de consultații oftalmologice și optică medicală.</w:t>
      </w:r>
    </w:p>
    <w:p w:rsidR="00F92A44" w:rsidRPr="00F83975" w:rsidRDefault="00F92A44" w:rsidP="00F92A44">
      <w:pPr>
        <w:spacing w:line="276" w:lineRule="auto"/>
        <w:ind w:firstLine="720"/>
        <w:jc w:val="both"/>
        <w:rPr>
          <w:lang w:val="pt-BR"/>
        </w:rPr>
      </w:pPr>
      <w:r w:rsidRPr="00F83975">
        <w:rPr>
          <w:lang w:val="pt-BR"/>
        </w:rPr>
        <w:t>S-au efectuat 12 actiuni de recontrol.</w:t>
      </w:r>
    </w:p>
    <w:p w:rsidR="00F92A44" w:rsidRPr="00F83975" w:rsidRDefault="00F92A44" w:rsidP="00F92A44">
      <w:pPr>
        <w:spacing w:line="276" w:lineRule="auto"/>
        <w:ind w:firstLine="720"/>
        <w:jc w:val="both"/>
        <w:rPr>
          <w:lang w:val="pt-BR"/>
        </w:rPr>
      </w:pPr>
    </w:p>
    <w:p w:rsidR="00F92A44" w:rsidRPr="00F83975" w:rsidRDefault="00F92A44" w:rsidP="00F92A44">
      <w:pPr>
        <w:spacing w:line="276" w:lineRule="auto"/>
        <w:ind w:firstLine="720"/>
        <w:jc w:val="both"/>
        <w:rPr>
          <w:b/>
          <w:lang w:val="pt-BR"/>
        </w:rPr>
      </w:pPr>
      <w:r w:rsidRPr="00F83975">
        <w:rPr>
          <w:lang w:val="pt-BR"/>
        </w:rPr>
        <w:t xml:space="preserve">În unități de asistență de medicină dentară s-au aplicat 42 </w:t>
      </w:r>
      <w:r w:rsidRPr="00F83975">
        <w:rPr>
          <w:b/>
          <w:lang w:val="pt-BR"/>
        </w:rPr>
        <w:t>sancțiuni contravenționale,</w:t>
      </w:r>
      <w:r w:rsidRPr="00F83975">
        <w:rPr>
          <w:lang w:val="pt-BR"/>
        </w:rPr>
        <w:t xml:space="preserve"> din care </w:t>
      </w:r>
      <w:r w:rsidRPr="00F83975">
        <w:rPr>
          <w:b/>
          <w:lang w:val="pt-BR"/>
        </w:rPr>
        <w:t>8 Avertismente și 34 de amenzi în valoare de 103 400 lei</w:t>
      </w:r>
    </w:p>
    <w:p w:rsidR="00F92A44" w:rsidRPr="00F83975" w:rsidRDefault="00F92A44" w:rsidP="00F92A44">
      <w:pPr>
        <w:spacing w:line="276" w:lineRule="auto"/>
        <w:ind w:firstLine="568"/>
        <w:jc w:val="both"/>
        <w:rPr>
          <w:b/>
          <w:lang w:val="pt-BR"/>
        </w:rPr>
      </w:pPr>
      <w:r w:rsidRPr="00F83975">
        <w:rPr>
          <w:b/>
          <w:lang w:val="pt-BR"/>
        </w:rPr>
        <w:t>S-a emis 1 decizie de suspendare temporara a activitatii pentru Cabinet dentar din localitatea Câmpulung pentru lipsa ASF și neconformități privind condițiile igienico-sanitare.</w:t>
      </w:r>
    </w:p>
    <w:p w:rsidR="00F92A44" w:rsidRPr="00F83975" w:rsidRDefault="00F92A44" w:rsidP="00F92A44">
      <w:pPr>
        <w:spacing w:line="276" w:lineRule="auto"/>
        <w:ind w:firstLine="568"/>
        <w:jc w:val="both"/>
        <w:rPr>
          <w:lang w:val="pt-BR"/>
        </w:rPr>
      </w:pPr>
      <w:r w:rsidRPr="00F83975">
        <w:rPr>
          <w:lang w:val="pt-BR"/>
        </w:rPr>
        <w:t>S-au efectuat 24 de recontroale la unitățile care au prezentat neconformități și s-a constatat că au fost remediate deficiențele constatate.</w:t>
      </w:r>
    </w:p>
    <w:p w:rsidR="00F92A44" w:rsidRPr="00F83975" w:rsidRDefault="00F92A44" w:rsidP="00F92A44">
      <w:pPr>
        <w:spacing w:line="276" w:lineRule="auto"/>
        <w:jc w:val="both"/>
        <w:rPr>
          <w:b/>
          <w:lang w:val="pt-BR"/>
        </w:rPr>
      </w:pPr>
    </w:p>
    <w:p w:rsidR="00F92A44" w:rsidRPr="00F83975" w:rsidRDefault="00F92A44" w:rsidP="00F92A44">
      <w:pPr>
        <w:spacing w:line="276" w:lineRule="auto"/>
        <w:ind w:firstLine="568"/>
        <w:jc w:val="both"/>
        <w:rPr>
          <w:b/>
          <w:lang w:val="pt-BR"/>
        </w:rPr>
      </w:pPr>
      <w:r w:rsidRPr="00F83975">
        <w:rPr>
          <w:lang w:val="pt-BR"/>
        </w:rPr>
        <w:t xml:space="preserve">În laboratoarele de analizăe medicale au fost aplicate </w:t>
      </w:r>
      <w:r w:rsidRPr="00F83975">
        <w:rPr>
          <w:b/>
          <w:lang w:val="pt-BR"/>
        </w:rPr>
        <w:t>4 amenzi în valoare de 24000 lei.</w:t>
      </w:r>
    </w:p>
    <w:p w:rsidR="00F92A44" w:rsidRPr="00F83975" w:rsidRDefault="00F92A44" w:rsidP="00F92A44">
      <w:pPr>
        <w:spacing w:line="276" w:lineRule="auto"/>
        <w:ind w:firstLine="568"/>
        <w:jc w:val="both"/>
        <w:rPr>
          <w:b/>
          <w:i/>
          <w:lang w:val="pt-BR"/>
        </w:rPr>
      </w:pPr>
    </w:p>
    <w:p w:rsidR="00F92A44" w:rsidRPr="00F83975" w:rsidRDefault="00F92A44" w:rsidP="00F92A44">
      <w:pPr>
        <w:spacing w:line="276" w:lineRule="auto"/>
        <w:ind w:firstLine="720"/>
        <w:jc w:val="both"/>
        <w:rPr>
          <w:b/>
          <w:lang w:val="pt-BR"/>
        </w:rPr>
      </w:pPr>
      <w:r w:rsidRPr="00F83975">
        <w:rPr>
          <w:b/>
          <w:lang w:val="pt-BR"/>
        </w:rPr>
        <w:t xml:space="preserve">În unitățile de asistență medicală de urgență prespitalicească unitățile socio-medicale pentru vârstnici nu s-au constatat neconformități. </w:t>
      </w:r>
    </w:p>
    <w:p w:rsidR="00F92A44" w:rsidRPr="00F83975" w:rsidRDefault="00F92A44" w:rsidP="00F92A44">
      <w:pPr>
        <w:spacing w:line="276" w:lineRule="auto"/>
        <w:ind w:firstLine="720"/>
        <w:jc w:val="both"/>
        <w:rPr>
          <w:b/>
          <w:lang w:val="pt-BR"/>
        </w:rPr>
      </w:pPr>
      <w:r w:rsidRPr="00F83975">
        <w:rPr>
          <w:b/>
          <w:lang w:val="pt-BR"/>
        </w:rPr>
        <w:t xml:space="preserve">Au fost aplicate 5 avertismente în centrele medico-sociale și 1 amendă în unitatea socio-medicală a ANPH (Centrul de terapie ocupațională Tigveni). </w:t>
      </w:r>
    </w:p>
    <w:p w:rsidR="00F92A44" w:rsidRPr="00F83975" w:rsidRDefault="00F92A44" w:rsidP="00F92A44">
      <w:pPr>
        <w:spacing w:line="276" w:lineRule="auto"/>
        <w:ind w:firstLine="720"/>
        <w:jc w:val="both"/>
        <w:rPr>
          <w:b/>
          <w:color w:val="FF0000"/>
          <w:lang w:val="pt-BR"/>
        </w:rPr>
      </w:pPr>
      <w:r w:rsidRPr="00F83975">
        <w:rPr>
          <w:lang w:val="pt-BR"/>
        </w:rPr>
        <w:t>S-au efectuat recontroale în toate aceste unități și s-a constatat că au fost realizate măsurile impuse</w:t>
      </w:r>
      <w:r w:rsidRPr="00F83975">
        <w:rPr>
          <w:b/>
          <w:lang w:val="pt-BR"/>
        </w:rPr>
        <w:t>.</w:t>
      </w:r>
    </w:p>
    <w:p w:rsidR="00F92A44" w:rsidRPr="00F83975" w:rsidRDefault="00F92A44" w:rsidP="00F92A44">
      <w:pPr>
        <w:spacing w:line="276" w:lineRule="auto"/>
        <w:jc w:val="both"/>
        <w:rPr>
          <w:lang w:val="pt-BR"/>
        </w:rPr>
      </w:pPr>
    </w:p>
    <w:p w:rsidR="00F92A44" w:rsidRPr="00F83975" w:rsidRDefault="00F92A44" w:rsidP="00F92A44">
      <w:pPr>
        <w:spacing w:line="276" w:lineRule="auto"/>
        <w:ind w:firstLine="720"/>
        <w:jc w:val="both"/>
        <w:rPr>
          <w:lang w:val="pt-BR"/>
        </w:rPr>
      </w:pPr>
      <w:r w:rsidRPr="00F83975">
        <w:rPr>
          <w:b/>
          <w:lang w:val="pt-BR"/>
        </w:rPr>
        <w:t>-UNITATI SANITARE CU PATURI</w:t>
      </w:r>
      <w:r w:rsidRPr="00F83975">
        <w:rPr>
          <w:lang w:val="pt-BR"/>
        </w:rPr>
        <w:t xml:space="preserve"> – 16</w:t>
      </w:r>
      <w:r w:rsidRPr="00F83975">
        <w:rPr>
          <w:b/>
          <w:lang w:val="pt-BR"/>
        </w:rPr>
        <w:t xml:space="preserve"> controale integrale</w:t>
      </w:r>
      <w:r w:rsidRPr="00F83975">
        <w:rPr>
          <w:lang w:val="pt-BR"/>
        </w:rPr>
        <w:t xml:space="preserve"> si 347 </w:t>
      </w:r>
      <w:r w:rsidRPr="00F83975">
        <w:rPr>
          <w:b/>
          <w:lang w:val="pt-BR"/>
        </w:rPr>
        <w:t>controale in diferite sectii</w:t>
      </w:r>
      <w:r w:rsidRPr="00F83975">
        <w:rPr>
          <w:lang w:val="pt-BR"/>
        </w:rPr>
        <w:t xml:space="preserve"> </w:t>
      </w:r>
      <w:r w:rsidRPr="00F83975">
        <w:rPr>
          <w:b/>
          <w:lang w:val="pt-BR"/>
        </w:rPr>
        <w:t>si structuri ale spitalelor</w:t>
      </w:r>
      <w:r w:rsidRPr="00F83975">
        <w:rPr>
          <w:lang w:val="pt-BR"/>
        </w:rPr>
        <w:t>.</w:t>
      </w:r>
    </w:p>
    <w:p w:rsidR="00F92A44" w:rsidRPr="00F83975" w:rsidRDefault="00F92A44" w:rsidP="00F92A44">
      <w:pPr>
        <w:spacing w:line="276" w:lineRule="auto"/>
        <w:ind w:firstLine="720"/>
        <w:jc w:val="both"/>
        <w:rPr>
          <w:b/>
          <w:lang w:val="pt-BR"/>
        </w:rPr>
      </w:pPr>
      <w:r w:rsidRPr="00F83975">
        <w:rPr>
          <w:lang w:val="pt-BR"/>
        </w:rPr>
        <w:t xml:space="preserve">  Au fost aplicate </w:t>
      </w:r>
      <w:r w:rsidRPr="00F83975">
        <w:rPr>
          <w:b/>
          <w:lang w:val="pt-BR"/>
        </w:rPr>
        <w:t xml:space="preserve"> 23 de  sanctiuni contraventionale</w:t>
      </w:r>
      <w:r w:rsidRPr="00F83975">
        <w:rPr>
          <w:lang w:val="pt-BR"/>
        </w:rPr>
        <w:t xml:space="preserve">,  din care: </w:t>
      </w:r>
      <w:r w:rsidRPr="00F83975">
        <w:rPr>
          <w:b/>
          <w:lang w:val="pt-BR"/>
        </w:rPr>
        <w:t xml:space="preserve"> 4 avertismente</w:t>
      </w:r>
      <w:r w:rsidRPr="00F83975">
        <w:rPr>
          <w:lang w:val="pt-BR"/>
        </w:rPr>
        <w:t xml:space="preserve"> si </w:t>
      </w:r>
      <w:r w:rsidRPr="00F83975">
        <w:rPr>
          <w:b/>
          <w:lang w:val="pt-BR"/>
        </w:rPr>
        <w:t xml:space="preserve"> 19 amenzi</w:t>
      </w:r>
      <w:r w:rsidRPr="00F83975">
        <w:rPr>
          <w:lang w:val="pt-BR"/>
        </w:rPr>
        <w:t xml:space="preserve">   in valoare de 43 400 lei</w:t>
      </w:r>
    </w:p>
    <w:p w:rsidR="00F92A44" w:rsidRPr="00F83975" w:rsidRDefault="00F92A44" w:rsidP="00F92A44">
      <w:pPr>
        <w:spacing w:line="276" w:lineRule="auto"/>
        <w:ind w:firstLine="720"/>
        <w:jc w:val="both"/>
        <w:rPr>
          <w:lang w:val="pt-BR"/>
        </w:rPr>
      </w:pPr>
      <w:r w:rsidRPr="00F83975">
        <w:rPr>
          <w:lang w:val="pt-BR"/>
        </w:rPr>
        <w:t>Au fost efectuate  9 recontroale care au vizat verificarea masurilor si a termenelor impuse si s-a constatat ca în mare parte deficientele au fost remediate.</w:t>
      </w:r>
    </w:p>
    <w:p w:rsidR="00F92A44" w:rsidRPr="00F83975" w:rsidRDefault="00F92A44" w:rsidP="00F92A44">
      <w:pPr>
        <w:spacing w:line="276" w:lineRule="auto"/>
        <w:ind w:firstLine="720"/>
        <w:jc w:val="both"/>
        <w:rPr>
          <w:lang w:val="pt-BR"/>
        </w:rPr>
      </w:pPr>
    </w:p>
    <w:p w:rsidR="00F92A44" w:rsidRPr="00F83975" w:rsidRDefault="00F92A44" w:rsidP="00F92A44">
      <w:pPr>
        <w:spacing w:line="276" w:lineRule="auto"/>
        <w:jc w:val="both"/>
        <w:rPr>
          <w:lang w:val="pt-BR"/>
        </w:rPr>
      </w:pPr>
      <w:r w:rsidRPr="00F83975">
        <w:rPr>
          <w:b/>
          <w:lang w:val="pt-BR"/>
        </w:rPr>
        <w:t xml:space="preserve">          - UNITATI DE TRANSFUZII SANGUINE </w:t>
      </w:r>
      <w:r w:rsidRPr="00F83975">
        <w:rPr>
          <w:lang w:val="pt-BR"/>
        </w:rPr>
        <w:t xml:space="preserve"> – </w:t>
      </w:r>
      <w:r w:rsidRPr="00F83975">
        <w:rPr>
          <w:b/>
          <w:lang w:val="pt-BR"/>
        </w:rPr>
        <w:t xml:space="preserve"> 9 controale</w:t>
      </w:r>
      <w:r w:rsidRPr="00F83975">
        <w:rPr>
          <w:lang w:val="pt-BR"/>
        </w:rPr>
        <w:t>, din care 8 în unitati de transfuzie sanguina din spitale si un control in Centrul Judetean de Transfuzie Sanguina.</w:t>
      </w:r>
    </w:p>
    <w:p w:rsidR="00F92A44" w:rsidRPr="00F83975" w:rsidRDefault="00F92A44" w:rsidP="00F92A44">
      <w:pPr>
        <w:pStyle w:val="ListParagraph"/>
        <w:ind w:left="644"/>
        <w:jc w:val="both"/>
        <w:rPr>
          <w:rFonts w:ascii="Times New Roman" w:hAnsi="Times New Roman"/>
          <w:b/>
          <w:sz w:val="24"/>
          <w:szCs w:val="24"/>
          <w:lang w:val="pt-BR"/>
        </w:rPr>
      </w:pPr>
      <w:r w:rsidRPr="00F83975">
        <w:rPr>
          <w:rFonts w:ascii="Times New Roman" w:hAnsi="Times New Roman"/>
          <w:sz w:val="24"/>
          <w:szCs w:val="24"/>
          <w:lang w:val="pt-BR"/>
        </w:rPr>
        <w:lastRenderedPageBreak/>
        <w:t xml:space="preserve">Au fost aplicate </w:t>
      </w:r>
      <w:r w:rsidRPr="00F83975">
        <w:rPr>
          <w:rFonts w:ascii="Times New Roman" w:hAnsi="Times New Roman"/>
          <w:b/>
          <w:sz w:val="24"/>
          <w:szCs w:val="24"/>
          <w:lang w:val="pt-BR"/>
        </w:rPr>
        <w:t>3  sanctiuni contraventionale</w:t>
      </w:r>
      <w:r w:rsidRPr="00F83975">
        <w:rPr>
          <w:rFonts w:ascii="Times New Roman" w:hAnsi="Times New Roman"/>
          <w:sz w:val="24"/>
          <w:szCs w:val="24"/>
          <w:lang w:val="pt-BR"/>
        </w:rPr>
        <w:t xml:space="preserve">, din care </w:t>
      </w:r>
      <w:r w:rsidRPr="00F83975">
        <w:rPr>
          <w:rFonts w:ascii="Times New Roman" w:hAnsi="Times New Roman"/>
          <w:b/>
          <w:sz w:val="24"/>
          <w:szCs w:val="24"/>
          <w:lang w:val="pt-BR"/>
        </w:rPr>
        <w:t>2 amenzi</w:t>
      </w:r>
      <w:r w:rsidRPr="00F83975">
        <w:rPr>
          <w:rFonts w:ascii="Times New Roman" w:hAnsi="Times New Roman"/>
          <w:sz w:val="24"/>
          <w:szCs w:val="24"/>
          <w:lang w:val="pt-BR"/>
        </w:rPr>
        <w:t xml:space="preserve"> in valoare de 12000 lei si </w:t>
      </w:r>
      <w:r w:rsidRPr="00F83975">
        <w:rPr>
          <w:rFonts w:ascii="Times New Roman" w:hAnsi="Times New Roman"/>
          <w:b/>
          <w:sz w:val="24"/>
          <w:szCs w:val="24"/>
          <w:lang w:val="pt-BR"/>
        </w:rPr>
        <w:t>un Avertisment</w:t>
      </w:r>
      <w:r w:rsidRPr="00F83975">
        <w:rPr>
          <w:rFonts w:ascii="Times New Roman" w:hAnsi="Times New Roman"/>
          <w:sz w:val="24"/>
          <w:szCs w:val="24"/>
          <w:lang w:val="pt-BR"/>
        </w:rPr>
        <w:t>.</w:t>
      </w:r>
    </w:p>
    <w:p w:rsidR="00F92A44" w:rsidRPr="00F83975" w:rsidRDefault="00F92A44" w:rsidP="00F92A44">
      <w:pPr>
        <w:spacing w:line="276" w:lineRule="auto"/>
        <w:ind w:firstLine="644"/>
        <w:jc w:val="both"/>
        <w:rPr>
          <w:lang w:val="pt-BR"/>
        </w:rPr>
      </w:pPr>
      <w:r w:rsidRPr="00F83975">
        <w:rPr>
          <w:lang w:val="pt-BR"/>
        </w:rPr>
        <w:t xml:space="preserve">S-au efectuat 7 recontroale la UTS-urile pentru care s-au impus măsuri și termene de remediere. </w:t>
      </w:r>
    </w:p>
    <w:p w:rsidR="00F92A44" w:rsidRPr="00F83975" w:rsidRDefault="00F92A44" w:rsidP="00F92A44">
      <w:pPr>
        <w:spacing w:line="276" w:lineRule="auto"/>
        <w:ind w:firstLine="720"/>
        <w:jc w:val="both"/>
        <w:rPr>
          <w:lang w:val="pt-BR"/>
        </w:rPr>
      </w:pPr>
    </w:p>
    <w:p w:rsidR="00F92A44" w:rsidRPr="00F83975" w:rsidRDefault="00F92A44" w:rsidP="00F92A44">
      <w:pPr>
        <w:spacing w:line="276" w:lineRule="auto"/>
        <w:ind w:firstLine="720"/>
        <w:jc w:val="both"/>
        <w:rPr>
          <w:lang w:val="pt-BR"/>
        </w:rPr>
      </w:pPr>
      <w:r w:rsidRPr="00F83975">
        <w:rPr>
          <w:b/>
          <w:lang w:val="pt-BR"/>
        </w:rPr>
        <w:t>-DEȘEURI CU POTENȚIAL CONTAMINANT</w:t>
      </w:r>
      <w:r w:rsidRPr="00F83975">
        <w:rPr>
          <w:lang w:val="pt-BR"/>
        </w:rPr>
        <w:t xml:space="preserve"> – </w:t>
      </w:r>
      <w:r w:rsidRPr="00F83975">
        <w:rPr>
          <w:b/>
          <w:lang w:val="pt-BR"/>
        </w:rPr>
        <w:t>918 controale</w:t>
      </w:r>
      <w:r w:rsidRPr="00F83975">
        <w:rPr>
          <w:lang w:val="pt-BR"/>
        </w:rPr>
        <w:t xml:space="preserve"> (in cadrul controalelor efectuate in unitati sanitare si unitati de prestari servicii). S-au aplicat  </w:t>
      </w:r>
      <w:r w:rsidRPr="00F83975">
        <w:rPr>
          <w:b/>
          <w:lang w:val="pt-BR"/>
        </w:rPr>
        <w:t>14 amenzi</w:t>
      </w:r>
      <w:r w:rsidRPr="00F83975">
        <w:rPr>
          <w:lang w:val="pt-BR"/>
        </w:rPr>
        <w:t xml:space="preserve"> in valoare de 31200 lei (Sanctiunile au fost detailate la unitațile  sanitare). </w:t>
      </w:r>
    </w:p>
    <w:p w:rsidR="00F92A44" w:rsidRPr="00F83975" w:rsidRDefault="00F92A44" w:rsidP="00F92A44">
      <w:pPr>
        <w:spacing w:line="276" w:lineRule="auto"/>
        <w:ind w:firstLine="720"/>
        <w:jc w:val="both"/>
        <w:rPr>
          <w:lang w:val="fr-FR"/>
        </w:rPr>
      </w:pPr>
      <w:r w:rsidRPr="00F83975">
        <w:rPr>
          <w:b/>
          <w:lang w:val="fr-FR"/>
        </w:rPr>
        <w:t>-SESIZĂRI - au fost soluționate 249  de sesizări</w:t>
      </w:r>
      <w:r w:rsidRPr="00F83975">
        <w:rPr>
          <w:lang w:val="fr-FR"/>
        </w:rPr>
        <w:t xml:space="preserve"> in anul 2021.</w:t>
      </w:r>
    </w:p>
    <w:p w:rsidR="00F92A44" w:rsidRDefault="00F92A44" w:rsidP="00F92A44">
      <w:pPr>
        <w:shd w:val="clear" w:color="auto" w:fill="FFFFFF"/>
        <w:spacing w:line="276" w:lineRule="auto"/>
        <w:jc w:val="both"/>
        <w:rPr>
          <w:highlight w:val="lightGray"/>
          <w:u w:val="single"/>
          <w:lang w:val="pt-BR"/>
        </w:rPr>
      </w:pPr>
    </w:p>
    <w:p w:rsidR="00F86B61" w:rsidRPr="00F83975" w:rsidRDefault="00F86B61" w:rsidP="00F92A44">
      <w:pPr>
        <w:shd w:val="clear" w:color="auto" w:fill="FFFFFF"/>
        <w:spacing w:line="276" w:lineRule="auto"/>
        <w:jc w:val="both"/>
        <w:rPr>
          <w:highlight w:val="lightGray"/>
          <w:u w:val="single"/>
          <w:lang w:val="pt-BR"/>
        </w:rPr>
      </w:pPr>
    </w:p>
    <w:p w:rsidR="00F92A44" w:rsidRPr="00F83975" w:rsidRDefault="00F92A44" w:rsidP="00F92A44">
      <w:pPr>
        <w:spacing w:line="276" w:lineRule="auto"/>
        <w:jc w:val="center"/>
        <w:rPr>
          <w:b/>
        </w:rPr>
      </w:pPr>
      <w:r w:rsidRPr="00F83975">
        <w:rPr>
          <w:b/>
        </w:rPr>
        <w:t>RAPORT</w:t>
      </w:r>
    </w:p>
    <w:p w:rsidR="00F92A44" w:rsidRPr="00F83975" w:rsidRDefault="00F92A44" w:rsidP="00F92A44">
      <w:pPr>
        <w:spacing w:line="276" w:lineRule="auto"/>
        <w:ind w:left="720"/>
        <w:jc w:val="center"/>
        <w:rPr>
          <w:b/>
        </w:rPr>
      </w:pPr>
      <w:r w:rsidRPr="00F83975">
        <w:rPr>
          <w:b/>
        </w:rPr>
        <w:t>PRIVIND ACTIVITATEA DESFAȘURATĂ PE LINIA PREVENIRII SI COMBATERII COVID-19</w:t>
      </w:r>
    </w:p>
    <w:p w:rsidR="00F92A44" w:rsidRPr="00F83975" w:rsidRDefault="00F92A44" w:rsidP="00F92A44">
      <w:pPr>
        <w:spacing w:line="276" w:lineRule="auto"/>
        <w:ind w:left="720"/>
        <w:jc w:val="both"/>
        <w:rPr>
          <w:b/>
        </w:rPr>
      </w:pPr>
    </w:p>
    <w:p w:rsidR="00F92A44" w:rsidRPr="00F83975" w:rsidRDefault="00F92A44" w:rsidP="00AD3353">
      <w:pPr>
        <w:pStyle w:val="ListParagraph"/>
        <w:numPr>
          <w:ilvl w:val="0"/>
          <w:numId w:val="41"/>
        </w:numPr>
        <w:jc w:val="both"/>
        <w:rPr>
          <w:rFonts w:ascii="Times New Roman" w:hAnsi="Times New Roman"/>
          <w:b/>
          <w:sz w:val="24"/>
          <w:szCs w:val="24"/>
        </w:rPr>
      </w:pPr>
      <w:r w:rsidRPr="00F83975">
        <w:rPr>
          <w:rFonts w:ascii="Times New Roman" w:hAnsi="Times New Roman"/>
          <w:b/>
          <w:sz w:val="24"/>
          <w:szCs w:val="24"/>
        </w:rPr>
        <w:t>UNITAȚI SANITARE CU PATURI</w:t>
      </w:r>
    </w:p>
    <w:p w:rsidR="00F92A44" w:rsidRPr="00F83975" w:rsidRDefault="00F92A44" w:rsidP="00F92A44">
      <w:pPr>
        <w:pStyle w:val="ListParagraph"/>
        <w:ind w:left="360"/>
        <w:jc w:val="both"/>
        <w:rPr>
          <w:rFonts w:ascii="Times New Roman" w:hAnsi="Times New Roman"/>
          <w:b/>
          <w:sz w:val="24"/>
          <w:szCs w:val="24"/>
        </w:rPr>
      </w:pPr>
    </w:p>
    <w:p w:rsidR="00F92A44" w:rsidRPr="00F83975" w:rsidRDefault="00F92A44" w:rsidP="00AD3353">
      <w:pPr>
        <w:pStyle w:val="ListParagraph"/>
        <w:numPr>
          <w:ilvl w:val="1"/>
          <w:numId w:val="41"/>
        </w:numPr>
        <w:ind w:left="426" w:hanging="426"/>
        <w:jc w:val="both"/>
        <w:rPr>
          <w:rFonts w:ascii="Times New Roman" w:hAnsi="Times New Roman"/>
          <w:b/>
          <w:sz w:val="24"/>
          <w:szCs w:val="24"/>
        </w:rPr>
      </w:pPr>
      <w:r w:rsidRPr="00F83975">
        <w:rPr>
          <w:rFonts w:ascii="Times New Roman" w:hAnsi="Times New Roman"/>
          <w:b/>
          <w:sz w:val="24"/>
          <w:szCs w:val="24"/>
        </w:rPr>
        <w:t>Verificarea respectării condițiilor igienico sanitare în spitale:</w:t>
      </w:r>
    </w:p>
    <w:p w:rsidR="00F92A44" w:rsidRPr="00F83975" w:rsidRDefault="00F92A44" w:rsidP="00AD3353">
      <w:pPr>
        <w:pStyle w:val="ListParagraph"/>
        <w:numPr>
          <w:ilvl w:val="0"/>
          <w:numId w:val="40"/>
        </w:numPr>
        <w:ind w:left="426" w:hanging="426"/>
        <w:jc w:val="both"/>
        <w:rPr>
          <w:rFonts w:ascii="Times New Roman" w:hAnsi="Times New Roman"/>
          <w:sz w:val="24"/>
          <w:szCs w:val="24"/>
        </w:rPr>
      </w:pPr>
      <w:r w:rsidRPr="00F83975">
        <w:rPr>
          <w:rFonts w:ascii="Times New Roman" w:hAnsi="Times New Roman"/>
          <w:sz w:val="24"/>
          <w:szCs w:val="24"/>
        </w:rPr>
        <w:t>Verificarea  normelor privind asigurarea circuitelor funcționale, condițiilor de mediu și a Planului de măsuri pentru organizarea spitalelor in contextul pandemiei de COVID-19 în unitățile sanitare – in 12 spitale publice;</w:t>
      </w:r>
    </w:p>
    <w:p w:rsidR="00F92A44" w:rsidRPr="00F83975" w:rsidRDefault="00F92A44" w:rsidP="00AD3353">
      <w:pPr>
        <w:pStyle w:val="ListParagraph"/>
        <w:numPr>
          <w:ilvl w:val="0"/>
          <w:numId w:val="40"/>
        </w:numPr>
        <w:ind w:left="426" w:hanging="426"/>
        <w:jc w:val="both"/>
        <w:rPr>
          <w:rFonts w:ascii="Times New Roman" w:hAnsi="Times New Roman"/>
          <w:sz w:val="24"/>
          <w:szCs w:val="24"/>
          <w:lang w:val="fr-FR"/>
        </w:rPr>
      </w:pPr>
      <w:r w:rsidRPr="00F83975">
        <w:rPr>
          <w:rFonts w:ascii="Times New Roman" w:hAnsi="Times New Roman"/>
          <w:sz w:val="24"/>
          <w:szCs w:val="24"/>
          <w:lang w:val="fr-FR"/>
        </w:rPr>
        <w:t>Verificarea îndeplinirii măsurilor stabilite în planurile de conformare și planurile operaționale la Spitalul de Urgență Pitești și la Spitalul de Pediatrie Pitești;</w:t>
      </w:r>
    </w:p>
    <w:p w:rsidR="00F92A44" w:rsidRPr="00F83975" w:rsidRDefault="00F92A44" w:rsidP="00AD3353">
      <w:pPr>
        <w:pStyle w:val="ListParagraph"/>
        <w:numPr>
          <w:ilvl w:val="0"/>
          <w:numId w:val="40"/>
        </w:numPr>
        <w:ind w:left="426" w:hanging="426"/>
        <w:jc w:val="both"/>
        <w:rPr>
          <w:rFonts w:ascii="Times New Roman" w:hAnsi="Times New Roman"/>
          <w:sz w:val="24"/>
          <w:szCs w:val="24"/>
        </w:rPr>
      </w:pPr>
      <w:r w:rsidRPr="00F83975">
        <w:rPr>
          <w:rFonts w:ascii="Times New Roman" w:hAnsi="Times New Roman"/>
          <w:sz w:val="24"/>
          <w:szCs w:val="24"/>
        </w:rPr>
        <w:t>Verificarea secțiilor ATI din 6 unitați sanitare.</w:t>
      </w:r>
    </w:p>
    <w:p w:rsidR="00F92A44" w:rsidRPr="00F83975" w:rsidRDefault="00F92A44" w:rsidP="00F92A44">
      <w:pPr>
        <w:pStyle w:val="ListParagraph"/>
        <w:ind w:left="426" w:hanging="426"/>
        <w:jc w:val="both"/>
        <w:rPr>
          <w:rFonts w:ascii="Times New Roman" w:hAnsi="Times New Roman"/>
          <w:b/>
          <w:sz w:val="24"/>
          <w:szCs w:val="24"/>
        </w:rPr>
      </w:pPr>
    </w:p>
    <w:p w:rsidR="00F92A44" w:rsidRPr="00F83975" w:rsidRDefault="00F92A44" w:rsidP="00AD3353">
      <w:pPr>
        <w:pStyle w:val="ListParagraph"/>
        <w:numPr>
          <w:ilvl w:val="1"/>
          <w:numId w:val="41"/>
        </w:numPr>
        <w:ind w:left="426" w:hanging="426"/>
        <w:jc w:val="both"/>
        <w:rPr>
          <w:rFonts w:ascii="Times New Roman" w:hAnsi="Times New Roman"/>
          <w:b/>
          <w:sz w:val="24"/>
          <w:szCs w:val="24"/>
        </w:rPr>
      </w:pPr>
      <w:r w:rsidRPr="00F83975">
        <w:rPr>
          <w:rFonts w:ascii="Times New Roman" w:hAnsi="Times New Roman"/>
          <w:b/>
          <w:sz w:val="24"/>
          <w:szCs w:val="24"/>
        </w:rPr>
        <w:t>Verificarea  activităților Serviciilor/  Compartimentelor de prevenire și control a infecțiilor asociate asistenței medicale – 27 acțiuni de control;</w:t>
      </w:r>
    </w:p>
    <w:p w:rsidR="00F92A44" w:rsidRPr="00F83975" w:rsidRDefault="00F92A44" w:rsidP="00F92A44">
      <w:pPr>
        <w:pStyle w:val="ListParagraph"/>
        <w:ind w:left="426" w:hanging="426"/>
        <w:jc w:val="both"/>
        <w:rPr>
          <w:rFonts w:ascii="Times New Roman" w:hAnsi="Times New Roman"/>
          <w:b/>
          <w:sz w:val="24"/>
          <w:szCs w:val="24"/>
        </w:rPr>
      </w:pPr>
    </w:p>
    <w:p w:rsidR="00F92A44" w:rsidRPr="00F83975" w:rsidRDefault="00F92A44" w:rsidP="00AD3353">
      <w:pPr>
        <w:pStyle w:val="ListParagraph"/>
        <w:numPr>
          <w:ilvl w:val="2"/>
          <w:numId w:val="42"/>
        </w:numPr>
        <w:ind w:left="426" w:hanging="426"/>
        <w:jc w:val="both"/>
        <w:rPr>
          <w:rFonts w:ascii="Times New Roman" w:hAnsi="Times New Roman"/>
          <w:b/>
          <w:sz w:val="24"/>
          <w:szCs w:val="24"/>
          <w:lang w:val="fr-FR"/>
        </w:rPr>
      </w:pPr>
      <w:r w:rsidRPr="00F83975">
        <w:rPr>
          <w:rFonts w:ascii="Times New Roman" w:hAnsi="Times New Roman"/>
          <w:b/>
          <w:sz w:val="24"/>
          <w:szCs w:val="24"/>
          <w:lang w:val="fr-FR"/>
        </w:rPr>
        <w:t>Verificarea modificării și adaptării planului de supraveghere, prevenire si limitare a infecțiilor asociate asistenței medicale în conformitate cu măsurile specifice de prevenire și limitare a infecției cu virusul SARS-CoV- 2</w:t>
      </w:r>
    </w:p>
    <w:p w:rsidR="00F92A44" w:rsidRPr="00F83975" w:rsidRDefault="00F92A44" w:rsidP="00AD3353">
      <w:pPr>
        <w:pStyle w:val="ListParagraph"/>
        <w:numPr>
          <w:ilvl w:val="2"/>
          <w:numId w:val="42"/>
        </w:numPr>
        <w:ind w:left="426" w:hanging="426"/>
        <w:jc w:val="both"/>
        <w:rPr>
          <w:rFonts w:ascii="Times New Roman" w:hAnsi="Times New Roman"/>
          <w:b/>
          <w:sz w:val="24"/>
          <w:szCs w:val="24"/>
        </w:rPr>
      </w:pPr>
      <w:r w:rsidRPr="00F83975">
        <w:rPr>
          <w:rFonts w:ascii="Times New Roman" w:hAnsi="Times New Roman"/>
          <w:b/>
          <w:sz w:val="24"/>
          <w:szCs w:val="24"/>
        </w:rPr>
        <w:t>Verificarea procedurilor de curățenie și dezinfecție și a produselor dezinfectante utilizate.</w:t>
      </w:r>
    </w:p>
    <w:p w:rsidR="00F92A44" w:rsidRPr="00F83975" w:rsidRDefault="00F92A44" w:rsidP="00F92A44">
      <w:pPr>
        <w:pStyle w:val="ListParagraph"/>
        <w:ind w:left="426" w:hanging="426"/>
        <w:jc w:val="both"/>
        <w:rPr>
          <w:rFonts w:ascii="Times New Roman" w:hAnsi="Times New Roman"/>
          <w:b/>
          <w:sz w:val="24"/>
          <w:szCs w:val="24"/>
        </w:rPr>
      </w:pPr>
    </w:p>
    <w:p w:rsidR="00F92A44" w:rsidRPr="00F83975" w:rsidRDefault="00F92A44" w:rsidP="00AD3353">
      <w:pPr>
        <w:pStyle w:val="ListParagraph"/>
        <w:numPr>
          <w:ilvl w:val="1"/>
          <w:numId w:val="41"/>
        </w:numPr>
        <w:ind w:left="426" w:hanging="426"/>
        <w:jc w:val="both"/>
        <w:rPr>
          <w:rFonts w:ascii="Times New Roman" w:hAnsi="Times New Roman"/>
          <w:b/>
          <w:sz w:val="24"/>
          <w:szCs w:val="24"/>
        </w:rPr>
      </w:pPr>
      <w:r w:rsidRPr="00F83975">
        <w:rPr>
          <w:rFonts w:ascii="Times New Roman" w:hAnsi="Times New Roman"/>
          <w:b/>
          <w:sz w:val="24"/>
          <w:szCs w:val="24"/>
        </w:rPr>
        <w:t>Verificarea dotarii și utilizării de către persoanele angrenate în activitati de prevenire și combaterea infecției COVID-19 cu echipamente specifice, precum și a materialelor destinate igienei personale in toate unitățile sanitare cu paturi controlate.</w:t>
      </w:r>
    </w:p>
    <w:p w:rsidR="00F92A44" w:rsidRPr="00F83975" w:rsidRDefault="00F92A44" w:rsidP="00F92A44">
      <w:pPr>
        <w:pStyle w:val="ListParagraph"/>
        <w:ind w:left="426" w:hanging="426"/>
        <w:jc w:val="both"/>
        <w:rPr>
          <w:rFonts w:ascii="Times New Roman" w:hAnsi="Times New Roman"/>
          <w:b/>
          <w:sz w:val="24"/>
          <w:szCs w:val="24"/>
        </w:rPr>
      </w:pPr>
    </w:p>
    <w:p w:rsidR="00F92A44" w:rsidRPr="00F83975" w:rsidRDefault="00F92A44" w:rsidP="00AD3353">
      <w:pPr>
        <w:pStyle w:val="ListParagraph"/>
        <w:numPr>
          <w:ilvl w:val="1"/>
          <w:numId w:val="41"/>
        </w:numPr>
        <w:ind w:left="426" w:hanging="426"/>
        <w:jc w:val="both"/>
        <w:rPr>
          <w:rFonts w:ascii="Times New Roman" w:hAnsi="Times New Roman"/>
          <w:b/>
          <w:sz w:val="24"/>
          <w:szCs w:val="24"/>
        </w:rPr>
      </w:pPr>
      <w:r w:rsidRPr="00F83975">
        <w:rPr>
          <w:rFonts w:ascii="Times New Roman" w:hAnsi="Times New Roman"/>
          <w:b/>
          <w:sz w:val="24"/>
          <w:szCs w:val="24"/>
        </w:rPr>
        <w:t>Verificarea măsurilor de organizare și desfăsurare a activității la nivelul cabinetelor medicale si  ambulatoriilor integrate  pe perioada stării de alertă în cadrul acțiunilor de control;</w:t>
      </w:r>
    </w:p>
    <w:p w:rsidR="00F92A44" w:rsidRPr="00F83975" w:rsidRDefault="00F92A44" w:rsidP="00F92A44">
      <w:pPr>
        <w:pStyle w:val="ListParagraph"/>
        <w:jc w:val="both"/>
        <w:rPr>
          <w:rFonts w:ascii="Times New Roman" w:hAnsi="Times New Roman"/>
          <w:b/>
          <w:sz w:val="24"/>
          <w:szCs w:val="24"/>
        </w:rPr>
      </w:pPr>
    </w:p>
    <w:p w:rsidR="00F92A44" w:rsidRPr="00F83975" w:rsidRDefault="00F92A44" w:rsidP="00AD3353">
      <w:pPr>
        <w:pStyle w:val="ListParagraph"/>
        <w:numPr>
          <w:ilvl w:val="1"/>
          <w:numId w:val="41"/>
        </w:numPr>
        <w:ind w:left="426" w:hanging="426"/>
        <w:jc w:val="both"/>
        <w:rPr>
          <w:rFonts w:ascii="Times New Roman" w:hAnsi="Times New Roman"/>
          <w:b/>
          <w:sz w:val="24"/>
          <w:szCs w:val="24"/>
        </w:rPr>
      </w:pPr>
      <w:r w:rsidRPr="00F83975">
        <w:rPr>
          <w:rFonts w:ascii="Times New Roman" w:hAnsi="Times New Roman"/>
          <w:b/>
          <w:sz w:val="24"/>
          <w:szCs w:val="24"/>
        </w:rPr>
        <w:t>Monitorizarea zilnică a paturilor din secțiile ATI destinate pacienților COVID-19.</w:t>
      </w:r>
    </w:p>
    <w:p w:rsidR="00F92A44" w:rsidRPr="00F83975" w:rsidRDefault="00F92A44" w:rsidP="00F92A44">
      <w:pPr>
        <w:pStyle w:val="ListParagraph"/>
        <w:ind w:left="426" w:hanging="426"/>
        <w:jc w:val="both"/>
        <w:rPr>
          <w:rFonts w:ascii="Times New Roman" w:hAnsi="Times New Roman"/>
          <w:b/>
          <w:sz w:val="24"/>
          <w:szCs w:val="24"/>
        </w:rPr>
      </w:pPr>
    </w:p>
    <w:p w:rsidR="00F92A44" w:rsidRPr="00F83975" w:rsidRDefault="00F92A44" w:rsidP="00F92A44">
      <w:pPr>
        <w:pStyle w:val="ListParagraph"/>
        <w:ind w:left="426" w:hanging="426"/>
        <w:jc w:val="both"/>
        <w:rPr>
          <w:rFonts w:ascii="Times New Roman" w:hAnsi="Times New Roman"/>
          <w:b/>
          <w:sz w:val="24"/>
          <w:szCs w:val="24"/>
        </w:rPr>
      </w:pPr>
    </w:p>
    <w:p w:rsidR="00F92A44" w:rsidRPr="00F83975" w:rsidRDefault="00F92A44" w:rsidP="00AD3353">
      <w:pPr>
        <w:pStyle w:val="ListParagraph"/>
        <w:numPr>
          <w:ilvl w:val="0"/>
          <w:numId w:val="41"/>
        </w:numPr>
        <w:ind w:left="426" w:hanging="426"/>
        <w:jc w:val="both"/>
        <w:rPr>
          <w:rFonts w:ascii="Times New Roman" w:hAnsi="Times New Roman"/>
          <w:b/>
          <w:sz w:val="24"/>
          <w:szCs w:val="24"/>
        </w:rPr>
      </w:pPr>
      <w:r w:rsidRPr="00F83975">
        <w:rPr>
          <w:rFonts w:ascii="Times New Roman" w:hAnsi="Times New Roman"/>
          <w:b/>
          <w:sz w:val="24"/>
          <w:szCs w:val="24"/>
        </w:rPr>
        <w:t>UNITĂȚI DE ASISTENȚĂ MEDICALĂ PRIMARĂ, DE SPECIALITATE ȘI DE MEDICINA DENTARĂ:</w:t>
      </w:r>
    </w:p>
    <w:p w:rsidR="00F92A44" w:rsidRPr="00F83975" w:rsidRDefault="00F92A44" w:rsidP="00F92A44">
      <w:pPr>
        <w:spacing w:line="276" w:lineRule="auto"/>
        <w:ind w:left="426" w:hanging="426"/>
        <w:jc w:val="both"/>
        <w:rPr>
          <w:b/>
        </w:rPr>
      </w:pPr>
    </w:p>
    <w:p w:rsidR="00F92A44" w:rsidRPr="00F83975" w:rsidRDefault="00F92A44" w:rsidP="00AD3353">
      <w:pPr>
        <w:pStyle w:val="ListParagraph"/>
        <w:numPr>
          <w:ilvl w:val="1"/>
          <w:numId w:val="41"/>
        </w:numPr>
        <w:ind w:left="426" w:hanging="426"/>
        <w:jc w:val="both"/>
        <w:rPr>
          <w:rFonts w:ascii="Times New Roman" w:hAnsi="Times New Roman"/>
          <w:b/>
          <w:sz w:val="24"/>
          <w:szCs w:val="24"/>
        </w:rPr>
      </w:pPr>
      <w:r w:rsidRPr="00F83975">
        <w:rPr>
          <w:rFonts w:ascii="Times New Roman" w:hAnsi="Times New Roman"/>
          <w:b/>
          <w:sz w:val="24"/>
          <w:szCs w:val="24"/>
        </w:rPr>
        <w:t>Verificarea respectarii  masurilor de organizare si desfasurare a activitatii la nivelul cabinetelor medicale pe perioada starii de alerta in  de unitati, dintre care:</w:t>
      </w:r>
    </w:p>
    <w:p w:rsidR="00F92A44" w:rsidRPr="00F83975" w:rsidRDefault="00F92A44" w:rsidP="00F92A44">
      <w:pPr>
        <w:pStyle w:val="ListParagraph"/>
        <w:ind w:left="426" w:hanging="426"/>
        <w:jc w:val="both"/>
        <w:rPr>
          <w:rFonts w:ascii="Times New Roman" w:hAnsi="Times New Roman"/>
          <w:sz w:val="24"/>
          <w:szCs w:val="24"/>
          <w:lang w:val="fr-FR"/>
        </w:rPr>
      </w:pPr>
      <w:r w:rsidRPr="00F83975">
        <w:rPr>
          <w:rFonts w:ascii="Times New Roman" w:hAnsi="Times New Roman"/>
          <w:sz w:val="24"/>
          <w:szCs w:val="24"/>
          <w:lang w:val="fr-FR"/>
        </w:rPr>
        <w:t xml:space="preserve">Unități </w:t>
      </w:r>
      <w:proofErr w:type="gramStart"/>
      <w:r w:rsidRPr="00F83975">
        <w:rPr>
          <w:rFonts w:ascii="Times New Roman" w:hAnsi="Times New Roman"/>
          <w:sz w:val="24"/>
          <w:szCs w:val="24"/>
          <w:lang w:val="fr-FR"/>
        </w:rPr>
        <w:t>de asistență</w:t>
      </w:r>
      <w:proofErr w:type="gramEnd"/>
      <w:r w:rsidRPr="00F83975">
        <w:rPr>
          <w:rFonts w:ascii="Times New Roman" w:hAnsi="Times New Roman"/>
          <w:sz w:val="24"/>
          <w:szCs w:val="24"/>
          <w:lang w:val="fr-FR"/>
        </w:rPr>
        <w:t xml:space="preserve"> medicala primară – 115</w:t>
      </w:r>
    </w:p>
    <w:p w:rsidR="00F92A44" w:rsidRPr="00F83975" w:rsidRDefault="00F92A44" w:rsidP="00F92A44">
      <w:pPr>
        <w:pStyle w:val="ListParagraph"/>
        <w:ind w:left="426" w:hanging="426"/>
        <w:jc w:val="both"/>
        <w:rPr>
          <w:rFonts w:ascii="Times New Roman" w:hAnsi="Times New Roman"/>
          <w:sz w:val="24"/>
          <w:szCs w:val="24"/>
          <w:lang w:val="fr-FR"/>
        </w:rPr>
      </w:pPr>
      <w:proofErr w:type="gramStart"/>
      <w:r w:rsidRPr="00F83975">
        <w:rPr>
          <w:rFonts w:ascii="Times New Roman" w:hAnsi="Times New Roman"/>
          <w:sz w:val="24"/>
          <w:szCs w:val="24"/>
          <w:lang w:val="fr-FR"/>
        </w:rPr>
        <w:t xml:space="preserve">Unități de asistență medicala de specialitate – </w:t>
      </w:r>
      <w:proofErr w:type="gramEnd"/>
      <w:r w:rsidRPr="00F83975">
        <w:rPr>
          <w:rFonts w:ascii="Times New Roman" w:hAnsi="Times New Roman"/>
          <w:sz w:val="24"/>
          <w:szCs w:val="24"/>
          <w:lang w:val="fr-FR"/>
        </w:rPr>
        <w:t xml:space="preserve"> 100</w:t>
      </w:r>
    </w:p>
    <w:p w:rsidR="00F92A44" w:rsidRPr="00F83975" w:rsidRDefault="00F92A44" w:rsidP="00F92A44">
      <w:pPr>
        <w:pStyle w:val="ListParagraph"/>
        <w:ind w:left="426" w:hanging="426"/>
        <w:jc w:val="both"/>
        <w:rPr>
          <w:rFonts w:ascii="Times New Roman" w:hAnsi="Times New Roman"/>
          <w:sz w:val="24"/>
          <w:szCs w:val="24"/>
          <w:lang w:val="fr-FR"/>
        </w:rPr>
      </w:pPr>
      <w:r w:rsidRPr="00F83975">
        <w:rPr>
          <w:rFonts w:ascii="Times New Roman" w:hAnsi="Times New Roman"/>
          <w:sz w:val="24"/>
          <w:szCs w:val="24"/>
          <w:lang w:val="fr-FR"/>
        </w:rPr>
        <w:t xml:space="preserve">Unități </w:t>
      </w:r>
      <w:proofErr w:type="gramStart"/>
      <w:r w:rsidRPr="00F83975">
        <w:rPr>
          <w:rFonts w:ascii="Times New Roman" w:hAnsi="Times New Roman"/>
          <w:sz w:val="24"/>
          <w:szCs w:val="24"/>
          <w:lang w:val="fr-FR"/>
        </w:rPr>
        <w:t>de asistență</w:t>
      </w:r>
      <w:proofErr w:type="gramEnd"/>
      <w:r w:rsidRPr="00F83975">
        <w:rPr>
          <w:rFonts w:ascii="Times New Roman" w:hAnsi="Times New Roman"/>
          <w:sz w:val="24"/>
          <w:szCs w:val="24"/>
          <w:lang w:val="fr-FR"/>
        </w:rPr>
        <w:t xml:space="preserve"> de medicină dentară – 327</w:t>
      </w:r>
    </w:p>
    <w:p w:rsidR="00F92A44" w:rsidRPr="00F83975" w:rsidRDefault="00F92A44" w:rsidP="00F92A44">
      <w:pPr>
        <w:pStyle w:val="ListParagraph"/>
        <w:ind w:left="426" w:hanging="426"/>
        <w:jc w:val="both"/>
        <w:rPr>
          <w:rFonts w:ascii="Times New Roman" w:hAnsi="Times New Roman"/>
          <w:sz w:val="24"/>
          <w:szCs w:val="24"/>
          <w:lang w:val="fr-FR"/>
        </w:rPr>
      </w:pPr>
    </w:p>
    <w:p w:rsidR="00F92A44" w:rsidRPr="00F83975" w:rsidRDefault="00F92A44" w:rsidP="00AD3353">
      <w:pPr>
        <w:pStyle w:val="ListParagraph"/>
        <w:numPr>
          <w:ilvl w:val="1"/>
          <w:numId w:val="41"/>
        </w:numPr>
        <w:ind w:left="426" w:hanging="426"/>
        <w:jc w:val="both"/>
        <w:rPr>
          <w:rFonts w:ascii="Times New Roman" w:hAnsi="Times New Roman"/>
          <w:b/>
          <w:sz w:val="24"/>
          <w:szCs w:val="24"/>
        </w:rPr>
      </w:pPr>
      <w:r w:rsidRPr="00F83975">
        <w:rPr>
          <w:rFonts w:ascii="Times New Roman" w:hAnsi="Times New Roman"/>
          <w:b/>
          <w:sz w:val="24"/>
          <w:szCs w:val="24"/>
        </w:rPr>
        <w:t>Verificarea efectuării operațiunilor de curățenie si dezinfecție și a produselor biocide utilizate.</w:t>
      </w:r>
    </w:p>
    <w:p w:rsidR="00F92A44" w:rsidRPr="00F83975" w:rsidRDefault="00F92A44" w:rsidP="00F92A44">
      <w:pPr>
        <w:pStyle w:val="ListParagraph"/>
        <w:ind w:left="426" w:hanging="426"/>
        <w:jc w:val="both"/>
        <w:rPr>
          <w:rFonts w:ascii="Times New Roman" w:hAnsi="Times New Roman"/>
          <w:b/>
          <w:sz w:val="24"/>
          <w:szCs w:val="24"/>
        </w:rPr>
      </w:pPr>
    </w:p>
    <w:p w:rsidR="00F92A44" w:rsidRPr="00F83975" w:rsidRDefault="00F92A44" w:rsidP="00AD3353">
      <w:pPr>
        <w:pStyle w:val="ListParagraph"/>
        <w:numPr>
          <w:ilvl w:val="0"/>
          <w:numId w:val="41"/>
        </w:numPr>
        <w:ind w:left="426" w:hanging="426"/>
        <w:jc w:val="both"/>
        <w:rPr>
          <w:rFonts w:ascii="Times New Roman" w:hAnsi="Times New Roman"/>
          <w:b/>
          <w:sz w:val="24"/>
          <w:szCs w:val="24"/>
          <w:lang w:val="fr-FR"/>
        </w:rPr>
      </w:pPr>
      <w:r w:rsidRPr="00F83975">
        <w:rPr>
          <w:rFonts w:ascii="Times New Roman" w:hAnsi="Times New Roman"/>
          <w:b/>
          <w:sz w:val="24"/>
          <w:szCs w:val="24"/>
          <w:lang w:val="fr-FR"/>
        </w:rPr>
        <w:t xml:space="preserve">UNITĂȚI DE ASISTENȚĂ  MEDICO-SOCIALĂ,  UNITĂȚI SOCIO-MEDICALE (CENTRE </w:t>
      </w:r>
      <w:proofErr w:type="gramStart"/>
      <w:r w:rsidRPr="00F83975">
        <w:rPr>
          <w:rFonts w:ascii="Times New Roman" w:hAnsi="Times New Roman"/>
          <w:b/>
          <w:sz w:val="24"/>
          <w:szCs w:val="24"/>
          <w:lang w:val="fr-FR"/>
        </w:rPr>
        <w:t>DE ÎNGRIJIRE</w:t>
      </w:r>
      <w:proofErr w:type="gramEnd"/>
      <w:r w:rsidRPr="00F83975">
        <w:rPr>
          <w:rFonts w:ascii="Times New Roman" w:hAnsi="Times New Roman"/>
          <w:b/>
          <w:sz w:val="24"/>
          <w:szCs w:val="24"/>
          <w:lang w:val="fr-FR"/>
        </w:rPr>
        <w:t xml:space="preserve"> VÂRSTNICI)  ȘI CENTRE REZIDENȚIALE PENTRU PERSOANE CU DIZABILITĂȚI.</w:t>
      </w:r>
    </w:p>
    <w:p w:rsidR="00F92A44" w:rsidRPr="00F83975" w:rsidRDefault="00F92A44" w:rsidP="00F92A44">
      <w:pPr>
        <w:pStyle w:val="ListParagraph"/>
        <w:ind w:left="426" w:hanging="426"/>
        <w:jc w:val="both"/>
        <w:rPr>
          <w:rFonts w:ascii="Times New Roman" w:hAnsi="Times New Roman"/>
          <w:b/>
          <w:sz w:val="24"/>
          <w:szCs w:val="24"/>
          <w:lang w:val="fr-FR"/>
        </w:rPr>
      </w:pPr>
    </w:p>
    <w:p w:rsidR="00F92A44" w:rsidRPr="00F83975" w:rsidRDefault="00F92A44" w:rsidP="00F92A44">
      <w:pPr>
        <w:pStyle w:val="ListParagraph"/>
        <w:ind w:left="426" w:hanging="426"/>
        <w:jc w:val="both"/>
        <w:rPr>
          <w:rFonts w:ascii="Times New Roman" w:hAnsi="Times New Roman"/>
          <w:b/>
          <w:sz w:val="24"/>
          <w:szCs w:val="24"/>
          <w:lang w:val="fr-FR"/>
        </w:rPr>
      </w:pPr>
      <w:r w:rsidRPr="00F83975">
        <w:rPr>
          <w:rFonts w:ascii="Times New Roman" w:hAnsi="Times New Roman"/>
          <w:b/>
          <w:sz w:val="24"/>
          <w:szCs w:val="24"/>
          <w:lang w:val="fr-FR"/>
        </w:rPr>
        <w:t xml:space="preserve">3.1  Verificarea respectarii prevederilor Legii 55/2020 privind unele măsuri pentru prevenirea si combaterea efectelor pandemiei de COVID-19 și a prevederilor Hotărârilor de Guvern  privind prelungirea stării de alertă și măsurile care se aplică pe durata acesteia pentru prevenirea și combaterea efectelor pandemiei de COVID-19, cu modificările și completările ulterioare –  55 acțiuni de control. </w:t>
      </w:r>
    </w:p>
    <w:p w:rsidR="00F92A44" w:rsidRPr="00F83975" w:rsidRDefault="00F92A44" w:rsidP="00F92A44">
      <w:pPr>
        <w:spacing w:line="276" w:lineRule="auto"/>
        <w:jc w:val="both"/>
        <w:rPr>
          <w:b/>
          <w:lang w:val="fr-FR"/>
        </w:rPr>
      </w:pPr>
    </w:p>
    <w:p w:rsidR="00F92A44" w:rsidRPr="00F83975" w:rsidRDefault="00F92A44" w:rsidP="00AD3353">
      <w:pPr>
        <w:pStyle w:val="ListParagraph"/>
        <w:numPr>
          <w:ilvl w:val="0"/>
          <w:numId w:val="41"/>
        </w:numPr>
        <w:jc w:val="both"/>
        <w:rPr>
          <w:rFonts w:ascii="Times New Roman" w:hAnsi="Times New Roman"/>
          <w:b/>
          <w:sz w:val="24"/>
          <w:szCs w:val="24"/>
        </w:rPr>
      </w:pPr>
      <w:proofErr w:type="gramStart"/>
      <w:r w:rsidRPr="00F83975">
        <w:rPr>
          <w:rFonts w:ascii="Times New Roman" w:hAnsi="Times New Roman"/>
          <w:b/>
          <w:sz w:val="24"/>
          <w:szCs w:val="24"/>
        </w:rPr>
        <w:t>INVESTIGAREA  FOCARELOR</w:t>
      </w:r>
      <w:proofErr w:type="gramEnd"/>
      <w:r w:rsidRPr="00F83975">
        <w:rPr>
          <w:rFonts w:ascii="Times New Roman" w:hAnsi="Times New Roman"/>
          <w:b/>
          <w:sz w:val="24"/>
          <w:szCs w:val="24"/>
        </w:rPr>
        <w:t xml:space="preserve"> DE COVID-19.</w:t>
      </w:r>
    </w:p>
    <w:p w:rsidR="00F92A44" w:rsidRPr="00F83975" w:rsidRDefault="00F92A44" w:rsidP="00F92A44">
      <w:pPr>
        <w:jc w:val="both"/>
        <w:rPr>
          <w:b/>
        </w:rPr>
      </w:pPr>
    </w:p>
    <w:p w:rsidR="00F92A44" w:rsidRPr="00F83975" w:rsidRDefault="00F92A44" w:rsidP="00AD3353">
      <w:pPr>
        <w:pStyle w:val="ListParagraph"/>
        <w:numPr>
          <w:ilvl w:val="1"/>
          <w:numId w:val="41"/>
        </w:numPr>
        <w:ind w:left="426" w:hanging="426"/>
        <w:jc w:val="both"/>
        <w:rPr>
          <w:rFonts w:ascii="Times New Roman" w:hAnsi="Times New Roman"/>
          <w:b/>
          <w:sz w:val="24"/>
          <w:szCs w:val="24"/>
        </w:rPr>
      </w:pPr>
      <w:r w:rsidRPr="00F83975">
        <w:rPr>
          <w:rFonts w:ascii="Times New Roman" w:hAnsi="Times New Roman"/>
          <w:b/>
          <w:sz w:val="24"/>
          <w:szCs w:val="24"/>
        </w:rPr>
        <w:t>Investigarea focarelor de COVID-19 apărute în :</w:t>
      </w:r>
    </w:p>
    <w:p w:rsidR="00F92A44" w:rsidRPr="00F83975" w:rsidRDefault="00F92A44" w:rsidP="00F92A44">
      <w:pPr>
        <w:pStyle w:val="ListParagraph"/>
        <w:ind w:left="426" w:hanging="426"/>
        <w:jc w:val="both"/>
        <w:rPr>
          <w:rFonts w:ascii="Times New Roman" w:hAnsi="Times New Roman"/>
          <w:b/>
          <w:sz w:val="24"/>
          <w:szCs w:val="24"/>
        </w:rPr>
      </w:pPr>
      <w:r w:rsidRPr="00F83975">
        <w:rPr>
          <w:rFonts w:ascii="Times New Roman" w:hAnsi="Times New Roman"/>
          <w:b/>
          <w:sz w:val="24"/>
          <w:szCs w:val="24"/>
        </w:rPr>
        <w:t>unități sanitare: Spitalul Orașenesc Mioveni – Secția OG (3 cazuri: un medic, 2 infirmiere); Secția BFT 4 cazuri: 1 medic, 1 asistent medical, 1 infirmier, 1 asistat), Spitalul Vedea (9 cazuri: 8 pacienți și o infirmiera), Spitalul de Boli Cronice și Geriatrie Ștefănești (11 cazuri: 10 pacienți și o infirmieră), UAMS Călinești (3 cazuri: 1 medic, 1 ingrijitor și o infirmiera),</w:t>
      </w:r>
    </w:p>
    <w:p w:rsidR="00F92A44" w:rsidRPr="00F83975" w:rsidRDefault="00F92A44" w:rsidP="00F92A44">
      <w:pPr>
        <w:pStyle w:val="ListParagraph"/>
        <w:ind w:left="426" w:hanging="426"/>
        <w:jc w:val="both"/>
        <w:rPr>
          <w:rFonts w:ascii="Times New Roman" w:hAnsi="Times New Roman"/>
          <w:b/>
          <w:sz w:val="24"/>
          <w:szCs w:val="24"/>
        </w:rPr>
      </w:pPr>
      <w:proofErr w:type="gramStart"/>
      <w:r w:rsidRPr="00F83975">
        <w:rPr>
          <w:rFonts w:ascii="Times New Roman" w:hAnsi="Times New Roman"/>
          <w:b/>
          <w:sz w:val="24"/>
          <w:szCs w:val="24"/>
        </w:rPr>
        <w:t>alte</w:t>
      </w:r>
      <w:proofErr w:type="gramEnd"/>
      <w:r w:rsidRPr="00F83975">
        <w:rPr>
          <w:rFonts w:ascii="Times New Roman" w:hAnsi="Times New Roman"/>
          <w:b/>
          <w:sz w:val="24"/>
          <w:szCs w:val="24"/>
        </w:rPr>
        <w:t xml:space="preserve"> unitați:  Complex de tip familial Ștefănești (7 cazuri: 1 instructor, 1 asistent medical. 2 infirmiere, 3 beneficiari), Complex de servicii comunitare- Centrul maternal Câmpulung (14 cazuri ), Cămin pentru ingrijiri persoane vârstnice “Casa de Vis” (10 beneficiari), Cămin pentru ingrijiri personae vârstnice “Confort Senior” (31 cazuri: 28 beneficiari și 3 infirmiere), Fabrica Karcher 8 cazuri)</w:t>
      </w:r>
    </w:p>
    <w:p w:rsidR="00F92A44" w:rsidRPr="00F83975" w:rsidRDefault="00F92A44" w:rsidP="00AD3353">
      <w:pPr>
        <w:pStyle w:val="ListParagraph"/>
        <w:numPr>
          <w:ilvl w:val="1"/>
          <w:numId w:val="41"/>
        </w:numPr>
        <w:ind w:left="426" w:hanging="426"/>
        <w:jc w:val="both"/>
        <w:rPr>
          <w:rFonts w:ascii="Times New Roman" w:hAnsi="Times New Roman"/>
          <w:b/>
          <w:sz w:val="24"/>
          <w:szCs w:val="24"/>
          <w:lang w:val="fr-FR"/>
        </w:rPr>
      </w:pPr>
      <w:r w:rsidRPr="00F83975">
        <w:rPr>
          <w:rFonts w:ascii="Times New Roman" w:hAnsi="Times New Roman"/>
          <w:b/>
          <w:sz w:val="24"/>
          <w:szCs w:val="24"/>
          <w:lang w:val="fr-FR"/>
        </w:rPr>
        <w:t>Verificarea  modului de îndeplinire/respectare a măsurilor impuse de Serviciul de Supraveghere Epidemiologică si Control Boli Transmisibile din DSP Arges ân 19 clustere din spitale, centre rezidențiale, unități medico-sociale și pentru persoane cu dizabilitați.</w:t>
      </w:r>
    </w:p>
    <w:p w:rsidR="00F86B61" w:rsidRDefault="00F86B61">
      <w:pPr>
        <w:spacing w:after="200" w:line="276" w:lineRule="auto"/>
        <w:rPr>
          <w:b/>
          <w:lang w:val="fr-FR"/>
        </w:rPr>
      </w:pPr>
      <w:r>
        <w:rPr>
          <w:b/>
          <w:lang w:val="fr-FR"/>
        </w:rPr>
        <w:br w:type="page"/>
      </w:r>
    </w:p>
    <w:p w:rsidR="00F92A44" w:rsidRPr="00F83975" w:rsidRDefault="00F92A44" w:rsidP="00F92A44">
      <w:pPr>
        <w:pStyle w:val="ListParagraph"/>
        <w:ind w:left="1635"/>
        <w:jc w:val="both"/>
        <w:rPr>
          <w:rFonts w:ascii="Times New Roman" w:hAnsi="Times New Roman"/>
          <w:b/>
          <w:sz w:val="24"/>
          <w:szCs w:val="24"/>
          <w:lang w:val="fr-FR"/>
        </w:rPr>
      </w:pPr>
    </w:p>
    <w:p w:rsidR="00F92A44" w:rsidRPr="00F83975" w:rsidRDefault="00F92A44" w:rsidP="00AD3353">
      <w:pPr>
        <w:pStyle w:val="ListParagraph"/>
        <w:numPr>
          <w:ilvl w:val="0"/>
          <w:numId w:val="41"/>
        </w:numPr>
        <w:jc w:val="both"/>
        <w:rPr>
          <w:rFonts w:ascii="Times New Roman" w:hAnsi="Times New Roman"/>
          <w:b/>
          <w:sz w:val="24"/>
          <w:szCs w:val="24"/>
        </w:rPr>
      </w:pPr>
      <w:r w:rsidRPr="00F83975">
        <w:rPr>
          <w:rFonts w:ascii="Times New Roman" w:hAnsi="Times New Roman"/>
          <w:b/>
          <w:sz w:val="24"/>
          <w:szCs w:val="24"/>
        </w:rPr>
        <w:t>MONITORIZAREA PERSOANELOR AFLATE IN CARANTINĂ/IZOLARE</w:t>
      </w:r>
    </w:p>
    <w:p w:rsidR="00F92A44" w:rsidRPr="00F83975" w:rsidRDefault="00F92A44" w:rsidP="00F92A44">
      <w:pPr>
        <w:pStyle w:val="ListParagraph"/>
        <w:tabs>
          <w:tab w:val="left" w:pos="851"/>
        </w:tabs>
        <w:ind w:left="0" w:firstLine="360"/>
        <w:jc w:val="both"/>
        <w:rPr>
          <w:rFonts w:ascii="Times New Roman" w:hAnsi="Times New Roman"/>
          <w:b/>
          <w:sz w:val="24"/>
          <w:szCs w:val="24"/>
        </w:rPr>
      </w:pPr>
    </w:p>
    <w:p w:rsidR="00F92A44" w:rsidRPr="00F83975" w:rsidRDefault="00F92A44" w:rsidP="00AD3353">
      <w:pPr>
        <w:pStyle w:val="ListParagraph"/>
        <w:numPr>
          <w:ilvl w:val="1"/>
          <w:numId w:val="41"/>
        </w:numPr>
        <w:tabs>
          <w:tab w:val="left" w:pos="851"/>
        </w:tabs>
        <w:ind w:left="0" w:firstLine="360"/>
        <w:jc w:val="both"/>
        <w:rPr>
          <w:rFonts w:ascii="Times New Roman" w:hAnsi="Times New Roman"/>
          <w:b/>
          <w:sz w:val="24"/>
          <w:szCs w:val="24"/>
        </w:rPr>
      </w:pPr>
      <w:r w:rsidRPr="00F83975">
        <w:rPr>
          <w:rFonts w:ascii="Times New Roman" w:hAnsi="Times New Roman"/>
          <w:b/>
          <w:sz w:val="24"/>
          <w:szCs w:val="24"/>
        </w:rPr>
        <w:t>Introducerea de date în aplicația Corona Forms – la solicitarea directorului executiv;</w:t>
      </w:r>
    </w:p>
    <w:p w:rsidR="00F92A44" w:rsidRPr="00F83975" w:rsidRDefault="00F92A44" w:rsidP="00AD3353">
      <w:pPr>
        <w:pStyle w:val="ListParagraph"/>
        <w:numPr>
          <w:ilvl w:val="1"/>
          <w:numId w:val="41"/>
        </w:numPr>
        <w:tabs>
          <w:tab w:val="left" w:pos="851"/>
        </w:tabs>
        <w:ind w:left="0" w:firstLine="360"/>
        <w:jc w:val="both"/>
        <w:rPr>
          <w:rFonts w:ascii="Times New Roman" w:hAnsi="Times New Roman"/>
          <w:b/>
          <w:sz w:val="24"/>
          <w:szCs w:val="24"/>
          <w:lang w:val="fr-FR"/>
        </w:rPr>
      </w:pPr>
      <w:r w:rsidRPr="00F83975">
        <w:rPr>
          <w:rFonts w:ascii="Times New Roman" w:hAnsi="Times New Roman"/>
          <w:b/>
          <w:sz w:val="24"/>
          <w:szCs w:val="24"/>
          <w:lang w:val="fr-FR"/>
        </w:rPr>
        <w:t xml:space="preserve">Efectuarea </w:t>
      </w:r>
      <w:proofErr w:type="gramStart"/>
      <w:r w:rsidRPr="00F83975">
        <w:rPr>
          <w:rFonts w:ascii="Times New Roman" w:hAnsi="Times New Roman"/>
          <w:b/>
          <w:sz w:val="24"/>
          <w:szCs w:val="24"/>
          <w:lang w:val="fr-FR"/>
        </w:rPr>
        <w:t>de anchete</w:t>
      </w:r>
      <w:proofErr w:type="gramEnd"/>
      <w:r w:rsidRPr="00F83975">
        <w:rPr>
          <w:rFonts w:ascii="Times New Roman" w:hAnsi="Times New Roman"/>
          <w:b/>
          <w:sz w:val="24"/>
          <w:szCs w:val="24"/>
          <w:lang w:val="fr-FR"/>
        </w:rPr>
        <w:t xml:space="preserve"> epidemiologice, în situația creșterii numărului de cazuri de COVID-19;</w:t>
      </w:r>
    </w:p>
    <w:p w:rsidR="00F92A44" w:rsidRPr="00F83975" w:rsidRDefault="00F92A44" w:rsidP="00AD3353">
      <w:pPr>
        <w:pStyle w:val="ListParagraph"/>
        <w:numPr>
          <w:ilvl w:val="1"/>
          <w:numId w:val="41"/>
        </w:numPr>
        <w:tabs>
          <w:tab w:val="left" w:pos="851"/>
        </w:tabs>
        <w:ind w:left="0" w:firstLine="360"/>
        <w:jc w:val="both"/>
        <w:rPr>
          <w:rFonts w:ascii="Times New Roman" w:hAnsi="Times New Roman"/>
          <w:b/>
          <w:sz w:val="24"/>
          <w:szCs w:val="24"/>
          <w:lang w:val="fr-FR"/>
        </w:rPr>
      </w:pPr>
      <w:r w:rsidRPr="00F83975">
        <w:rPr>
          <w:rFonts w:ascii="Times New Roman" w:hAnsi="Times New Roman"/>
          <w:b/>
          <w:sz w:val="24"/>
          <w:szCs w:val="24"/>
          <w:lang w:val="fr-FR"/>
        </w:rPr>
        <w:t>Efectuarea serviciului de permanență la sediul Centrului Județean de Coordonare și Conducerea Intervenției Argeș și la sediul DSP Arges.</w:t>
      </w:r>
    </w:p>
    <w:p w:rsidR="00F92A44" w:rsidRPr="00F83975" w:rsidRDefault="00F92A44" w:rsidP="00F92A44">
      <w:pPr>
        <w:spacing w:line="276" w:lineRule="auto"/>
        <w:jc w:val="both"/>
        <w:rPr>
          <w:b/>
          <w:lang w:val="fr-FR"/>
        </w:rPr>
      </w:pPr>
    </w:p>
    <w:p w:rsidR="00F92A44" w:rsidRPr="00F83975" w:rsidRDefault="00F92A44" w:rsidP="00AD3353">
      <w:pPr>
        <w:pStyle w:val="ListParagraph"/>
        <w:numPr>
          <w:ilvl w:val="0"/>
          <w:numId w:val="41"/>
        </w:numPr>
        <w:jc w:val="both"/>
        <w:rPr>
          <w:rFonts w:ascii="Times New Roman" w:hAnsi="Times New Roman"/>
          <w:b/>
          <w:sz w:val="24"/>
          <w:szCs w:val="24"/>
        </w:rPr>
      </w:pPr>
      <w:r w:rsidRPr="00F83975">
        <w:rPr>
          <w:rFonts w:ascii="Times New Roman" w:hAnsi="Times New Roman"/>
          <w:b/>
          <w:sz w:val="24"/>
          <w:szCs w:val="24"/>
        </w:rPr>
        <w:t>UNITĂȚI DE INVĂȚĂMÂNT</w:t>
      </w:r>
    </w:p>
    <w:p w:rsidR="00F92A44" w:rsidRPr="00F83975" w:rsidRDefault="00F92A44" w:rsidP="00F92A44">
      <w:pPr>
        <w:ind w:firstLine="360"/>
        <w:jc w:val="both"/>
        <w:rPr>
          <w:b/>
        </w:rPr>
      </w:pPr>
      <w:r w:rsidRPr="00F83975">
        <w:rPr>
          <w:b/>
        </w:rPr>
        <w:t xml:space="preserve"> Verificarea măsurilor de organizare a activității în unitățile/instituțiile de invătământ în condiții de siguranță epidemiologică pentru prevenirea îmbolnavirilor cu virusul SARS-CoV-2, conform Ord.MS 1456/2020 si Ord.MS 1494/2020 cu modificările și completările ulterioare in toate unitațile controlate</w:t>
      </w:r>
    </w:p>
    <w:p w:rsidR="00F92A44" w:rsidRPr="00F83975" w:rsidRDefault="00F92A44" w:rsidP="00F92A44">
      <w:pPr>
        <w:pStyle w:val="ListParagraph"/>
        <w:ind w:left="1635"/>
        <w:jc w:val="both"/>
        <w:rPr>
          <w:rFonts w:ascii="Times New Roman" w:hAnsi="Times New Roman"/>
          <w:b/>
          <w:sz w:val="24"/>
          <w:szCs w:val="24"/>
        </w:rPr>
      </w:pPr>
    </w:p>
    <w:p w:rsidR="00F92A44" w:rsidRPr="00F83975" w:rsidRDefault="00F92A44" w:rsidP="00AD3353">
      <w:pPr>
        <w:pStyle w:val="ListParagraph"/>
        <w:numPr>
          <w:ilvl w:val="0"/>
          <w:numId w:val="41"/>
        </w:numPr>
        <w:jc w:val="both"/>
        <w:rPr>
          <w:rFonts w:ascii="Times New Roman" w:hAnsi="Times New Roman"/>
          <w:b/>
          <w:sz w:val="24"/>
          <w:szCs w:val="24"/>
        </w:rPr>
      </w:pPr>
      <w:r w:rsidRPr="00F83975">
        <w:rPr>
          <w:rFonts w:ascii="Times New Roman" w:hAnsi="Times New Roman"/>
          <w:b/>
          <w:sz w:val="24"/>
          <w:szCs w:val="24"/>
        </w:rPr>
        <w:t>UNITĂȚI DE ALIMENTAȚIE PUBLICĂ</w:t>
      </w:r>
    </w:p>
    <w:p w:rsidR="00F92A44" w:rsidRPr="00F83975" w:rsidRDefault="00F92A44" w:rsidP="00AD3353">
      <w:pPr>
        <w:pStyle w:val="ListParagraph"/>
        <w:numPr>
          <w:ilvl w:val="1"/>
          <w:numId w:val="41"/>
        </w:numPr>
        <w:ind w:left="426" w:hanging="426"/>
        <w:jc w:val="both"/>
        <w:rPr>
          <w:rFonts w:ascii="Times New Roman" w:hAnsi="Times New Roman"/>
          <w:b/>
          <w:sz w:val="24"/>
          <w:szCs w:val="24"/>
          <w:lang w:val="fr-FR"/>
        </w:rPr>
      </w:pPr>
      <w:r w:rsidRPr="00F83975">
        <w:rPr>
          <w:rFonts w:ascii="Times New Roman" w:hAnsi="Times New Roman"/>
          <w:b/>
          <w:sz w:val="24"/>
          <w:szCs w:val="24"/>
          <w:lang w:val="fr-FR"/>
        </w:rPr>
        <w:t xml:space="preserve">Verificarea măsurilor specifice de prevenire a raspândirii virusului SARS-CoV-2 in unitățile </w:t>
      </w:r>
      <w:proofErr w:type="gramStart"/>
      <w:r w:rsidRPr="00F83975">
        <w:rPr>
          <w:rFonts w:ascii="Times New Roman" w:hAnsi="Times New Roman"/>
          <w:b/>
          <w:sz w:val="24"/>
          <w:szCs w:val="24"/>
          <w:lang w:val="fr-FR"/>
        </w:rPr>
        <w:t>de alimentație</w:t>
      </w:r>
      <w:proofErr w:type="gramEnd"/>
      <w:r w:rsidRPr="00F83975">
        <w:rPr>
          <w:rFonts w:ascii="Times New Roman" w:hAnsi="Times New Roman"/>
          <w:b/>
          <w:sz w:val="24"/>
          <w:szCs w:val="24"/>
          <w:lang w:val="fr-FR"/>
        </w:rPr>
        <w:t xml:space="preserve"> publică –  104 acțiuni de control </w:t>
      </w:r>
    </w:p>
    <w:p w:rsidR="00F92A44" w:rsidRPr="00F83975" w:rsidRDefault="00F92A44" w:rsidP="00F92A44">
      <w:pPr>
        <w:spacing w:line="276" w:lineRule="auto"/>
        <w:jc w:val="both"/>
        <w:rPr>
          <w:b/>
          <w:lang w:val="fr-FR"/>
        </w:rPr>
      </w:pPr>
    </w:p>
    <w:p w:rsidR="00F92A44" w:rsidRPr="00F83975" w:rsidRDefault="00F92A44" w:rsidP="00AD3353">
      <w:pPr>
        <w:pStyle w:val="ListParagraph"/>
        <w:numPr>
          <w:ilvl w:val="0"/>
          <w:numId w:val="41"/>
        </w:numPr>
        <w:jc w:val="both"/>
        <w:rPr>
          <w:rFonts w:ascii="Times New Roman" w:hAnsi="Times New Roman"/>
          <w:b/>
          <w:sz w:val="24"/>
          <w:szCs w:val="24"/>
        </w:rPr>
      </w:pPr>
      <w:r w:rsidRPr="00F83975">
        <w:rPr>
          <w:rFonts w:ascii="Times New Roman" w:hAnsi="Times New Roman"/>
          <w:b/>
          <w:sz w:val="24"/>
          <w:szCs w:val="24"/>
        </w:rPr>
        <w:t>SĂLI DE FITNESS ȘI AEROBIC</w:t>
      </w:r>
    </w:p>
    <w:p w:rsidR="00F92A44" w:rsidRPr="00F83975" w:rsidRDefault="00F92A44" w:rsidP="00AD3353">
      <w:pPr>
        <w:pStyle w:val="ListParagraph"/>
        <w:numPr>
          <w:ilvl w:val="1"/>
          <w:numId w:val="41"/>
        </w:numPr>
        <w:ind w:left="426" w:hanging="426"/>
        <w:jc w:val="both"/>
        <w:rPr>
          <w:rFonts w:ascii="Times New Roman" w:hAnsi="Times New Roman"/>
          <w:b/>
          <w:sz w:val="24"/>
          <w:szCs w:val="24"/>
        </w:rPr>
      </w:pPr>
      <w:r w:rsidRPr="00F83975">
        <w:rPr>
          <w:rFonts w:ascii="Times New Roman" w:hAnsi="Times New Roman"/>
          <w:b/>
          <w:sz w:val="24"/>
          <w:szCs w:val="24"/>
        </w:rPr>
        <w:t xml:space="preserve">Verificarea condițiilor necesare pentru activității de pregătire fizică </w:t>
      </w:r>
      <w:proofErr w:type="gramStart"/>
      <w:r w:rsidRPr="00F83975">
        <w:rPr>
          <w:rFonts w:ascii="Times New Roman" w:hAnsi="Times New Roman"/>
          <w:b/>
          <w:sz w:val="24"/>
          <w:szCs w:val="24"/>
        </w:rPr>
        <w:t>in  8</w:t>
      </w:r>
      <w:proofErr w:type="gramEnd"/>
      <w:r w:rsidRPr="00F83975">
        <w:rPr>
          <w:rFonts w:ascii="Times New Roman" w:hAnsi="Times New Roman"/>
          <w:b/>
          <w:sz w:val="24"/>
          <w:szCs w:val="24"/>
        </w:rPr>
        <w:t xml:space="preserve"> săli de fitness și aerobic pe perioada stării de alertă.</w:t>
      </w:r>
    </w:p>
    <w:p w:rsidR="00E24328" w:rsidRDefault="00E24328" w:rsidP="00E24328">
      <w:pPr>
        <w:rPr>
          <w:b/>
          <w:i/>
        </w:rPr>
      </w:pPr>
      <w:proofErr w:type="gramStart"/>
      <w:r w:rsidRPr="001772DD">
        <w:rPr>
          <w:b/>
          <w:i/>
        </w:rPr>
        <w:t>LABORATORUL  DE</w:t>
      </w:r>
      <w:proofErr w:type="gramEnd"/>
      <w:r w:rsidRPr="001772DD">
        <w:rPr>
          <w:b/>
          <w:i/>
        </w:rPr>
        <w:t xml:space="preserve"> IGIENA RADIATIILOR </w:t>
      </w:r>
    </w:p>
    <w:p w:rsidR="00E24328" w:rsidRPr="001772DD" w:rsidRDefault="00E24328" w:rsidP="00E24328">
      <w:pPr>
        <w:rPr>
          <w:b/>
          <w:bCs/>
          <w:i/>
          <w:highlight w:val="lightGray"/>
          <w:u w:val="single"/>
          <w:lang w:val="it-IT"/>
        </w:rPr>
      </w:pPr>
    </w:p>
    <w:p w:rsidR="00E24328" w:rsidRPr="00F83975" w:rsidRDefault="00E24328" w:rsidP="00E24328">
      <w:pPr>
        <w:pStyle w:val="Standard"/>
        <w:autoSpaceDE w:val="0"/>
        <w:rPr>
          <w:rFonts w:cs="Times New Roman"/>
          <w:b/>
          <w:color w:val="000000"/>
          <w:lang w:val="it-IT"/>
        </w:rPr>
      </w:pPr>
      <w:r w:rsidRPr="00F83975">
        <w:rPr>
          <w:rFonts w:cs="Times New Roman"/>
          <w:b/>
          <w:color w:val="000000"/>
          <w:lang w:val="it-IT"/>
        </w:rPr>
        <w:t>Protejarea sănătăţii şi prevenirea îmbolnăvirilor asociate radiaţiilor ionizante in teritoriul arondat laboratorului</w:t>
      </w:r>
    </w:p>
    <w:p w:rsidR="00E24328" w:rsidRPr="00F83975" w:rsidRDefault="00E24328" w:rsidP="00E24328">
      <w:pPr>
        <w:pStyle w:val="Standard"/>
        <w:autoSpaceDE w:val="0"/>
        <w:rPr>
          <w:rFonts w:cs="Times New Roman"/>
          <w:b/>
          <w:color w:val="000000"/>
          <w:lang w:val="it-IT"/>
        </w:rPr>
      </w:pPr>
    </w:p>
    <w:p w:rsidR="00E24328" w:rsidRPr="00F83975" w:rsidRDefault="00E24328" w:rsidP="00E24328">
      <w:pPr>
        <w:autoSpaceDE w:val="0"/>
        <w:autoSpaceDN w:val="0"/>
        <w:adjustRightInd w:val="0"/>
        <w:ind w:firstLine="720"/>
        <w:rPr>
          <w:b/>
          <w:color w:val="000000"/>
          <w:lang w:val="it-IT"/>
        </w:rPr>
      </w:pPr>
      <w:r w:rsidRPr="00F83975">
        <w:rPr>
          <w:bCs/>
          <w:iCs/>
          <w:color w:val="000000"/>
          <w:lang w:val="it-IT"/>
        </w:rPr>
        <w:t xml:space="preserve">Laboratorul igiena radiatiilor din cadrul DSP Arges are arondat 2 judete : Arges si Valcea , conform </w:t>
      </w:r>
      <w:r w:rsidRPr="00F83975">
        <w:rPr>
          <w:bCs/>
          <w:lang w:val="it-IT"/>
        </w:rPr>
        <w:t>ORDIN MS   Nr. 431 /2004 privind organizarea şi funcţionarea laboratoarelor şi compartimentelor de igiena radiaţiilor ionizante aflate în reţeaua Ministerului Sănătăţii.</w:t>
      </w:r>
    </w:p>
    <w:p w:rsidR="00E24328" w:rsidRPr="00F83975" w:rsidRDefault="00E24328" w:rsidP="007B0B26">
      <w:pPr>
        <w:pStyle w:val="Standard"/>
        <w:rPr>
          <w:rFonts w:cs="Times New Roman"/>
          <w:lang w:val="fr-FR"/>
        </w:rPr>
      </w:pPr>
      <w:r w:rsidRPr="00F83975">
        <w:rPr>
          <w:rFonts w:cs="Times New Roman"/>
          <w:bCs/>
          <w:lang w:val="it-IT"/>
        </w:rPr>
        <w:tab/>
      </w:r>
    </w:p>
    <w:p w:rsidR="00E24328" w:rsidRPr="001772DD" w:rsidRDefault="00E24328" w:rsidP="00E24328">
      <w:pPr>
        <w:numPr>
          <w:ilvl w:val="0"/>
          <w:numId w:val="14"/>
        </w:numPr>
        <w:tabs>
          <w:tab w:val="num" w:pos="960"/>
          <w:tab w:val="num" w:pos="1350"/>
        </w:tabs>
        <w:spacing w:line="360" w:lineRule="auto"/>
        <w:ind w:left="960"/>
        <w:jc w:val="both"/>
        <w:rPr>
          <w:b/>
          <w:bCs/>
          <w:i/>
          <w:iCs/>
          <w:lang w:val="it-IT"/>
        </w:rPr>
      </w:pPr>
      <w:r w:rsidRPr="001772DD">
        <w:rPr>
          <w:b/>
          <w:bCs/>
          <w:i/>
          <w:iCs/>
          <w:lang w:val="it-IT"/>
        </w:rPr>
        <w:t>LABORATORUL DE DIAGNOSTIC SI INVESTIGARE IN SANATATE PUBLICA</w:t>
      </w:r>
    </w:p>
    <w:p w:rsidR="00F92A44" w:rsidRPr="001E7346" w:rsidRDefault="00E24328" w:rsidP="001E7346">
      <w:pPr>
        <w:jc w:val="both"/>
        <w:rPr>
          <w:b/>
          <w:bCs/>
          <w:i/>
          <w:iCs/>
          <w:lang w:val="it-IT"/>
        </w:rPr>
      </w:pPr>
      <w:r w:rsidRPr="00F83975">
        <w:rPr>
          <w:b/>
          <w:bCs/>
          <w:i/>
          <w:iCs/>
          <w:lang w:val="it-IT"/>
        </w:rPr>
        <w:t xml:space="preserve">1.DIAGNOSTIC MICROBIOLOGIC: </w:t>
      </w:r>
    </w:p>
    <w:p w:rsidR="001E7346" w:rsidRPr="00F83975" w:rsidRDefault="001E7346" w:rsidP="001E7346">
      <w:pPr>
        <w:ind w:firstLine="720"/>
        <w:jc w:val="both"/>
        <w:rPr>
          <w:lang w:val="it-IT"/>
        </w:rPr>
      </w:pPr>
      <w:r w:rsidRPr="00F83975">
        <w:rPr>
          <w:lang w:val="it-IT"/>
        </w:rPr>
        <w:t>- L.D.I.S.P –  este acreditat de Asociatia de Acreditare din Romania-RENAR (SR EN ISO /CEI 17025:2018 Cerinte generale pentru competenta laboratoarelor de incercari si etalonari), Certificat de Acreditare nr.LI 816, determinarile acreditate se regasesc in Anexa nr.1 la Certificatul de Acreditare;</w:t>
      </w:r>
    </w:p>
    <w:p w:rsidR="001E7346" w:rsidRPr="00F83975" w:rsidRDefault="001E7346" w:rsidP="001E7346">
      <w:pPr>
        <w:ind w:firstLine="720"/>
        <w:jc w:val="both"/>
        <w:rPr>
          <w:lang w:val="it-IT"/>
        </w:rPr>
      </w:pPr>
      <w:r w:rsidRPr="00F83975">
        <w:rPr>
          <w:lang w:val="it-IT"/>
        </w:rPr>
        <w:t xml:space="preserve">- participă la efectuarea investigaţiei epidemiologice prin recoltarea şi prelucrarea de probe bacteriologice, virusologice, serologice, imunologice şi parazitologice, pentru supravegherea şi controlul bolilor transmisibile, în conformitate cu metodologiile legale în vigoare; </w:t>
      </w:r>
    </w:p>
    <w:p w:rsidR="001E7346" w:rsidRPr="00F83975" w:rsidRDefault="001E7346" w:rsidP="001E7346">
      <w:pPr>
        <w:ind w:firstLine="720"/>
        <w:jc w:val="both"/>
        <w:rPr>
          <w:lang w:val="it-IT"/>
        </w:rPr>
      </w:pPr>
      <w:r w:rsidRPr="00F83975">
        <w:rPr>
          <w:lang w:val="it-IT"/>
        </w:rPr>
        <w:lastRenderedPageBreak/>
        <w:t xml:space="preserve">- asigură diagnosticul etiologic pentru bolile infecţioase identificate în cadrul programului naţional de supraveghere epidemiologică dacă prestaţia nu poate fi asigurată prin unitatea de îngrijire a cazului sau este solicitat în acest sens; </w:t>
      </w:r>
    </w:p>
    <w:p w:rsidR="001E7346" w:rsidRPr="00F83975" w:rsidRDefault="001E7346" w:rsidP="001E7346">
      <w:pPr>
        <w:ind w:firstLine="720"/>
        <w:jc w:val="both"/>
        <w:rPr>
          <w:lang w:val="it-IT"/>
        </w:rPr>
      </w:pPr>
      <w:r w:rsidRPr="00F83975">
        <w:rPr>
          <w:lang w:val="it-IT"/>
        </w:rPr>
        <w:t xml:space="preserve">- asigură diagnosticul microbiologic pentru solicitările serviciului de supraveghere a bolilor transmisibile, provenite de la cazuri suspecte, focare de boală transmisibilă sau investigaţii în cadrul programelor de sănătate; </w:t>
      </w:r>
    </w:p>
    <w:p w:rsidR="001E7346" w:rsidRPr="00F83975" w:rsidRDefault="001E7346" w:rsidP="001E7346">
      <w:pPr>
        <w:rPr>
          <w:b/>
          <w:lang w:val="it-IT"/>
        </w:rPr>
      </w:pPr>
    </w:p>
    <w:p w:rsidR="001E7346" w:rsidRPr="00F83975" w:rsidRDefault="001E7346" w:rsidP="001E7346">
      <w:pPr>
        <w:rPr>
          <w:b/>
          <w:lang w:val="fr-FR"/>
        </w:rPr>
      </w:pPr>
      <w:r w:rsidRPr="00F83975">
        <w:rPr>
          <w:b/>
          <w:lang w:val="it-IT"/>
        </w:rPr>
        <w:t xml:space="preserve">  </w:t>
      </w:r>
      <w:proofErr w:type="gramStart"/>
      <w:r w:rsidRPr="00F83975">
        <w:rPr>
          <w:b/>
          <w:lang w:val="fr-FR"/>
        </w:rPr>
        <w:t xml:space="preserve">Raport de activitate </w:t>
      </w:r>
      <w:proofErr w:type="gramEnd"/>
      <w:r w:rsidRPr="00F83975">
        <w:rPr>
          <w:b/>
          <w:lang w:val="fr-FR"/>
        </w:rPr>
        <w:t xml:space="preserve"> L.D.I.S.P. Diagnostic Microbiologic</w:t>
      </w:r>
    </w:p>
    <w:p w:rsidR="001E7346" w:rsidRPr="00F83975" w:rsidRDefault="001E7346" w:rsidP="001E7346">
      <w:pPr>
        <w:tabs>
          <w:tab w:val="left" w:pos="2655"/>
        </w:tabs>
        <w:rPr>
          <w:b/>
          <w:lang w:val="fr-FR"/>
        </w:rPr>
      </w:pPr>
    </w:p>
    <w:p w:rsidR="001E7346" w:rsidRPr="00F83975" w:rsidRDefault="001E7346" w:rsidP="001E7346">
      <w:pPr>
        <w:tabs>
          <w:tab w:val="left" w:pos="2655"/>
        </w:tabs>
        <w:rPr>
          <w:b/>
        </w:rPr>
      </w:pPr>
      <w:r w:rsidRPr="00F83975">
        <w:rPr>
          <w:b/>
          <w:lang w:val="fr-FR"/>
        </w:rPr>
        <w:tab/>
        <w:t xml:space="preserve">                   </w:t>
      </w:r>
      <w:r w:rsidRPr="00F83975">
        <w:rPr>
          <w:b/>
        </w:rPr>
        <w:t>ANUL 2021</w:t>
      </w:r>
    </w:p>
    <w:p w:rsidR="001E7346" w:rsidRPr="00F83975" w:rsidRDefault="001E7346" w:rsidP="001E7346">
      <w:pPr>
        <w:ind w:left="300"/>
        <w:rPr>
          <w:b/>
        </w:rPr>
      </w:pPr>
      <w:proofErr w:type="gramStart"/>
      <w:r w:rsidRPr="00F83975">
        <w:rPr>
          <w:b/>
        </w:rPr>
        <w:t>1.SECTIA</w:t>
      </w:r>
      <w:proofErr w:type="gramEnd"/>
      <w:r w:rsidRPr="00F83975">
        <w:rPr>
          <w:b/>
        </w:rPr>
        <w:t xml:space="preserve"> SEROLOGIE</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60"/>
        <w:gridCol w:w="1980"/>
      </w:tblGrid>
      <w:tr w:rsidR="001E7346" w:rsidRPr="00F83975" w:rsidTr="00F727DF">
        <w:trPr>
          <w:trHeight w:val="466"/>
        </w:trPr>
        <w:tc>
          <w:tcPr>
            <w:tcW w:w="4068" w:type="dxa"/>
            <w:shd w:val="clear" w:color="auto" w:fill="auto"/>
          </w:tcPr>
          <w:p w:rsidR="001E7346" w:rsidRPr="00F83975" w:rsidRDefault="001E7346" w:rsidP="00F727DF">
            <w:pPr>
              <w:rPr>
                <w:b/>
              </w:rPr>
            </w:pPr>
            <w:r w:rsidRPr="00F83975">
              <w:rPr>
                <w:b/>
              </w:rPr>
              <w:t>Analize de laborator</w:t>
            </w:r>
          </w:p>
        </w:tc>
        <w:tc>
          <w:tcPr>
            <w:tcW w:w="1260" w:type="dxa"/>
            <w:shd w:val="clear" w:color="auto" w:fill="auto"/>
          </w:tcPr>
          <w:p w:rsidR="001E7346" w:rsidRPr="00F83975" w:rsidRDefault="001E7346" w:rsidP="00F727DF">
            <w:pPr>
              <w:rPr>
                <w:b/>
              </w:rPr>
            </w:pPr>
            <w:r w:rsidRPr="00F83975">
              <w:rPr>
                <w:b/>
              </w:rPr>
              <w:t>Nr.probe</w:t>
            </w:r>
          </w:p>
        </w:tc>
        <w:tc>
          <w:tcPr>
            <w:tcW w:w="1980" w:type="dxa"/>
            <w:shd w:val="clear" w:color="auto" w:fill="auto"/>
          </w:tcPr>
          <w:p w:rsidR="001E7346" w:rsidRPr="00F83975" w:rsidRDefault="001E7346" w:rsidP="00F727DF">
            <w:pPr>
              <w:rPr>
                <w:b/>
              </w:rPr>
            </w:pPr>
            <w:r w:rsidRPr="00F83975">
              <w:rPr>
                <w:b/>
              </w:rPr>
              <w:t>Nr.determinari</w:t>
            </w:r>
          </w:p>
        </w:tc>
      </w:tr>
      <w:tr w:rsidR="001E7346" w:rsidRPr="00F83975" w:rsidTr="00F727DF">
        <w:tc>
          <w:tcPr>
            <w:tcW w:w="4068" w:type="dxa"/>
            <w:shd w:val="clear" w:color="auto" w:fill="auto"/>
          </w:tcPr>
          <w:p w:rsidR="001E7346" w:rsidRPr="00F83975" w:rsidRDefault="001E7346" w:rsidP="00F727DF">
            <w:r w:rsidRPr="00F83975">
              <w:t>anti HIV1 HIV2</w:t>
            </w:r>
          </w:p>
        </w:tc>
        <w:tc>
          <w:tcPr>
            <w:tcW w:w="1260" w:type="dxa"/>
            <w:shd w:val="clear" w:color="auto" w:fill="auto"/>
          </w:tcPr>
          <w:p w:rsidR="001E7346" w:rsidRPr="00F83975" w:rsidRDefault="001E7346" w:rsidP="00154A3E">
            <w:pPr>
              <w:jc w:val="right"/>
            </w:pPr>
            <w:r w:rsidRPr="00F83975">
              <w:t xml:space="preserve"> 358</w:t>
            </w:r>
          </w:p>
        </w:tc>
        <w:tc>
          <w:tcPr>
            <w:tcW w:w="1980" w:type="dxa"/>
            <w:shd w:val="clear" w:color="auto" w:fill="auto"/>
          </w:tcPr>
          <w:p w:rsidR="001E7346" w:rsidRPr="00F83975" w:rsidRDefault="001E7346" w:rsidP="00154A3E">
            <w:pPr>
              <w:jc w:val="right"/>
            </w:pPr>
            <w:r w:rsidRPr="00F83975">
              <w:t>680</w:t>
            </w:r>
          </w:p>
        </w:tc>
      </w:tr>
      <w:tr w:rsidR="001E7346" w:rsidRPr="00F83975" w:rsidTr="00F727DF">
        <w:trPr>
          <w:trHeight w:val="308"/>
        </w:trPr>
        <w:tc>
          <w:tcPr>
            <w:tcW w:w="4068" w:type="dxa"/>
            <w:shd w:val="clear" w:color="auto" w:fill="auto"/>
          </w:tcPr>
          <w:p w:rsidR="001E7346" w:rsidRPr="00F83975" w:rsidRDefault="001E7346" w:rsidP="00F727DF">
            <w:r w:rsidRPr="00F83975">
              <w:t>HAV Ig M</w:t>
            </w:r>
          </w:p>
        </w:tc>
        <w:tc>
          <w:tcPr>
            <w:tcW w:w="1260" w:type="dxa"/>
            <w:shd w:val="clear" w:color="auto" w:fill="auto"/>
          </w:tcPr>
          <w:p w:rsidR="001E7346" w:rsidRPr="00F83975" w:rsidRDefault="001E7346" w:rsidP="00154A3E">
            <w:pPr>
              <w:jc w:val="right"/>
            </w:pPr>
            <w:r w:rsidRPr="00F83975">
              <w:t>60</w:t>
            </w:r>
          </w:p>
        </w:tc>
        <w:tc>
          <w:tcPr>
            <w:tcW w:w="1980" w:type="dxa"/>
            <w:shd w:val="clear" w:color="auto" w:fill="auto"/>
          </w:tcPr>
          <w:p w:rsidR="001E7346" w:rsidRPr="00F83975" w:rsidRDefault="001E7346" w:rsidP="00154A3E">
            <w:pPr>
              <w:jc w:val="right"/>
            </w:pPr>
            <w:r w:rsidRPr="00F83975">
              <w:t>320</w:t>
            </w:r>
          </w:p>
        </w:tc>
      </w:tr>
      <w:tr w:rsidR="001E7346" w:rsidRPr="00F83975" w:rsidTr="00F727DF">
        <w:tc>
          <w:tcPr>
            <w:tcW w:w="4068" w:type="dxa"/>
            <w:shd w:val="clear" w:color="auto" w:fill="auto"/>
          </w:tcPr>
          <w:p w:rsidR="001E7346" w:rsidRPr="00F83975" w:rsidRDefault="001E7346" w:rsidP="00F727DF">
            <w:r w:rsidRPr="00F83975">
              <w:t>HBc Ig M</w:t>
            </w:r>
          </w:p>
        </w:tc>
        <w:tc>
          <w:tcPr>
            <w:tcW w:w="1260" w:type="dxa"/>
            <w:shd w:val="clear" w:color="auto" w:fill="auto"/>
          </w:tcPr>
          <w:p w:rsidR="001E7346" w:rsidRPr="00F83975" w:rsidRDefault="001E7346" w:rsidP="00154A3E">
            <w:pPr>
              <w:jc w:val="right"/>
            </w:pPr>
            <w:r w:rsidRPr="00F83975">
              <w:t>43</w:t>
            </w:r>
          </w:p>
        </w:tc>
        <w:tc>
          <w:tcPr>
            <w:tcW w:w="1980" w:type="dxa"/>
            <w:shd w:val="clear" w:color="auto" w:fill="auto"/>
          </w:tcPr>
          <w:p w:rsidR="001E7346" w:rsidRPr="00F83975" w:rsidRDefault="001E7346" w:rsidP="00154A3E">
            <w:pPr>
              <w:jc w:val="right"/>
            </w:pPr>
            <w:r w:rsidRPr="00F83975">
              <w:t>248</w:t>
            </w:r>
          </w:p>
        </w:tc>
      </w:tr>
      <w:tr w:rsidR="001E7346" w:rsidRPr="00F83975" w:rsidTr="00F727DF">
        <w:tc>
          <w:tcPr>
            <w:tcW w:w="4068" w:type="dxa"/>
            <w:shd w:val="clear" w:color="auto" w:fill="auto"/>
          </w:tcPr>
          <w:p w:rsidR="001E7346" w:rsidRPr="00F83975" w:rsidRDefault="001E7346" w:rsidP="00F727DF">
            <w:r w:rsidRPr="00F83975">
              <w:t>Ag HBs</w:t>
            </w:r>
          </w:p>
        </w:tc>
        <w:tc>
          <w:tcPr>
            <w:tcW w:w="1260" w:type="dxa"/>
            <w:shd w:val="clear" w:color="auto" w:fill="auto"/>
          </w:tcPr>
          <w:p w:rsidR="001E7346" w:rsidRPr="00F83975" w:rsidRDefault="001E7346" w:rsidP="00154A3E">
            <w:pPr>
              <w:jc w:val="right"/>
            </w:pPr>
            <w:r w:rsidRPr="00F83975">
              <w:t>71</w:t>
            </w:r>
          </w:p>
        </w:tc>
        <w:tc>
          <w:tcPr>
            <w:tcW w:w="1980" w:type="dxa"/>
            <w:shd w:val="clear" w:color="auto" w:fill="auto"/>
          </w:tcPr>
          <w:p w:rsidR="001E7346" w:rsidRPr="00F83975" w:rsidRDefault="001E7346" w:rsidP="00154A3E">
            <w:pPr>
              <w:jc w:val="right"/>
            </w:pPr>
            <w:r w:rsidRPr="00F83975">
              <w:t>312</w:t>
            </w:r>
          </w:p>
        </w:tc>
      </w:tr>
      <w:tr w:rsidR="001E7346" w:rsidRPr="00F83975" w:rsidTr="00F727DF">
        <w:tc>
          <w:tcPr>
            <w:tcW w:w="4068" w:type="dxa"/>
            <w:shd w:val="clear" w:color="auto" w:fill="auto"/>
          </w:tcPr>
          <w:p w:rsidR="001E7346" w:rsidRPr="00F83975" w:rsidRDefault="001E7346" w:rsidP="00F727DF">
            <w:r w:rsidRPr="00F83975">
              <w:t>anti HCV</w:t>
            </w:r>
          </w:p>
        </w:tc>
        <w:tc>
          <w:tcPr>
            <w:tcW w:w="1260" w:type="dxa"/>
            <w:shd w:val="clear" w:color="auto" w:fill="auto"/>
          </w:tcPr>
          <w:p w:rsidR="001E7346" w:rsidRPr="00F83975" w:rsidRDefault="001E7346" w:rsidP="00154A3E">
            <w:pPr>
              <w:jc w:val="right"/>
            </w:pPr>
            <w:r w:rsidRPr="00F83975">
              <w:t>69</w:t>
            </w:r>
          </w:p>
        </w:tc>
        <w:tc>
          <w:tcPr>
            <w:tcW w:w="1980" w:type="dxa"/>
            <w:shd w:val="clear" w:color="auto" w:fill="auto"/>
          </w:tcPr>
          <w:p w:rsidR="001E7346" w:rsidRPr="00F83975" w:rsidRDefault="001E7346" w:rsidP="00154A3E">
            <w:pPr>
              <w:jc w:val="right"/>
            </w:pPr>
            <w:r w:rsidRPr="00F83975">
              <w:t>232</w:t>
            </w:r>
          </w:p>
        </w:tc>
      </w:tr>
      <w:tr w:rsidR="001E7346" w:rsidRPr="00F83975" w:rsidTr="00F727DF">
        <w:tc>
          <w:tcPr>
            <w:tcW w:w="4068" w:type="dxa"/>
            <w:shd w:val="clear" w:color="auto" w:fill="auto"/>
          </w:tcPr>
          <w:p w:rsidR="001E7346" w:rsidRPr="00F83975" w:rsidRDefault="001E7346" w:rsidP="00F727DF">
            <w:r w:rsidRPr="00F83975">
              <w:t>TPHA</w:t>
            </w:r>
          </w:p>
        </w:tc>
        <w:tc>
          <w:tcPr>
            <w:tcW w:w="1260" w:type="dxa"/>
            <w:shd w:val="clear" w:color="auto" w:fill="auto"/>
          </w:tcPr>
          <w:p w:rsidR="001E7346" w:rsidRPr="00F83975" w:rsidRDefault="001E7346" w:rsidP="00154A3E">
            <w:pPr>
              <w:jc w:val="right"/>
            </w:pPr>
            <w:r w:rsidRPr="00F83975">
              <w:t>25</w:t>
            </w:r>
          </w:p>
        </w:tc>
        <w:tc>
          <w:tcPr>
            <w:tcW w:w="1980" w:type="dxa"/>
            <w:shd w:val="clear" w:color="auto" w:fill="auto"/>
          </w:tcPr>
          <w:p w:rsidR="001E7346" w:rsidRPr="00F83975" w:rsidRDefault="001E7346" w:rsidP="00154A3E">
            <w:pPr>
              <w:jc w:val="right"/>
            </w:pPr>
            <w:r w:rsidRPr="00F83975">
              <w:t>62</w:t>
            </w:r>
          </w:p>
        </w:tc>
      </w:tr>
      <w:tr w:rsidR="001E7346" w:rsidRPr="00F83975" w:rsidTr="00F727DF">
        <w:tc>
          <w:tcPr>
            <w:tcW w:w="4068" w:type="dxa"/>
            <w:shd w:val="clear" w:color="auto" w:fill="auto"/>
          </w:tcPr>
          <w:p w:rsidR="001E7346" w:rsidRPr="00F83975" w:rsidRDefault="001E7346" w:rsidP="00F727DF">
            <w:r w:rsidRPr="00F83975">
              <w:t>VDRL</w:t>
            </w:r>
          </w:p>
        </w:tc>
        <w:tc>
          <w:tcPr>
            <w:tcW w:w="1260" w:type="dxa"/>
            <w:shd w:val="clear" w:color="auto" w:fill="auto"/>
          </w:tcPr>
          <w:p w:rsidR="001E7346" w:rsidRPr="00F83975" w:rsidRDefault="001E7346" w:rsidP="00154A3E">
            <w:pPr>
              <w:jc w:val="right"/>
            </w:pPr>
            <w:r w:rsidRPr="00F83975">
              <w:t>30</w:t>
            </w:r>
          </w:p>
        </w:tc>
        <w:tc>
          <w:tcPr>
            <w:tcW w:w="1980" w:type="dxa"/>
            <w:shd w:val="clear" w:color="auto" w:fill="auto"/>
          </w:tcPr>
          <w:p w:rsidR="001E7346" w:rsidRPr="00F83975" w:rsidRDefault="001E7346" w:rsidP="00154A3E">
            <w:pPr>
              <w:jc w:val="right"/>
            </w:pPr>
            <w:r w:rsidRPr="00F83975">
              <w:t>76</w:t>
            </w:r>
          </w:p>
        </w:tc>
      </w:tr>
      <w:tr w:rsidR="001E7346" w:rsidRPr="00F83975" w:rsidTr="00F727DF">
        <w:tc>
          <w:tcPr>
            <w:tcW w:w="4068" w:type="dxa"/>
            <w:shd w:val="clear" w:color="auto" w:fill="auto"/>
          </w:tcPr>
          <w:p w:rsidR="001E7346" w:rsidRPr="00F83975" w:rsidRDefault="001E7346" w:rsidP="00F727DF">
            <w:r w:rsidRPr="00F83975">
              <w:t>Anti spike RBD/ IgG SARS-CoV-2</w:t>
            </w:r>
          </w:p>
        </w:tc>
        <w:tc>
          <w:tcPr>
            <w:tcW w:w="1260" w:type="dxa"/>
            <w:shd w:val="clear" w:color="auto" w:fill="auto"/>
          </w:tcPr>
          <w:p w:rsidR="001E7346" w:rsidRPr="00F83975" w:rsidRDefault="001E7346" w:rsidP="00154A3E">
            <w:pPr>
              <w:jc w:val="right"/>
            </w:pPr>
            <w:r w:rsidRPr="00F83975">
              <w:t>488</w:t>
            </w:r>
          </w:p>
        </w:tc>
        <w:tc>
          <w:tcPr>
            <w:tcW w:w="1980" w:type="dxa"/>
            <w:shd w:val="clear" w:color="auto" w:fill="auto"/>
          </w:tcPr>
          <w:p w:rsidR="001E7346" w:rsidRPr="00F83975" w:rsidRDefault="001E7346" w:rsidP="00154A3E">
            <w:pPr>
              <w:jc w:val="right"/>
            </w:pPr>
            <w:r w:rsidRPr="00F83975">
              <w:t>832</w:t>
            </w:r>
          </w:p>
        </w:tc>
      </w:tr>
      <w:tr w:rsidR="001E7346" w:rsidRPr="00F83975" w:rsidTr="00F727DF">
        <w:tc>
          <w:tcPr>
            <w:tcW w:w="4068" w:type="dxa"/>
            <w:shd w:val="clear" w:color="auto" w:fill="auto"/>
          </w:tcPr>
          <w:p w:rsidR="001E7346" w:rsidRPr="00F83975" w:rsidRDefault="001E7346" w:rsidP="00F727DF">
            <w:pPr>
              <w:rPr>
                <w:b/>
              </w:rPr>
            </w:pPr>
            <w:r w:rsidRPr="00F83975">
              <w:rPr>
                <w:b/>
              </w:rPr>
              <w:t>Total</w:t>
            </w:r>
          </w:p>
        </w:tc>
        <w:tc>
          <w:tcPr>
            <w:tcW w:w="1260" w:type="dxa"/>
            <w:shd w:val="clear" w:color="auto" w:fill="auto"/>
          </w:tcPr>
          <w:p w:rsidR="001E7346" w:rsidRPr="00F83975" w:rsidRDefault="001E7346" w:rsidP="00154A3E">
            <w:pPr>
              <w:jc w:val="right"/>
              <w:rPr>
                <w:b/>
              </w:rPr>
            </w:pPr>
            <w:r w:rsidRPr="00F83975">
              <w:rPr>
                <w:b/>
              </w:rPr>
              <w:t>1144</w:t>
            </w:r>
          </w:p>
        </w:tc>
        <w:tc>
          <w:tcPr>
            <w:tcW w:w="1980" w:type="dxa"/>
            <w:shd w:val="clear" w:color="auto" w:fill="auto"/>
          </w:tcPr>
          <w:p w:rsidR="001E7346" w:rsidRPr="00F83975" w:rsidRDefault="001E7346" w:rsidP="00154A3E">
            <w:pPr>
              <w:jc w:val="right"/>
              <w:rPr>
                <w:b/>
              </w:rPr>
            </w:pPr>
            <w:r w:rsidRPr="00F83975">
              <w:rPr>
                <w:b/>
              </w:rPr>
              <w:t>2762</w:t>
            </w:r>
          </w:p>
        </w:tc>
      </w:tr>
    </w:tbl>
    <w:p w:rsidR="001E7346" w:rsidRPr="00F83975" w:rsidRDefault="001E7346" w:rsidP="001E7346">
      <w:pPr>
        <w:rPr>
          <w:b/>
        </w:rPr>
      </w:pPr>
      <w:r w:rsidRPr="00F83975">
        <w:br w:type="textWrapping" w:clear="all"/>
      </w:r>
    </w:p>
    <w:p w:rsidR="00F86B61" w:rsidRDefault="00F86B61" w:rsidP="001E7346">
      <w:pPr>
        <w:rPr>
          <w:b/>
        </w:rPr>
      </w:pPr>
    </w:p>
    <w:p w:rsidR="001E7346" w:rsidRDefault="001E7346" w:rsidP="001E7346">
      <w:pPr>
        <w:rPr>
          <w:b/>
        </w:rPr>
      </w:pPr>
      <w:proofErr w:type="gramStart"/>
      <w:r w:rsidRPr="00F83975">
        <w:rPr>
          <w:b/>
        </w:rPr>
        <w:t>2.SECTIA</w:t>
      </w:r>
      <w:proofErr w:type="gramEnd"/>
      <w:r w:rsidRPr="00F83975">
        <w:rPr>
          <w:b/>
        </w:rPr>
        <w:t xml:space="preserve"> BACTERIOLOGIA MEDIULUI</w:t>
      </w:r>
    </w:p>
    <w:p w:rsidR="00F86B61" w:rsidRPr="00F83975" w:rsidRDefault="00F86B61" w:rsidP="001E734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60"/>
        <w:gridCol w:w="1980"/>
      </w:tblGrid>
      <w:tr w:rsidR="001E7346" w:rsidRPr="00F83975" w:rsidTr="00F727DF">
        <w:trPr>
          <w:trHeight w:val="502"/>
          <w:jc w:val="center"/>
        </w:trPr>
        <w:tc>
          <w:tcPr>
            <w:tcW w:w="4068" w:type="dxa"/>
            <w:shd w:val="clear" w:color="auto" w:fill="auto"/>
          </w:tcPr>
          <w:p w:rsidR="001E7346" w:rsidRPr="00F83975" w:rsidRDefault="001E7346" w:rsidP="00F727DF">
            <w:pPr>
              <w:rPr>
                <w:b/>
              </w:rPr>
            </w:pPr>
            <w:r w:rsidRPr="00F83975">
              <w:rPr>
                <w:b/>
              </w:rPr>
              <w:t>Analize de laborator</w:t>
            </w:r>
          </w:p>
        </w:tc>
        <w:tc>
          <w:tcPr>
            <w:tcW w:w="1260" w:type="dxa"/>
            <w:shd w:val="clear" w:color="auto" w:fill="auto"/>
          </w:tcPr>
          <w:p w:rsidR="001E7346" w:rsidRPr="00F83975" w:rsidRDefault="001E7346" w:rsidP="00F727DF">
            <w:pPr>
              <w:rPr>
                <w:b/>
              </w:rPr>
            </w:pPr>
            <w:r w:rsidRPr="00F83975">
              <w:rPr>
                <w:b/>
              </w:rPr>
              <w:t>Nr.probe</w:t>
            </w:r>
          </w:p>
        </w:tc>
        <w:tc>
          <w:tcPr>
            <w:tcW w:w="1980" w:type="dxa"/>
            <w:shd w:val="clear" w:color="auto" w:fill="auto"/>
          </w:tcPr>
          <w:p w:rsidR="001E7346" w:rsidRPr="00F83975" w:rsidRDefault="001E7346" w:rsidP="00F727DF">
            <w:pPr>
              <w:rPr>
                <w:b/>
              </w:rPr>
            </w:pPr>
            <w:r w:rsidRPr="00F83975">
              <w:rPr>
                <w:b/>
              </w:rPr>
              <w:t>Nr.determinari</w:t>
            </w:r>
          </w:p>
        </w:tc>
      </w:tr>
      <w:tr w:rsidR="001E7346" w:rsidRPr="00F83975" w:rsidTr="00F727DF">
        <w:trPr>
          <w:jc w:val="center"/>
        </w:trPr>
        <w:tc>
          <w:tcPr>
            <w:tcW w:w="4068" w:type="dxa"/>
            <w:shd w:val="clear" w:color="auto" w:fill="auto"/>
          </w:tcPr>
          <w:p w:rsidR="001E7346" w:rsidRPr="00F83975" w:rsidRDefault="001E7346" w:rsidP="00F727DF">
            <w:r w:rsidRPr="00F83975">
              <w:t>Apa</w:t>
            </w:r>
          </w:p>
        </w:tc>
        <w:tc>
          <w:tcPr>
            <w:tcW w:w="1260" w:type="dxa"/>
            <w:shd w:val="clear" w:color="auto" w:fill="auto"/>
          </w:tcPr>
          <w:p w:rsidR="001E7346" w:rsidRPr="00F83975" w:rsidRDefault="001E7346" w:rsidP="00154A3E">
            <w:pPr>
              <w:jc w:val="right"/>
            </w:pPr>
            <w:r w:rsidRPr="00F83975">
              <w:t>2361</w:t>
            </w:r>
          </w:p>
        </w:tc>
        <w:tc>
          <w:tcPr>
            <w:tcW w:w="1980" w:type="dxa"/>
            <w:shd w:val="clear" w:color="auto" w:fill="auto"/>
          </w:tcPr>
          <w:p w:rsidR="001E7346" w:rsidRPr="00F83975" w:rsidRDefault="001E7346" w:rsidP="00154A3E">
            <w:pPr>
              <w:tabs>
                <w:tab w:val="left" w:pos="180"/>
              </w:tabs>
              <w:jc w:val="right"/>
            </w:pPr>
            <w:r w:rsidRPr="00F83975">
              <w:t>7530</w:t>
            </w:r>
          </w:p>
        </w:tc>
      </w:tr>
      <w:tr w:rsidR="001E7346" w:rsidRPr="00F83975" w:rsidTr="00F727DF">
        <w:trPr>
          <w:jc w:val="center"/>
        </w:trPr>
        <w:tc>
          <w:tcPr>
            <w:tcW w:w="4068" w:type="dxa"/>
            <w:shd w:val="clear" w:color="auto" w:fill="auto"/>
          </w:tcPr>
          <w:p w:rsidR="001E7346" w:rsidRPr="00F83975" w:rsidRDefault="001E7346" w:rsidP="00F727DF">
            <w:r w:rsidRPr="00F83975">
              <w:t>Dializant</w:t>
            </w:r>
          </w:p>
        </w:tc>
        <w:tc>
          <w:tcPr>
            <w:tcW w:w="1260" w:type="dxa"/>
            <w:shd w:val="clear" w:color="auto" w:fill="auto"/>
          </w:tcPr>
          <w:p w:rsidR="001E7346" w:rsidRPr="00F83975" w:rsidRDefault="001E7346" w:rsidP="00154A3E">
            <w:pPr>
              <w:jc w:val="right"/>
            </w:pPr>
            <w:r w:rsidRPr="00F83975">
              <w:t>12</w:t>
            </w:r>
          </w:p>
        </w:tc>
        <w:tc>
          <w:tcPr>
            <w:tcW w:w="1980" w:type="dxa"/>
            <w:shd w:val="clear" w:color="auto" w:fill="auto"/>
          </w:tcPr>
          <w:p w:rsidR="001E7346" w:rsidRPr="00F83975" w:rsidRDefault="001E7346" w:rsidP="00154A3E">
            <w:pPr>
              <w:tabs>
                <w:tab w:val="left" w:pos="180"/>
              </w:tabs>
              <w:jc w:val="right"/>
            </w:pPr>
            <w:r w:rsidRPr="00F83975">
              <w:t>12</w:t>
            </w:r>
          </w:p>
        </w:tc>
      </w:tr>
      <w:tr w:rsidR="001E7346" w:rsidRPr="00F83975" w:rsidTr="00F727DF">
        <w:trPr>
          <w:jc w:val="center"/>
        </w:trPr>
        <w:tc>
          <w:tcPr>
            <w:tcW w:w="4068" w:type="dxa"/>
            <w:shd w:val="clear" w:color="auto" w:fill="auto"/>
          </w:tcPr>
          <w:p w:rsidR="001E7346" w:rsidRPr="00F83975" w:rsidRDefault="001E7346" w:rsidP="00F727DF">
            <w:r w:rsidRPr="00F83975">
              <w:t>Alimente</w:t>
            </w:r>
          </w:p>
        </w:tc>
        <w:tc>
          <w:tcPr>
            <w:tcW w:w="1260" w:type="dxa"/>
            <w:shd w:val="clear" w:color="auto" w:fill="auto"/>
          </w:tcPr>
          <w:p w:rsidR="001E7346" w:rsidRPr="00F83975" w:rsidRDefault="001E7346" w:rsidP="00154A3E">
            <w:pPr>
              <w:jc w:val="right"/>
            </w:pPr>
            <w:r w:rsidRPr="00F83975">
              <w:t>418</w:t>
            </w:r>
          </w:p>
        </w:tc>
        <w:tc>
          <w:tcPr>
            <w:tcW w:w="1980" w:type="dxa"/>
            <w:shd w:val="clear" w:color="auto" w:fill="auto"/>
          </w:tcPr>
          <w:p w:rsidR="001E7346" w:rsidRPr="00F83975" w:rsidRDefault="001E7346" w:rsidP="00154A3E">
            <w:pPr>
              <w:jc w:val="right"/>
            </w:pPr>
            <w:r w:rsidRPr="00F83975">
              <w:t>591</w:t>
            </w:r>
          </w:p>
        </w:tc>
      </w:tr>
      <w:tr w:rsidR="001E7346" w:rsidRPr="00F83975" w:rsidTr="00F727DF">
        <w:trPr>
          <w:jc w:val="center"/>
        </w:trPr>
        <w:tc>
          <w:tcPr>
            <w:tcW w:w="4068" w:type="dxa"/>
            <w:shd w:val="clear" w:color="auto" w:fill="auto"/>
          </w:tcPr>
          <w:p w:rsidR="001E7346" w:rsidRPr="00F83975" w:rsidRDefault="001E7346" w:rsidP="00F727DF">
            <w:r w:rsidRPr="00F83975">
              <w:t>Teste salubritate sector alimentar</w:t>
            </w:r>
          </w:p>
        </w:tc>
        <w:tc>
          <w:tcPr>
            <w:tcW w:w="1260" w:type="dxa"/>
            <w:shd w:val="clear" w:color="auto" w:fill="auto"/>
          </w:tcPr>
          <w:p w:rsidR="001E7346" w:rsidRPr="00F83975" w:rsidRDefault="001E7346" w:rsidP="00154A3E">
            <w:pPr>
              <w:jc w:val="right"/>
            </w:pPr>
            <w:r w:rsidRPr="00F83975">
              <w:t>30</w:t>
            </w:r>
          </w:p>
        </w:tc>
        <w:tc>
          <w:tcPr>
            <w:tcW w:w="1980" w:type="dxa"/>
            <w:shd w:val="clear" w:color="auto" w:fill="auto"/>
          </w:tcPr>
          <w:p w:rsidR="001E7346" w:rsidRPr="00F83975" w:rsidRDefault="001E7346" w:rsidP="00154A3E">
            <w:pPr>
              <w:jc w:val="right"/>
            </w:pPr>
            <w:r w:rsidRPr="00F83975">
              <w:t>63</w:t>
            </w:r>
          </w:p>
        </w:tc>
      </w:tr>
      <w:tr w:rsidR="001E7346" w:rsidRPr="00F83975" w:rsidTr="00F727DF">
        <w:trPr>
          <w:jc w:val="center"/>
        </w:trPr>
        <w:tc>
          <w:tcPr>
            <w:tcW w:w="4068" w:type="dxa"/>
            <w:shd w:val="clear" w:color="auto" w:fill="auto"/>
          </w:tcPr>
          <w:p w:rsidR="001E7346" w:rsidRPr="00F83975" w:rsidRDefault="001E7346" w:rsidP="00F727DF">
            <w:r w:rsidRPr="00F83975">
              <w:t>AMF</w:t>
            </w:r>
          </w:p>
        </w:tc>
        <w:tc>
          <w:tcPr>
            <w:tcW w:w="1260" w:type="dxa"/>
            <w:shd w:val="clear" w:color="auto" w:fill="auto"/>
          </w:tcPr>
          <w:p w:rsidR="001E7346" w:rsidRPr="00F83975" w:rsidRDefault="001E7346" w:rsidP="00154A3E">
            <w:pPr>
              <w:jc w:val="right"/>
            </w:pPr>
            <w:r w:rsidRPr="00F83975">
              <w:t>3</w:t>
            </w:r>
          </w:p>
        </w:tc>
        <w:tc>
          <w:tcPr>
            <w:tcW w:w="1980" w:type="dxa"/>
            <w:shd w:val="clear" w:color="auto" w:fill="auto"/>
          </w:tcPr>
          <w:p w:rsidR="001E7346" w:rsidRPr="00F83975" w:rsidRDefault="001E7346" w:rsidP="00154A3E">
            <w:pPr>
              <w:jc w:val="right"/>
            </w:pPr>
            <w:r w:rsidRPr="00F83975">
              <w:t>6</w:t>
            </w:r>
          </w:p>
        </w:tc>
      </w:tr>
      <w:tr w:rsidR="001E7346" w:rsidRPr="00F83975" w:rsidTr="00F727DF">
        <w:trPr>
          <w:jc w:val="center"/>
        </w:trPr>
        <w:tc>
          <w:tcPr>
            <w:tcW w:w="4068" w:type="dxa"/>
            <w:shd w:val="clear" w:color="auto" w:fill="auto"/>
          </w:tcPr>
          <w:p w:rsidR="001E7346" w:rsidRPr="00F83975" w:rsidRDefault="001E7346" w:rsidP="00F727DF">
            <w:pPr>
              <w:rPr>
                <w:b/>
              </w:rPr>
            </w:pPr>
            <w:r w:rsidRPr="00F83975">
              <w:rPr>
                <w:b/>
              </w:rPr>
              <w:t>Total</w:t>
            </w:r>
          </w:p>
        </w:tc>
        <w:tc>
          <w:tcPr>
            <w:tcW w:w="1260" w:type="dxa"/>
            <w:shd w:val="clear" w:color="auto" w:fill="auto"/>
          </w:tcPr>
          <w:p w:rsidR="001E7346" w:rsidRPr="00F83975" w:rsidRDefault="001E7346" w:rsidP="00154A3E">
            <w:pPr>
              <w:jc w:val="right"/>
              <w:rPr>
                <w:b/>
              </w:rPr>
            </w:pPr>
            <w:r w:rsidRPr="00F83975">
              <w:rPr>
                <w:b/>
              </w:rPr>
              <w:t>2824</w:t>
            </w:r>
          </w:p>
        </w:tc>
        <w:tc>
          <w:tcPr>
            <w:tcW w:w="1980" w:type="dxa"/>
            <w:shd w:val="clear" w:color="auto" w:fill="auto"/>
          </w:tcPr>
          <w:p w:rsidR="001E7346" w:rsidRPr="00F83975" w:rsidRDefault="001E7346" w:rsidP="00154A3E">
            <w:pPr>
              <w:jc w:val="right"/>
              <w:rPr>
                <w:b/>
              </w:rPr>
            </w:pPr>
            <w:r w:rsidRPr="00F83975">
              <w:rPr>
                <w:b/>
              </w:rPr>
              <w:t>8202</w:t>
            </w:r>
          </w:p>
        </w:tc>
      </w:tr>
    </w:tbl>
    <w:p w:rsidR="001E7346" w:rsidRDefault="001E7346" w:rsidP="001E7346">
      <w:pPr>
        <w:rPr>
          <w:b/>
          <w:lang w:val="fr-FR"/>
        </w:rPr>
      </w:pPr>
    </w:p>
    <w:p w:rsidR="00F86B61" w:rsidRPr="00F83975" w:rsidRDefault="00F86B61" w:rsidP="001E7346">
      <w:pPr>
        <w:rPr>
          <w:b/>
          <w:lang w:val="fr-FR"/>
        </w:rPr>
      </w:pPr>
    </w:p>
    <w:p w:rsidR="001E7346" w:rsidRDefault="001E7346" w:rsidP="001E7346">
      <w:pPr>
        <w:rPr>
          <w:b/>
          <w:lang w:val="fr-FR"/>
        </w:rPr>
      </w:pPr>
      <w:proofErr w:type="gramStart"/>
      <w:r w:rsidRPr="00F83975">
        <w:rPr>
          <w:b/>
          <w:lang w:val="fr-FR"/>
        </w:rPr>
        <w:t>3.SECTIA</w:t>
      </w:r>
      <w:proofErr w:type="gramEnd"/>
      <w:r w:rsidRPr="00F83975">
        <w:rPr>
          <w:b/>
          <w:lang w:val="fr-FR"/>
        </w:rPr>
        <w:t xml:space="preserve"> INFECTII NOSOCOMIALE SI INFECTII RESPIRATORII</w:t>
      </w:r>
    </w:p>
    <w:p w:rsidR="00F86B61" w:rsidRPr="00F83975" w:rsidRDefault="00F86B61" w:rsidP="001E7346">
      <w:pPr>
        <w:rPr>
          <w:b/>
          <w:lang w:val="fr-F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60"/>
        <w:gridCol w:w="1980"/>
      </w:tblGrid>
      <w:tr w:rsidR="001E7346" w:rsidRPr="00F83975" w:rsidTr="00F727DF">
        <w:trPr>
          <w:trHeight w:val="377"/>
        </w:trPr>
        <w:tc>
          <w:tcPr>
            <w:tcW w:w="4068" w:type="dxa"/>
            <w:shd w:val="clear" w:color="auto" w:fill="auto"/>
          </w:tcPr>
          <w:p w:rsidR="001E7346" w:rsidRPr="00F83975" w:rsidRDefault="001E7346" w:rsidP="00F727DF">
            <w:pPr>
              <w:rPr>
                <w:b/>
              </w:rPr>
            </w:pPr>
            <w:r w:rsidRPr="00F83975">
              <w:rPr>
                <w:b/>
              </w:rPr>
              <w:t>Analize de laborator</w:t>
            </w:r>
          </w:p>
        </w:tc>
        <w:tc>
          <w:tcPr>
            <w:tcW w:w="1260" w:type="dxa"/>
            <w:shd w:val="clear" w:color="auto" w:fill="auto"/>
          </w:tcPr>
          <w:p w:rsidR="001E7346" w:rsidRPr="00F83975" w:rsidRDefault="001E7346" w:rsidP="00F727DF">
            <w:pPr>
              <w:rPr>
                <w:b/>
              </w:rPr>
            </w:pPr>
            <w:r w:rsidRPr="00F83975">
              <w:rPr>
                <w:b/>
              </w:rPr>
              <w:t>Nr.probe</w:t>
            </w:r>
          </w:p>
        </w:tc>
        <w:tc>
          <w:tcPr>
            <w:tcW w:w="1980" w:type="dxa"/>
            <w:shd w:val="clear" w:color="auto" w:fill="auto"/>
          </w:tcPr>
          <w:p w:rsidR="001E7346" w:rsidRPr="00F83975" w:rsidRDefault="001E7346" w:rsidP="00F727DF">
            <w:pPr>
              <w:rPr>
                <w:b/>
              </w:rPr>
            </w:pPr>
            <w:r w:rsidRPr="00F83975">
              <w:rPr>
                <w:b/>
              </w:rPr>
              <w:t>Nr.determinari</w:t>
            </w:r>
          </w:p>
        </w:tc>
      </w:tr>
      <w:tr w:rsidR="001E7346" w:rsidRPr="00F83975" w:rsidTr="00F727DF">
        <w:tc>
          <w:tcPr>
            <w:tcW w:w="4068" w:type="dxa"/>
            <w:shd w:val="clear" w:color="auto" w:fill="auto"/>
          </w:tcPr>
          <w:p w:rsidR="001E7346" w:rsidRPr="00F83975" w:rsidRDefault="001E7346" w:rsidP="00F727DF">
            <w:r w:rsidRPr="00F83975">
              <w:t>Aeromicroflora</w:t>
            </w:r>
          </w:p>
        </w:tc>
        <w:tc>
          <w:tcPr>
            <w:tcW w:w="1260" w:type="dxa"/>
            <w:shd w:val="clear" w:color="auto" w:fill="auto"/>
          </w:tcPr>
          <w:p w:rsidR="001E7346" w:rsidRPr="00F83975" w:rsidRDefault="001E7346" w:rsidP="00154A3E">
            <w:pPr>
              <w:jc w:val="right"/>
            </w:pPr>
            <w:r w:rsidRPr="00F83975">
              <w:t>344</w:t>
            </w:r>
          </w:p>
        </w:tc>
        <w:tc>
          <w:tcPr>
            <w:tcW w:w="1980" w:type="dxa"/>
            <w:shd w:val="clear" w:color="auto" w:fill="auto"/>
          </w:tcPr>
          <w:p w:rsidR="001E7346" w:rsidRPr="00F83975" w:rsidRDefault="001E7346" w:rsidP="00154A3E">
            <w:pPr>
              <w:jc w:val="right"/>
            </w:pPr>
            <w:r w:rsidRPr="00F83975">
              <w:t>688</w:t>
            </w:r>
          </w:p>
        </w:tc>
      </w:tr>
      <w:tr w:rsidR="001E7346" w:rsidRPr="00F83975" w:rsidTr="00F727DF">
        <w:tc>
          <w:tcPr>
            <w:tcW w:w="4068" w:type="dxa"/>
            <w:shd w:val="clear" w:color="auto" w:fill="auto"/>
          </w:tcPr>
          <w:p w:rsidR="001E7346" w:rsidRPr="00F83975" w:rsidRDefault="001E7346" w:rsidP="00F727DF">
            <w:r w:rsidRPr="00F83975">
              <w:t>Teste de salubritate</w:t>
            </w:r>
          </w:p>
        </w:tc>
        <w:tc>
          <w:tcPr>
            <w:tcW w:w="1260" w:type="dxa"/>
            <w:shd w:val="clear" w:color="auto" w:fill="auto"/>
          </w:tcPr>
          <w:p w:rsidR="001E7346" w:rsidRPr="00F83975" w:rsidRDefault="001E7346" w:rsidP="00154A3E">
            <w:pPr>
              <w:jc w:val="right"/>
            </w:pPr>
            <w:r w:rsidRPr="00F83975">
              <w:t>635</w:t>
            </w:r>
          </w:p>
        </w:tc>
        <w:tc>
          <w:tcPr>
            <w:tcW w:w="1980" w:type="dxa"/>
            <w:shd w:val="clear" w:color="auto" w:fill="auto"/>
          </w:tcPr>
          <w:p w:rsidR="001E7346" w:rsidRPr="00F83975" w:rsidRDefault="001E7346" w:rsidP="00154A3E">
            <w:pPr>
              <w:tabs>
                <w:tab w:val="center" w:pos="792"/>
              </w:tabs>
              <w:jc w:val="right"/>
            </w:pPr>
            <w:r w:rsidRPr="00F83975">
              <w:t>5184</w:t>
            </w:r>
          </w:p>
        </w:tc>
      </w:tr>
      <w:tr w:rsidR="001E7346" w:rsidRPr="00F83975" w:rsidTr="00F727DF">
        <w:tc>
          <w:tcPr>
            <w:tcW w:w="4068" w:type="dxa"/>
            <w:shd w:val="clear" w:color="auto" w:fill="auto"/>
          </w:tcPr>
          <w:p w:rsidR="001E7346" w:rsidRPr="00F83975" w:rsidRDefault="001E7346" w:rsidP="00F727DF">
            <w:r w:rsidRPr="00F83975">
              <w:t>Probe pentru controlul sterilitatii</w:t>
            </w:r>
          </w:p>
        </w:tc>
        <w:tc>
          <w:tcPr>
            <w:tcW w:w="1260" w:type="dxa"/>
            <w:shd w:val="clear" w:color="auto" w:fill="auto"/>
          </w:tcPr>
          <w:p w:rsidR="001E7346" w:rsidRPr="00F83975" w:rsidRDefault="001E7346" w:rsidP="00154A3E">
            <w:pPr>
              <w:jc w:val="right"/>
            </w:pPr>
            <w:r w:rsidRPr="00F83975">
              <w:t>11</w:t>
            </w:r>
          </w:p>
        </w:tc>
        <w:tc>
          <w:tcPr>
            <w:tcW w:w="1980" w:type="dxa"/>
            <w:shd w:val="clear" w:color="auto" w:fill="auto"/>
          </w:tcPr>
          <w:p w:rsidR="001E7346" w:rsidRPr="00F83975" w:rsidRDefault="001E7346" w:rsidP="00154A3E">
            <w:pPr>
              <w:jc w:val="right"/>
            </w:pPr>
            <w:r w:rsidRPr="00F83975">
              <w:t>11</w:t>
            </w:r>
          </w:p>
        </w:tc>
      </w:tr>
      <w:tr w:rsidR="001E7346" w:rsidRPr="00F83975" w:rsidTr="00F727DF">
        <w:tc>
          <w:tcPr>
            <w:tcW w:w="4068" w:type="dxa"/>
            <w:shd w:val="clear" w:color="auto" w:fill="auto"/>
          </w:tcPr>
          <w:p w:rsidR="001E7346" w:rsidRPr="00F83975" w:rsidRDefault="001E7346" w:rsidP="00F727DF">
            <w:r w:rsidRPr="00F83975">
              <w:t xml:space="preserve">Apa sterila </w:t>
            </w:r>
          </w:p>
        </w:tc>
        <w:tc>
          <w:tcPr>
            <w:tcW w:w="1260" w:type="dxa"/>
            <w:shd w:val="clear" w:color="auto" w:fill="auto"/>
          </w:tcPr>
          <w:p w:rsidR="001E7346" w:rsidRPr="00F83975" w:rsidRDefault="001E7346" w:rsidP="00154A3E">
            <w:pPr>
              <w:jc w:val="right"/>
            </w:pPr>
            <w:r w:rsidRPr="00F83975">
              <w:t>0</w:t>
            </w:r>
          </w:p>
        </w:tc>
        <w:tc>
          <w:tcPr>
            <w:tcW w:w="1980" w:type="dxa"/>
            <w:shd w:val="clear" w:color="auto" w:fill="auto"/>
          </w:tcPr>
          <w:p w:rsidR="001E7346" w:rsidRPr="00F83975" w:rsidRDefault="001E7346" w:rsidP="00154A3E">
            <w:pPr>
              <w:jc w:val="right"/>
            </w:pPr>
            <w:r w:rsidRPr="00F83975">
              <w:t>0</w:t>
            </w:r>
          </w:p>
        </w:tc>
      </w:tr>
      <w:tr w:rsidR="001E7346" w:rsidRPr="00F83975" w:rsidTr="00F727DF">
        <w:tc>
          <w:tcPr>
            <w:tcW w:w="4068" w:type="dxa"/>
            <w:shd w:val="clear" w:color="auto" w:fill="auto"/>
          </w:tcPr>
          <w:p w:rsidR="001E7346" w:rsidRPr="00F83975" w:rsidRDefault="001E7346" w:rsidP="00F727DF">
            <w:r w:rsidRPr="00F83975">
              <w:t>Verificarea eficientei sterilizarii</w:t>
            </w:r>
          </w:p>
        </w:tc>
        <w:tc>
          <w:tcPr>
            <w:tcW w:w="1260" w:type="dxa"/>
            <w:shd w:val="clear" w:color="auto" w:fill="auto"/>
          </w:tcPr>
          <w:p w:rsidR="001E7346" w:rsidRPr="00F83975" w:rsidRDefault="001E7346" w:rsidP="00154A3E">
            <w:pPr>
              <w:jc w:val="right"/>
            </w:pPr>
            <w:r w:rsidRPr="00F83975">
              <w:t>154</w:t>
            </w:r>
          </w:p>
        </w:tc>
        <w:tc>
          <w:tcPr>
            <w:tcW w:w="1980" w:type="dxa"/>
            <w:shd w:val="clear" w:color="auto" w:fill="auto"/>
          </w:tcPr>
          <w:p w:rsidR="001E7346" w:rsidRPr="00F83975" w:rsidRDefault="001E7346" w:rsidP="00154A3E">
            <w:pPr>
              <w:jc w:val="right"/>
            </w:pPr>
            <w:r w:rsidRPr="00F83975">
              <w:t>154</w:t>
            </w:r>
          </w:p>
        </w:tc>
      </w:tr>
      <w:tr w:rsidR="001E7346" w:rsidRPr="00F83975" w:rsidTr="00F727DF">
        <w:tc>
          <w:tcPr>
            <w:tcW w:w="4068" w:type="dxa"/>
            <w:shd w:val="clear" w:color="auto" w:fill="auto"/>
          </w:tcPr>
          <w:p w:rsidR="001E7346" w:rsidRPr="00F83975" w:rsidRDefault="001E7346" w:rsidP="00F727DF">
            <w:r w:rsidRPr="00F83975">
              <w:t>Exudat faringian</w:t>
            </w:r>
          </w:p>
        </w:tc>
        <w:tc>
          <w:tcPr>
            <w:tcW w:w="1260" w:type="dxa"/>
            <w:shd w:val="clear" w:color="auto" w:fill="auto"/>
          </w:tcPr>
          <w:p w:rsidR="001E7346" w:rsidRPr="00F83975" w:rsidRDefault="001E7346" w:rsidP="00154A3E">
            <w:pPr>
              <w:jc w:val="right"/>
            </w:pPr>
            <w:r w:rsidRPr="00F83975">
              <w:t>37</w:t>
            </w:r>
          </w:p>
        </w:tc>
        <w:tc>
          <w:tcPr>
            <w:tcW w:w="1980" w:type="dxa"/>
            <w:shd w:val="clear" w:color="auto" w:fill="auto"/>
          </w:tcPr>
          <w:p w:rsidR="001E7346" w:rsidRPr="00F83975" w:rsidRDefault="001E7346" w:rsidP="00154A3E">
            <w:pPr>
              <w:jc w:val="right"/>
            </w:pPr>
            <w:r w:rsidRPr="00F83975">
              <w:t>72</w:t>
            </w:r>
          </w:p>
        </w:tc>
      </w:tr>
      <w:tr w:rsidR="001E7346" w:rsidRPr="00F83975" w:rsidTr="00F727DF">
        <w:trPr>
          <w:trHeight w:val="278"/>
        </w:trPr>
        <w:tc>
          <w:tcPr>
            <w:tcW w:w="4068" w:type="dxa"/>
            <w:shd w:val="clear" w:color="auto" w:fill="auto"/>
          </w:tcPr>
          <w:p w:rsidR="001E7346" w:rsidRPr="00F83975" w:rsidRDefault="001E7346" w:rsidP="00F727DF">
            <w:r w:rsidRPr="00F83975">
              <w:t>Exudat  nazal</w:t>
            </w:r>
          </w:p>
        </w:tc>
        <w:tc>
          <w:tcPr>
            <w:tcW w:w="1260" w:type="dxa"/>
            <w:shd w:val="clear" w:color="auto" w:fill="auto"/>
          </w:tcPr>
          <w:p w:rsidR="001E7346" w:rsidRPr="00F83975" w:rsidRDefault="001E7346" w:rsidP="00154A3E">
            <w:pPr>
              <w:jc w:val="right"/>
            </w:pPr>
            <w:r w:rsidRPr="00F83975">
              <w:t>34</w:t>
            </w:r>
          </w:p>
        </w:tc>
        <w:tc>
          <w:tcPr>
            <w:tcW w:w="1980" w:type="dxa"/>
            <w:shd w:val="clear" w:color="auto" w:fill="auto"/>
          </w:tcPr>
          <w:p w:rsidR="001E7346" w:rsidRPr="00F83975" w:rsidRDefault="001E7346" w:rsidP="00154A3E">
            <w:pPr>
              <w:jc w:val="right"/>
            </w:pPr>
            <w:r w:rsidRPr="00F83975">
              <w:t>65</w:t>
            </w:r>
          </w:p>
        </w:tc>
      </w:tr>
      <w:tr w:rsidR="001E7346" w:rsidRPr="00F83975" w:rsidTr="00F727DF">
        <w:tc>
          <w:tcPr>
            <w:tcW w:w="4068" w:type="dxa"/>
            <w:shd w:val="clear" w:color="auto" w:fill="auto"/>
          </w:tcPr>
          <w:p w:rsidR="001E7346" w:rsidRPr="00F83975" w:rsidRDefault="001E7346" w:rsidP="00F727DF">
            <w:r w:rsidRPr="00F83975">
              <w:t>Antibiograme</w:t>
            </w:r>
          </w:p>
        </w:tc>
        <w:tc>
          <w:tcPr>
            <w:tcW w:w="1260" w:type="dxa"/>
            <w:shd w:val="clear" w:color="auto" w:fill="auto"/>
          </w:tcPr>
          <w:p w:rsidR="001E7346" w:rsidRPr="00F83975" w:rsidRDefault="001E7346" w:rsidP="00154A3E">
            <w:pPr>
              <w:jc w:val="right"/>
            </w:pPr>
          </w:p>
        </w:tc>
        <w:tc>
          <w:tcPr>
            <w:tcW w:w="1980" w:type="dxa"/>
            <w:shd w:val="clear" w:color="auto" w:fill="auto"/>
          </w:tcPr>
          <w:p w:rsidR="001E7346" w:rsidRPr="00F83975" w:rsidRDefault="001E7346" w:rsidP="00154A3E">
            <w:pPr>
              <w:jc w:val="right"/>
            </w:pPr>
            <w:r w:rsidRPr="00F83975">
              <w:t>6</w:t>
            </w:r>
          </w:p>
        </w:tc>
      </w:tr>
      <w:tr w:rsidR="001E7346" w:rsidRPr="00F83975" w:rsidTr="00F727DF">
        <w:tc>
          <w:tcPr>
            <w:tcW w:w="4068" w:type="dxa"/>
            <w:shd w:val="clear" w:color="auto" w:fill="auto"/>
          </w:tcPr>
          <w:p w:rsidR="001E7346" w:rsidRPr="00F83975" w:rsidRDefault="001E7346" w:rsidP="00F727DF">
            <w:pPr>
              <w:rPr>
                <w:b/>
              </w:rPr>
            </w:pPr>
            <w:r w:rsidRPr="00F83975">
              <w:rPr>
                <w:b/>
              </w:rPr>
              <w:t>Total</w:t>
            </w:r>
          </w:p>
        </w:tc>
        <w:tc>
          <w:tcPr>
            <w:tcW w:w="1260" w:type="dxa"/>
            <w:shd w:val="clear" w:color="auto" w:fill="auto"/>
          </w:tcPr>
          <w:p w:rsidR="001E7346" w:rsidRPr="00F83975" w:rsidRDefault="001E7346" w:rsidP="00154A3E">
            <w:pPr>
              <w:jc w:val="right"/>
              <w:rPr>
                <w:b/>
              </w:rPr>
            </w:pPr>
            <w:r w:rsidRPr="00F83975">
              <w:rPr>
                <w:b/>
              </w:rPr>
              <w:t>1215</w:t>
            </w:r>
          </w:p>
        </w:tc>
        <w:tc>
          <w:tcPr>
            <w:tcW w:w="1980" w:type="dxa"/>
            <w:shd w:val="clear" w:color="auto" w:fill="auto"/>
          </w:tcPr>
          <w:p w:rsidR="001E7346" w:rsidRPr="00F83975" w:rsidRDefault="001E7346" w:rsidP="00154A3E">
            <w:pPr>
              <w:jc w:val="right"/>
              <w:rPr>
                <w:b/>
              </w:rPr>
            </w:pPr>
            <w:r w:rsidRPr="00F83975">
              <w:rPr>
                <w:b/>
              </w:rPr>
              <w:t>6180</w:t>
            </w:r>
          </w:p>
        </w:tc>
      </w:tr>
    </w:tbl>
    <w:p w:rsidR="001E7346" w:rsidRDefault="001E7346" w:rsidP="001E7346">
      <w:pPr>
        <w:rPr>
          <w:b/>
        </w:rPr>
      </w:pPr>
      <w:r w:rsidRPr="00F83975">
        <w:rPr>
          <w:b/>
        </w:rPr>
        <w:br w:type="textWrapping" w:clear="all"/>
      </w:r>
    </w:p>
    <w:p w:rsidR="00F86B61" w:rsidRDefault="00F86B61">
      <w:pPr>
        <w:spacing w:after="200" w:line="276" w:lineRule="auto"/>
        <w:rPr>
          <w:b/>
        </w:rPr>
      </w:pPr>
      <w:r>
        <w:rPr>
          <w:b/>
        </w:rPr>
        <w:br w:type="page"/>
      </w:r>
    </w:p>
    <w:p w:rsidR="00F86B61" w:rsidRPr="00F83975" w:rsidRDefault="00F86B61" w:rsidP="001E7346">
      <w:pPr>
        <w:rPr>
          <w:b/>
        </w:rPr>
      </w:pPr>
    </w:p>
    <w:p w:rsidR="001E7346" w:rsidRDefault="001E7346" w:rsidP="001E7346">
      <w:pPr>
        <w:rPr>
          <w:b/>
        </w:rPr>
      </w:pPr>
      <w:proofErr w:type="gramStart"/>
      <w:r w:rsidRPr="00F83975">
        <w:rPr>
          <w:b/>
        </w:rPr>
        <w:t>4.SECTIA</w:t>
      </w:r>
      <w:proofErr w:type="gramEnd"/>
      <w:r w:rsidRPr="00F83975">
        <w:rPr>
          <w:b/>
        </w:rPr>
        <w:t xml:space="preserve"> COPROBACTERIOLOGIE</w:t>
      </w:r>
    </w:p>
    <w:p w:rsidR="00F86B61" w:rsidRPr="00F83975" w:rsidRDefault="00F86B61" w:rsidP="001E734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60"/>
        <w:gridCol w:w="1980"/>
      </w:tblGrid>
      <w:tr w:rsidR="001E7346" w:rsidRPr="00F83975" w:rsidTr="00F727DF">
        <w:trPr>
          <w:trHeight w:val="395"/>
          <w:jc w:val="center"/>
        </w:trPr>
        <w:tc>
          <w:tcPr>
            <w:tcW w:w="4068" w:type="dxa"/>
            <w:shd w:val="clear" w:color="auto" w:fill="auto"/>
          </w:tcPr>
          <w:p w:rsidR="001E7346" w:rsidRPr="00F83975" w:rsidRDefault="001E7346" w:rsidP="00F727DF">
            <w:pPr>
              <w:rPr>
                <w:b/>
              </w:rPr>
            </w:pPr>
            <w:r w:rsidRPr="00F83975">
              <w:rPr>
                <w:b/>
              </w:rPr>
              <w:t>Analize de laborator</w:t>
            </w:r>
          </w:p>
        </w:tc>
        <w:tc>
          <w:tcPr>
            <w:tcW w:w="1260" w:type="dxa"/>
            <w:shd w:val="clear" w:color="auto" w:fill="auto"/>
          </w:tcPr>
          <w:p w:rsidR="001E7346" w:rsidRPr="00F83975" w:rsidRDefault="001E7346" w:rsidP="00F727DF">
            <w:pPr>
              <w:rPr>
                <w:b/>
              </w:rPr>
            </w:pPr>
            <w:r w:rsidRPr="00F83975">
              <w:rPr>
                <w:b/>
              </w:rPr>
              <w:t>Nr.probe</w:t>
            </w:r>
          </w:p>
        </w:tc>
        <w:tc>
          <w:tcPr>
            <w:tcW w:w="1980" w:type="dxa"/>
            <w:shd w:val="clear" w:color="auto" w:fill="auto"/>
          </w:tcPr>
          <w:p w:rsidR="001E7346" w:rsidRPr="00F83975" w:rsidRDefault="001E7346" w:rsidP="00F727DF">
            <w:pPr>
              <w:rPr>
                <w:b/>
              </w:rPr>
            </w:pPr>
            <w:r w:rsidRPr="00F83975">
              <w:rPr>
                <w:b/>
              </w:rPr>
              <w:t>Nr.determinari</w:t>
            </w:r>
          </w:p>
        </w:tc>
      </w:tr>
      <w:tr w:rsidR="001E7346" w:rsidRPr="00F83975" w:rsidTr="00F727DF">
        <w:trPr>
          <w:jc w:val="center"/>
        </w:trPr>
        <w:tc>
          <w:tcPr>
            <w:tcW w:w="4068" w:type="dxa"/>
            <w:shd w:val="clear" w:color="auto" w:fill="auto"/>
          </w:tcPr>
          <w:p w:rsidR="001E7346" w:rsidRPr="00F83975" w:rsidRDefault="001E7346" w:rsidP="00F727DF">
            <w:r w:rsidRPr="00F83975">
              <w:t>Ex.coprobacteriologic</w:t>
            </w:r>
          </w:p>
        </w:tc>
        <w:tc>
          <w:tcPr>
            <w:tcW w:w="1260" w:type="dxa"/>
            <w:shd w:val="clear" w:color="auto" w:fill="auto"/>
          </w:tcPr>
          <w:p w:rsidR="001E7346" w:rsidRPr="00F83975" w:rsidRDefault="001E7346" w:rsidP="00154A3E">
            <w:pPr>
              <w:jc w:val="right"/>
            </w:pPr>
            <w:r w:rsidRPr="00F83975">
              <w:t>67</w:t>
            </w:r>
          </w:p>
        </w:tc>
        <w:tc>
          <w:tcPr>
            <w:tcW w:w="1980" w:type="dxa"/>
            <w:shd w:val="clear" w:color="auto" w:fill="auto"/>
          </w:tcPr>
          <w:p w:rsidR="001E7346" w:rsidRPr="00F83975" w:rsidRDefault="001E7346" w:rsidP="00154A3E">
            <w:pPr>
              <w:jc w:val="right"/>
            </w:pPr>
            <w:r w:rsidRPr="00F83975">
              <w:t>255</w:t>
            </w:r>
          </w:p>
        </w:tc>
      </w:tr>
      <w:tr w:rsidR="001E7346" w:rsidRPr="00F83975" w:rsidTr="00F727DF">
        <w:trPr>
          <w:jc w:val="center"/>
        </w:trPr>
        <w:tc>
          <w:tcPr>
            <w:tcW w:w="4068" w:type="dxa"/>
            <w:shd w:val="clear" w:color="auto" w:fill="auto"/>
          </w:tcPr>
          <w:p w:rsidR="001E7346" w:rsidRPr="00F83975" w:rsidRDefault="001E7346" w:rsidP="00F727DF">
            <w:r w:rsidRPr="00F83975">
              <w:t>Ex.coproparazitologic</w:t>
            </w:r>
          </w:p>
        </w:tc>
        <w:tc>
          <w:tcPr>
            <w:tcW w:w="1260" w:type="dxa"/>
            <w:shd w:val="clear" w:color="auto" w:fill="auto"/>
          </w:tcPr>
          <w:p w:rsidR="001E7346" w:rsidRPr="00F83975" w:rsidRDefault="001E7346" w:rsidP="00154A3E">
            <w:pPr>
              <w:jc w:val="right"/>
            </w:pPr>
            <w:r w:rsidRPr="00F83975">
              <w:t>276</w:t>
            </w:r>
          </w:p>
        </w:tc>
        <w:tc>
          <w:tcPr>
            <w:tcW w:w="1980" w:type="dxa"/>
            <w:shd w:val="clear" w:color="auto" w:fill="auto"/>
          </w:tcPr>
          <w:p w:rsidR="001E7346" w:rsidRPr="00F83975" w:rsidRDefault="001E7346" w:rsidP="00154A3E">
            <w:pPr>
              <w:jc w:val="right"/>
            </w:pPr>
            <w:r w:rsidRPr="00F83975">
              <w:t>276</w:t>
            </w:r>
          </w:p>
        </w:tc>
      </w:tr>
      <w:tr w:rsidR="001E7346" w:rsidRPr="00F83975" w:rsidTr="00F727DF">
        <w:trPr>
          <w:jc w:val="center"/>
        </w:trPr>
        <w:tc>
          <w:tcPr>
            <w:tcW w:w="4068" w:type="dxa"/>
            <w:shd w:val="clear" w:color="auto" w:fill="auto"/>
          </w:tcPr>
          <w:p w:rsidR="001E7346" w:rsidRPr="00F83975" w:rsidRDefault="001E7346" w:rsidP="00F727DF">
            <w:r w:rsidRPr="00F83975">
              <w:t>Alte culturi bacteriene</w:t>
            </w:r>
          </w:p>
        </w:tc>
        <w:tc>
          <w:tcPr>
            <w:tcW w:w="1260" w:type="dxa"/>
            <w:shd w:val="clear" w:color="auto" w:fill="auto"/>
          </w:tcPr>
          <w:p w:rsidR="001E7346" w:rsidRPr="00F83975" w:rsidRDefault="001E7346" w:rsidP="00154A3E">
            <w:pPr>
              <w:tabs>
                <w:tab w:val="left" w:pos="810"/>
              </w:tabs>
              <w:jc w:val="right"/>
            </w:pPr>
            <w:r w:rsidRPr="00F83975">
              <w:t>22</w:t>
            </w:r>
          </w:p>
        </w:tc>
        <w:tc>
          <w:tcPr>
            <w:tcW w:w="1980" w:type="dxa"/>
            <w:shd w:val="clear" w:color="auto" w:fill="auto"/>
          </w:tcPr>
          <w:p w:rsidR="001E7346" w:rsidRPr="00F83975" w:rsidRDefault="001E7346" w:rsidP="00154A3E">
            <w:pPr>
              <w:jc w:val="right"/>
            </w:pPr>
            <w:r w:rsidRPr="00F83975">
              <w:t>22</w:t>
            </w:r>
          </w:p>
        </w:tc>
      </w:tr>
      <w:tr w:rsidR="001E7346" w:rsidRPr="00F83975" w:rsidTr="00F727DF">
        <w:trPr>
          <w:jc w:val="center"/>
        </w:trPr>
        <w:tc>
          <w:tcPr>
            <w:tcW w:w="4068" w:type="dxa"/>
            <w:shd w:val="clear" w:color="auto" w:fill="auto"/>
          </w:tcPr>
          <w:p w:rsidR="001E7346" w:rsidRPr="00F83975" w:rsidRDefault="001E7346" w:rsidP="00F727DF">
            <w:r w:rsidRPr="00F83975">
              <w:t>Antibiograme</w:t>
            </w:r>
          </w:p>
        </w:tc>
        <w:tc>
          <w:tcPr>
            <w:tcW w:w="1260" w:type="dxa"/>
            <w:shd w:val="clear" w:color="auto" w:fill="auto"/>
          </w:tcPr>
          <w:p w:rsidR="001E7346" w:rsidRPr="00F83975" w:rsidRDefault="001E7346" w:rsidP="00154A3E">
            <w:pPr>
              <w:jc w:val="right"/>
            </w:pPr>
          </w:p>
        </w:tc>
        <w:tc>
          <w:tcPr>
            <w:tcW w:w="1980" w:type="dxa"/>
            <w:shd w:val="clear" w:color="auto" w:fill="auto"/>
          </w:tcPr>
          <w:p w:rsidR="001E7346" w:rsidRPr="00F83975" w:rsidRDefault="001E7346" w:rsidP="00154A3E">
            <w:pPr>
              <w:jc w:val="right"/>
            </w:pPr>
            <w:r w:rsidRPr="00F83975">
              <w:t>1</w:t>
            </w:r>
          </w:p>
        </w:tc>
      </w:tr>
      <w:tr w:rsidR="001E7346" w:rsidRPr="00F83975" w:rsidTr="00F727DF">
        <w:trPr>
          <w:jc w:val="center"/>
        </w:trPr>
        <w:tc>
          <w:tcPr>
            <w:tcW w:w="4068" w:type="dxa"/>
            <w:shd w:val="clear" w:color="auto" w:fill="auto"/>
          </w:tcPr>
          <w:p w:rsidR="001E7346" w:rsidRPr="00F83975" w:rsidRDefault="001E7346" w:rsidP="00F727DF">
            <w:r w:rsidRPr="00F83975">
              <w:t>Antigen Rotavirus/Adenovirus</w:t>
            </w:r>
          </w:p>
        </w:tc>
        <w:tc>
          <w:tcPr>
            <w:tcW w:w="1260" w:type="dxa"/>
            <w:shd w:val="clear" w:color="auto" w:fill="auto"/>
          </w:tcPr>
          <w:p w:rsidR="001E7346" w:rsidRPr="00F83975" w:rsidRDefault="001E7346" w:rsidP="00154A3E">
            <w:pPr>
              <w:jc w:val="right"/>
            </w:pPr>
            <w:r w:rsidRPr="00F83975">
              <w:t>7</w:t>
            </w:r>
          </w:p>
        </w:tc>
        <w:tc>
          <w:tcPr>
            <w:tcW w:w="1980" w:type="dxa"/>
            <w:shd w:val="clear" w:color="auto" w:fill="auto"/>
          </w:tcPr>
          <w:p w:rsidR="001E7346" w:rsidRPr="00F83975" w:rsidRDefault="001E7346" w:rsidP="00154A3E">
            <w:pPr>
              <w:jc w:val="right"/>
            </w:pPr>
            <w:r w:rsidRPr="00F83975">
              <w:t>7</w:t>
            </w:r>
          </w:p>
        </w:tc>
      </w:tr>
      <w:tr w:rsidR="001E7346" w:rsidRPr="00F83975" w:rsidTr="00F727DF">
        <w:trPr>
          <w:jc w:val="center"/>
        </w:trPr>
        <w:tc>
          <w:tcPr>
            <w:tcW w:w="4068" w:type="dxa"/>
            <w:shd w:val="clear" w:color="auto" w:fill="auto"/>
          </w:tcPr>
          <w:p w:rsidR="001E7346" w:rsidRPr="00F83975" w:rsidRDefault="001E7346" w:rsidP="00F727DF">
            <w:r w:rsidRPr="00F83975">
              <w:t>Antigen Giardia lamblia</w:t>
            </w:r>
          </w:p>
        </w:tc>
        <w:tc>
          <w:tcPr>
            <w:tcW w:w="1260" w:type="dxa"/>
            <w:shd w:val="clear" w:color="auto" w:fill="auto"/>
          </w:tcPr>
          <w:p w:rsidR="001E7346" w:rsidRPr="00F83975" w:rsidRDefault="001E7346" w:rsidP="00154A3E">
            <w:pPr>
              <w:jc w:val="right"/>
            </w:pPr>
            <w:r w:rsidRPr="00F83975">
              <w:t>45</w:t>
            </w:r>
          </w:p>
        </w:tc>
        <w:tc>
          <w:tcPr>
            <w:tcW w:w="1980" w:type="dxa"/>
            <w:shd w:val="clear" w:color="auto" w:fill="auto"/>
          </w:tcPr>
          <w:p w:rsidR="001E7346" w:rsidRPr="00F83975" w:rsidRDefault="001E7346" w:rsidP="00154A3E">
            <w:pPr>
              <w:jc w:val="right"/>
            </w:pPr>
            <w:r w:rsidRPr="00F83975">
              <w:t>45</w:t>
            </w:r>
          </w:p>
        </w:tc>
      </w:tr>
      <w:tr w:rsidR="001E7346" w:rsidRPr="00F83975" w:rsidTr="00F727DF">
        <w:trPr>
          <w:jc w:val="center"/>
        </w:trPr>
        <w:tc>
          <w:tcPr>
            <w:tcW w:w="4068" w:type="dxa"/>
            <w:shd w:val="clear" w:color="auto" w:fill="auto"/>
          </w:tcPr>
          <w:p w:rsidR="001E7346" w:rsidRPr="00F83975" w:rsidRDefault="001E7346" w:rsidP="00F727DF">
            <w:r w:rsidRPr="00F83975">
              <w:t>Antigen Helicobacter pilori</w:t>
            </w:r>
          </w:p>
        </w:tc>
        <w:tc>
          <w:tcPr>
            <w:tcW w:w="1260" w:type="dxa"/>
            <w:shd w:val="clear" w:color="auto" w:fill="auto"/>
          </w:tcPr>
          <w:p w:rsidR="001E7346" w:rsidRPr="00F83975" w:rsidRDefault="001E7346" w:rsidP="00154A3E">
            <w:pPr>
              <w:jc w:val="right"/>
            </w:pPr>
            <w:r w:rsidRPr="00F83975">
              <w:t>13</w:t>
            </w:r>
          </w:p>
        </w:tc>
        <w:tc>
          <w:tcPr>
            <w:tcW w:w="1980" w:type="dxa"/>
            <w:shd w:val="clear" w:color="auto" w:fill="auto"/>
          </w:tcPr>
          <w:p w:rsidR="001E7346" w:rsidRPr="00F83975" w:rsidRDefault="001E7346" w:rsidP="00154A3E">
            <w:pPr>
              <w:jc w:val="right"/>
            </w:pPr>
            <w:r w:rsidRPr="00F83975">
              <w:t>13</w:t>
            </w:r>
          </w:p>
        </w:tc>
      </w:tr>
      <w:tr w:rsidR="001E7346" w:rsidRPr="00F83975" w:rsidTr="00F727DF">
        <w:trPr>
          <w:jc w:val="center"/>
        </w:trPr>
        <w:tc>
          <w:tcPr>
            <w:tcW w:w="4068" w:type="dxa"/>
            <w:shd w:val="clear" w:color="auto" w:fill="auto"/>
          </w:tcPr>
          <w:p w:rsidR="001E7346" w:rsidRPr="00F83975" w:rsidRDefault="001E7346" w:rsidP="00F727DF">
            <w:pPr>
              <w:rPr>
                <w:b/>
              </w:rPr>
            </w:pPr>
            <w:r w:rsidRPr="00F83975">
              <w:rPr>
                <w:b/>
              </w:rPr>
              <w:t>Total</w:t>
            </w:r>
          </w:p>
        </w:tc>
        <w:tc>
          <w:tcPr>
            <w:tcW w:w="1260" w:type="dxa"/>
            <w:shd w:val="clear" w:color="auto" w:fill="auto"/>
          </w:tcPr>
          <w:p w:rsidR="001E7346" w:rsidRPr="00F83975" w:rsidRDefault="001E7346" w:rsidP="00154A3E">
            <w:pPr>
              <w:tabs>
                <w:tab w:val="left" w:pos="765"/>
                <w:tab w:val="left" w:pos="795"/>
              </w:tabs>
              <w:jc w:val="right"/>
              <w:rPr>
                <w:b/>
              </w:rPr>
            </w:pPr>
            <w:r w:rsidRPr="00F83975">
              <w:rPr>
                <w:b/>
              </w:rPr>
              <w:t>430</w:t>
            </w:r>
          </w:p>
        </w:tc>
        <w:tc>
          <w:tcPr>
            <w:tcW w:w="1980" w:type="dxa"/>
            <w:shd w:val="clear" w:color="auto" w:fill="auto"/>
          </w:tcPr>
          <w:p w:rsidR="001E7346" w:rsidRPr="00F83975" w:rsidRDefault="001E7346" w:rsidP="00154A3E">
            <w:pPr>
              <w:jc w:val="right"/>
              <w:rPr>
                <w:b/>
              </w:rPr>
            </w:pPr>
            <w:r w:rsidRPr="00F83975">
              <w:rPr>
                <w:b/>
              </w:rPr>
              <w:t>619</w:t>
            </w:r>
          </w:p>
        </w:tc>
      </w:tr>
    </w:tbl>
    <w:p w:rsidR="001E7346" w:rsidRPr="00F83975" w:rsidRDefault="001E7346" w:rsidP="001E7346">
      <w:pPr>
        <w:rPr>
          <w:b/>
        </w:rPr>
      </w:pPr>
    </w:p>
    <w:p w:rsidR="00F86B61" w:rsidRDefault="00F86B61" w:rsidP="001E7346">
      <w:pPr>
        <w:rPr>
          <w:b/>
        </w:rPr>
      </w:pPr>
    </w:p>
    <w:p w:rsidR="001E7346" w:rsidRPr="00F83975" w:rsidRDefault="001E7346" w:rsidP="001E7346">
      <w:pPr>
        <w:rPr>
          <w:b/>
        </w:rPr>
      </w:pPr>
      <w:proofErr w:type="gramStart"/>
      <w:r w:rsidRPr="00F83975">
        <w:rPr>
          <w:b/>
        </w:rPr>
        <w:t>5.COVID</w:t>
      </w:r>
      <w:proofErr w:type="gramEnd"/>
      <w:r w:rsidRPr="00F83975">
        <w:rPr>
          <w:b/>
        </w:rPr>
        <w:t xml:space="preserve"> -19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349"/>
      </w:tblGrid>
      <w:tr w:rsidR="001E7346" w:rsidRPr="00F83975" w:rsidTr="00F727DF">
        <w:trPr>
          <w:trHeight w:val="233"/>
          <w:jc w:val="center"/>
        </w:trPr>
        <w:tc>
          <w:tcPr>
            <w:tcW w:w="3079" w:type="dxa"/>
            <w:vMerge w:val="restart"/>
            <w:shd w:val="clear" w:color="auto" w:fill="auto"/>
          </w:tcPr>
          <w:p w:rsidR="001E7346" w:rsidRPr="00F83975" w:rsidRDefault="001E7346" w:rsidP="00F727DF">
            <w:pPr>
              <w:rPr>
                <w:b/>
              </w:rPr>
            </w:pPr>
            <w:r w:rsidRPr="00F83975">
              <w:rPr>
                <w:b/>
              </w:rPr>
              <w:t xml:space="preserve">Recoltare exudat nasofaringian </w:t>
            </w:r>
          </w:p>
          <w:p w:rsidR="001E7346" w:rsidRPr="00F83975" w:rsidRDefault="001E7346" w:rsidP="00F727DF">
            <w:pPr>
              <w:rPr>
                <w:b/>
              </w:rPr>
            </w:pPr>
            <w:proofErr w:type="gramStart"/>
            <w:r w:rsidRPr="00F83975">
              <w:rPr>
                <w:b/>
              </w:rPr>
              <w:t>( personal</w:t>
            </w:r>
            <w:proofErr w:type="gramEnd"/>
            <w:r w:rsidRPr="00F83975">
              <w:rPr>
                <w:b/>
              </w:rPr>
              <w:t xml:space="preserve"> L.D.I.S.P.)</w:t>
            </w:r>
          </w:p>
        </w:tc>
        <w:tc>
          <w:tcPr>
            <w:tcW w:w="1349" w:type="dxa"/>
            <w:shd w:val="clear" w:color="auto" w:fill="auto"/>
          </w:tcPr>
          <w:p w:rsidR="001E7346" w:rsidRPr="00F83975" w:rsidRDefault="001E7346" w:rsidP="00F727DF">
            <w:pPr>
              <w:rPr>
                <w:b/>
              </w:rPr>
            </w:pPr>
            <w:r w:rsidRPr="00F83975">
              <w:rPr>
                <w:b/>
              </w:rPr>
              <w:t>Nr. probe</w:t>
            </w:r>
          </w:p>
        </w:tc>
      </w:tr>
      <w:tr w:rsidR="001E7346" w:rsidRPr="00F83975" w:rsidTr="00F727DF">
        <w:trPr>
          <w:trHeight w:val="70"/>
          <w:jc w:val="center"/>
        </w:trPr>
        <w:tc>
          <w:tcPr>
            <w:tcW w:w="3079" w:type="dxa"/>
            <w:vMerge/>
            <w:shd w:val="clear" w:color="auto" w:fill="auto"/>
          </w:tcPr>
          <w:p w:rsidR="001E7346" w:rsidRPr="00F83975" w:rsidRDefault="001E7346" w:rsidP="00F727DF">
            <w:pPr>
              <w:rPr>
                <w:b/>
              </w:rPr>
            </w:pPr>
          </w:p>
        </w:tc>
        <w:tc>
          <w:tcPr>
            <w:tcW w:w="1349" w:type="dxa"/>
            <w:shd w:val="clear" w:color="auto" w:fill="auto"/>
          </w:tcPr>
          <w:p w:rsidR="001E7346" w:rsidRPr="00F83975" w:rsidRDefault="001E7346" w:rsidP="00154A3E">
            <w:pPr>
              <w:jc w:val="right"/>
            </w:pPr>
            <w:r w:rsidRPr="00F83975">
              <w:t>910</w:t>
            </w:r>
          </w:p>
        </w:tc>
      </w:tr>
      <w:tr w:rsidR="001E7346" w:rsidRPr="00F83975" w:rsidTr="00F727DF">
        <w:trPr>
          <w:trHeight w:val="70"/>
          <w:jc w:val="center"/>
        </w:trPr>
        <w:tc>
          <w:tcPr>
            <w:tcW w:w="3079" w:type="dxa"/>
            <w:shd w:val="clear" w:color="auto" w:fill="auto"/>
          </w:tcPr>
          <w:p w:rsidR="001E7346" w:rsidRPr="00F83975" w:rsidRDefault="001E7346" w:rsidP="00F727DF">
            <w:pPr>
              <w:rPr>
                <w:b/>
              </w:rPr>
            </w:pPr>
            <w:r w:rsidRPr="00F83975">
              <w:rPr>
                <w:b/>
              </w:rPr>
              <w:t>Receptie exudat nasofaringian (altele decat cele recoltate de D.S.P. AG)</w:t>
            </w:r>
          </w:p>
        </w:tc>
        <w:tc>
          <w:tcPr>
            <w:tcW w:w="1349" w:type="dxa"/>
            <w:shd w:val="clear" w:color="auto" w:fill="auto"/>
          </w:tcPr>
          <w:p w:rsidR="001E7346" w:rsidRPr="00F83975" w:rsidRDefault="001E7346" w:rsidP="00154A3E">
            <w:pPr>
              <w:jc w:val="right"/>
            </w:pPr>
            <w:r w:rsidRPr="00F83975">
              <w:t>17578</w:t>
            </w:r>
          </w:p>
        </w:tc>
      </w:tr>
    </w:tbl>
    <w:p w:rsidR="001E7346" w:rsidRPr="00F83975" w:rsidRDefault="001E7346" w:rsidP="001E7346">
      <w:pPr>
        <w:rPr>
          <w:b/>
        </w:rPr>
      </w:pPr>
    </w:p>
    <w:p w:rsidR="00F86B61" w:rsidRDefault="001E7346" w:rsidP="001E7346">
      <w:pPr>
        <w:rPr>
          <w:b/>
        </w:rPr>
      </w:pPr>
      <w:r w:rsidRPr="00F83975">
        <w:rPr>
          <w:b/>
        </w:rPr>
        <w:t xml:space="preserve">  </w:t>
      </w:r>
    </w:p>
    <w:p w:rsidR="001E7346" w:rsidRPr="00F83975" w:rsidRDefault="001E7346" w:rsidP="001E7346">
      <w:pPr>
        <w:rPr>
          <w:b/>
        </w:rPr>
      </w:pPr>
      <w:r w:rsidRPr="00F83975">
        <w:rPr>
          <w:b/>
        </w:rPr>
        <w:t>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tblGrid>
      <w:tr w:rsidR="001E7346" w:rsidRPr="00F83975" w:rsidTr="00F727DF">
        <w:trPr>
          <w:jc w:val="center"/>
        </w:trPr>
        <w:tc>
          <w:tcPr>
            <w:tcW w:w="1908" w:type="dxa"/>
            <w:shd w:val="clear" w:color="auto" w:fill="auto"/>
          </w:tcPr>
          <w:p w:rsidR="001E7346" w:rsidRPr="00F83975" w:rsidRDefault="001E7346" w:rsidP="00F727DF">
            <w:pPr>
              <w:rPr>
                <w:b/>
              </w:rPr>
            </w:pPr>
            <w:r w:rsidRPr="00F83975">
              <w:rPr>
                <w:b/>
              </w:rPr>
              <w:t>Nr. total probe recoltate/ receptionate de D.S.P. AG</w:t>
            </w:r>
          </w:p>
        </w:tc>
        <w:tc>
          <w:tcPr>
            <w:tcW w:w="2520" w:type="dxa"/>
            <w:shd w:val="clear" w:color="auto" w:fill="auto"/>
          </w:tcPr>
          <w:p w:rsidR="001E7346" w:rsidRPr="00F83975" w:rsidRDefault="001E7346" w:rsidP="00F727DF">
            <w:pPr>
              <w:rPr>
                <w:b/>
              </w:rPr>
            </w:pPr>
            <w:r w:rsidRPr="00F83975">
              <w:rPr>
                <w:b/>
              </w:rPr>
              <w:t>Nr. total determinari  D.S.P Arges-L.D.I.S.P</w:t>
            </w:r>
          </w:p>
          <w:p w:rsidR="001E7346" w:rsidRPr="00F83975" w:rsidRDefault="001E7346" w:rsidP="00F727DF">
            <w:pPr>
              <w:rPr>
                <w:b/>
              </w:rPr>
            </w:pPr>
            <w:r w:rsidRPr="00F83975">
              <w:rPr>
                <w:b/>
              </w:rPr>
              <w:t>Diagnostic Microbiologic</w:t>
            </w:r>
          </w:p>
        </w:tc>
      </w:tr>
      <w:tr w:rsidR="001E7346" w:rsidRPr="00F83975" w:rsidTr="00F727DF">
        <w:trPr>
          <w:jc w:val="center"/>
        </w:trPr>
        <w:tc>
          <w:tcPr>
            <w:tcW w:w="1908" w:type="dxa"/>
            <w:shd w:val="clear" w:color="auto" w:fill="auto"/>
          </w:tcPr>
          <w:p w:rsidR="001E7346" w:rsidRPr="00F83975" w:rsidRDefault="001E7346" w:rsidP="00F727DF">
            <w:r w:rsidRPr="00F83975">
              <w:t>25888</w:t>
            </w:r>
          </w:p>
        </w:tc>
        <w:tc>
          <w:tcPr>
            <w:tcW w:w="2520" w:type="dxa"/>
            <w:shd w:val="clear" w:color="auto" w:fill="auto"/>
          </w:tcPr>
          <w:p w:rsidR="001E7346" w:rsidRPr="00F83975" w:rsidRDefault="001E7346" w:rsidP="00154A3E">
            <w:pPr>
              <w:jc w:val="right"/>
            </w:pPr>
            <w:r w:rsidRPr="00F83975">
              <w:t>17742</w:t>
            </w:r>
          </w:p>
        </w:tc>
      </w:tr>
    </w:tbl>
    <w:p w:rsidR="001E7346" w:rsidRPr="00F83975" w:rsidRDefault="001E7346" w:rsidP="001E7346">
      <w:r w:rsidRPr="00F83975">
        <w:t xml:space="preserve">                                                                      </w:t>
      </w:r>
    </w:p>
    <w:p w:rsidR="001E7346" w:rsidRPr="00F83975" w:rsidRDefault="001E7346" w:rsidP="001E7346">
      <w:pPr>
        <w:rPr>
          <w:b/>
          <w:color w:val="FF0000"/>
          <w:lang w:val="it-IT"/>
        </w:rPr>
      </w:pPr>
    </w:p>
    <w:p w:rsidR="001E7346" w:rsidRPr="00F86B61" w:rsidRDefault="001E7346" w:rsidP="001E7346">
      <w:pPr>
        <w:rPr>
          <w:b/>
          <w:lang w:val="fr-FR"/>
        </w:rPr>
      </w:pPr>
      <w:r w:rsidRPr="00F86B61">
        <w:rPr>
          <w:b/>
          <w:lang w:val="fr-FR"/>
        </w:rPr>
        <w:t xml:space="preserve">LABORATORUL DE CHIMIA SANITARA A APEI  </w:t>
      </w:r>
    </w:p>
    <w:p w:rsidR="001E7346" w:rsidRPr="00F83975" w:rsidRDefault="001E7346" w:rsidP="001E734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290"/>
        <w:gridCol w:w="1662"/>
        <w:gridCol w:w="1395"/>
        <w:gridCol w:w="1557"/>
      </w:tblGrid>
      <w:tr w:rsidR="001E7346" w:rsidRPr="00F83975" w:rsidTr="00F727DF">
        <w:trPr>
          <w:trHeight w:val="270"/>
        </w:trPr>
        <w:tc>
          <w:tcPr>
            <w:tcW w:w="2952" w:type="dxa"/>
          </w:tcPr>
          <w:p w:rsidR="001E7346" w:rsidRPr="00F83975" w:rsidRDefault="001E7346" w:rsidP="00F727DF">
            <w:pPr>
              <w:rPr>
                <w:b/>
              </w:rPr>
            </w:pPr>
            <w:r w:rsidRPr="00F83975">
              <w:rPr>
                <w:b/>
              </w:rPr>
              <w:t>Proba de analizat</w:t>
            </w:r>
          </w:p>
        </w:tc>
        <w:tc>
          <w:tcPr>
            <w:tcW w:w="2952" w:type="dxa"/>
            <w:gridSpan w:val="2"/>
          </w:tcPr>
          <w:p w:rsidR="001E7346" w:rsidRPr="00F83975" w:rsidRDefault="001E7346" w:rsidP="00F727DF">
            <w:pPr>
              <w:rPr>
                <w:b/>
              </w:rPr>
            </w:pPr>
            <w:r w:rsidRPr="00F83975">
              <w:rPr>
                <w:b/>
              </w:rPr>
              <w:t>P.N.II.</w:t>
            </w:r>
          </w:p>
        </w:tc>
        <w:tc>
          <w:tcPr>
            <w:tcW w:w="2952" w:type="dxa"/>
            <w:gridSpan w:val="2"/>
            <w:tcBorders>
              <w:right w:val="single" w:sz="4" w:space="0" w:color="auto"/>
            </w:tcBorders>
          </w:tcPr>
          <w:p w:rsidR="001E7346" w:rsidRPr="00F83975" w:rsidRDefault="001E7346" w:rsidP="00F727DF">
            <w:pPr>
              <w:rPr>
                <w:b/>
              </w:rPr>
            </w:pPr>
            <w:r w:rsidRPr="00F83975">
              <w:rPr>
                <w:b/>
              </w:rPr>
              <w:t>Contra cost</w:t>
            </w:r>
          </w:p>
        </w:tc>
      </w:tr>
      <w:tr w:rsidR="001E7346" w:rsidRPr="00F83975" w:rsidTr="00F727DF">
        <w:trPr>
          <w:trHeight w:val="270"/>
        </w:trPr>
        <w:tc>
          <w:tcPr>
            <w:tcW w:w="2952" w:type="dxa"/>
            <w:vMerge w:val="restart"/>
          </w:tcPr>
          <w:p w:rsidR="001E7346" w:rsidRPr="00F83975" w:rsidRDefault="001E7346" w:rsidP="00F727DF">
            <w:pPr>
              <w:rPr>
                <w:b/>
              </w:rPr>
            </w:pPr>
            <w:r w:rsidRPr="00F83975">
              <w:rPr>
                <w:b/>
              </w:rPr>
              <w:t xml:space="preserve">Apa potabila </w:t>
            </w:r>
          </w:p>
        </w:tc>
        <w:tc>
          <w:tcPr>
            <w:tcW w:w="1290" w:type="dxa"/>
          </w:tcPr>
          <w:p w:rsidR="001E7346" w:rsidRPr="00F83975" w:rsidRDefault="001E7346" w:rsidP="00F727DF">
            <w:r w:rsidRPr="00F83975">
              <w:t>Nr.probe</w:t>
            </w:r>
          </w:p>
        </w:tc>
        <w:tc>
          <w:tcPr>
            <w:tcW w:w="1662" w:type="dxa"/>
          </w:tcPr>
          <w:p w:rsidR="001E7346" w:rsidRPr="00F83975" w:rsidRDefault="001E7346" w:rsidP="00F727DF">
            <w:r w:rsidRPr="00F83975">
              <w:t>Nr.analize</w:t>
            </w:r>
          </w:p>
        </w:tc>
        <w:tc>
          <w:tcPr>
            <w:tcW w:w="1395" w:type="dxa"/>
            <w:tcBorders>
              <w:right w:val="nil"/>
            </w:tcBorders>
          </w:tcPr>
          <w:p w:rsidR="001E7346" w:rsidRPr="00F83975" w:rsidRDefault="001E7346" w:rsidP="00F727DF">
            <w:r w:rsidRPr="00F83975">
              <w:t>Nr.probe</w:t>
            </w:r>
          </w:p>
        </w:tc>
        <w:tc>
          <w:tcPr>
            <w:tcW w:w="1557" w:type="dxa"/>
            <w:tcBorders>
              <w:right w:val="single" w:sz="4" w:space="0" w:color="auto"/>
            </w:tcBorders>
          </w:tcPr>
          <w:p w:rsidR="001E7346" w:rsidRPr="00F83975" w:rsidRDefault="001E7346" w:rsidP="00F727DF">
            <w:r w:rsidRPr="00F83975">
              <w:t>Nr.analize</w:t>
            </w:r>
          </w:p>
        </w:tc>
      </w:tr>
      <w:tr w:rsidR="001E7346" w:rsidRPr="00F83975" w:rsidTr="00F727DF">
        <w:trPr>
          <w:trHeight w:val="270"/>
        </w:trPr>
        <w:tc>
          <w:tcPr>
            <w:tcW w:w="2952" w:type="dxa"/>
            <w:vMerge/>
          </w:tcPr>
          <w:p w:rsidR="001E7346" w:rsidRPr="00F83975" w:rsidRDefault="001E7346" w:rsidP="00F727DF">
            <w:pPr>
              <w:rPr>
                <w:b/>
              </w:rPr>
            </w:pPr>
          </w:p>
        </w:tc>
        <w:tc>
          <w:tcPr>
            <w:tcW w:w="1290" w:type="dxa"/>
          </w:tcPr>
          <w:p w:rsidR="001E7346" w:rsidRPr="00F83975" w:rsidRDefault="001E7346" w:rsidP="00F727DF">
            <w:r w:rsidRPr="00F83975">
              <w:t>44</w:t>
            </w:r>
          </w:p>
        </w:tc>
        <w:tc>
          <w:tcPr>
            <w:tcW w:w="1662" w:type="dxa"/>
          </w:tcPr>
          <w:p w:rsidR="001E7346" w:rsidRPr="00F83975" w:rsidRDefault="001E7346" w:rsidP="00F727DF">
            <w:r w:rsidRPr="00F83975">
              <w:t>563</w:t>
            </w:r>
          </w:p>
        </w:tc>
        <w:tc>
          <w:tcPr>
            <w:tcW w:w="1395" w:type="dxa"/>
            <w:tcBorders>
              <w:right w:val="nil"/>
            </w:tcBorders>
          </w:tcPr>
          <w:p w:rsidR="001E7346" w:rsidRPr="00F83975" w:rsidRDefault="001E7346" w:rsidP="00F727DF">
            <w:r w:rsidRPr="00F83975">
              <w:t xml:space="preserve">  1979</w:t>
            </w:r>
          </w:p>
        </w:tc>
        <w:tc>
          <w:tcPr>
            <w:tcW w:w="1557" w:type="dxa"/>
            <w:tcBorders>
              <w:right w:val="single" w:sz="4" w:space="0" w:color="auto"/>
            </w:tcBorders>
          </w:tcPr>
          <w:p w:rsidR="001E7346" w:rsidRPr="00F83975" w:rsidRDefault="001E7346" w:rsidP="00F727DF">
            <w:r w:rsidRPr="00F83975">
              <w:t>8079</w:t>
            </w:r>
          </w:p>
        </w:tc>
      </w:tr>
      <w:tr w:rsidR="001E7346" w:rsidRPr="00F83975" w:rsidTr="00F727DF">
        <w:trPr>
          <w:trHeight w:val="270"/>
        </w:trPr>
        <w:tc>
          <w:tcPr>
            <w:tcW w:w="2952" w:type="dxa"/>
          </w:tcPr>
          <w:p w:rsidR="001E7346" w:rsidRPr="00F83975" w:rsidRDefault="001E7346" w:rsidP="00F727DF">
            <w:pPr>
              <w:rPr>
                <w:b/>
              </w:rPr>
            </w:pPr>
            <w:r w:rsidRPr="00F83975">
              <w:rPr>
                <w:b/>
              </w:rPr>
              <w:t>Apa de imbaiere</w:t>
            </w:r>
          </w:p>
        </w:tc>
        <w:tc>
          <w:tcPr>
            <w:tcW w:w="1290" w:type="dxa"/>
          </w:tcPr>
          <w:p w:rsidR="001E7346" w:rsidRPr="00F83975" w:rsidRDefault="001E7346" w:rsidP="00F727DF">
            <w:r w:rsidRPr="00F83975">
              <w:t>2</w:t>
            </w:r>
          </w:p>
        </w:tc>
        <w:tc>
          <w:tcPr>
            <w:tcW w:w="1662" w:type="dxa"/>
          </w:tcPr>
          <w:p w:rsidR="001E7346" w:rsidRPr="00F83975" w:rsidRDefault="001E7346" w:rsidP="00F727DF">
            <w:r w:rsidRPr="00F83975">
              <w:t>6</w:t>
            </w:r>
          </w:p>
        </w:tc>
        <w:tc>
          <w:tcPr>
            <w:tcW w:w="1395" w:type="dxa"/>
            <w:tcBorders>
              <w:right w:val="nil"/>
            </w:tcBorders>
          </w:tcPr>
          <w:p w:rsidR="001E7346" w:rsidRPr="00F83975" w:rsidRDefault="001E7346" w:rsidP="00F727DF">
            <w:r w:rsidRPr="00F83975">
              <w:t xml:space="preserve">    30</w:t>
            </w:r>
          </w:p>
        </w:tc>
        <w:tc>
          <w:tcPr>
            <w:tcW w:w="1557" w:type="dxa"/>
            <w:tcBorders>
              <w:bottom w:val="single" w:sz="4" w:space="0" w:color="auto"/>
              <w:right w:val="single" w:sz="4" w:space="0" w:color="auto"/>
            </w:tcBorders>
          </w:tcPr>
          <w:p w:rsidR="001E7346" w:rsidRPr="00F83975" w:rsidRDefault="001E7346" w:rsidP="00F727DF">
            <w:r w:rsidRPr="00F83975">
              <w:t>60</w:t>
            </w:r>
          </w:p>
        </w:tc>
      </w:tr>
    </w:tbl>
    <w:p w:rsidR="001E7346" w:rsidRPr="00F83975" w:rsidRDefault="001E7346" w:rsidP="001E7346">
      <w:r w:rsidRPr="00F83975">
        <w:t xml:space="preserve">                                               TOTAL PROBE = </w:t>
      </w:r>
      <w:proofErr w:type="gramStart"/>
      <w:r w:rsidRPr="00F83975">
        <w:t>2055  TOTAL</w:t>
      </w:r>
      <w:proofErr w:type="gramEnd"/>
      <w:r w:rsidRPr="00F83975">
        <w:t xml:space="preserve">  ANALIZE = 8708</w:t>
      </w:r>
    </w:p>
    <w:p w:rsidR="001E7346" w:rsidRPr="00F83975" w:rsidRDefault="001E7346" w:rsidP="001E7346"/>
    <w:p w:rsidR="001E7346" w:rsidRPr="00F83975" w:rsidRDefault="001E7346" w:rsidP="001E7346"/>
    <w:p w:rsidR="001E7346" w:rsidRPr="00F86B61" w:rsidRDefault="001E7346" w:rsidP="001E7346">
      <w:pPr>
        <w:rPr>
          <w:b/>
          <w:lang w:val="fr-FR"/>
        </w:rPr>
      </w:pPr>
      <w:r w:rsidRPr="00F86B61">
        <w:rPr>
          <w:b/>
          <w:lang w:val="fr-FR"/>
        </w:rPr>
        <w:t xml:space="preserve">LABORATORUL DE CHIMIA SANITARA A ALIMENTELOR                                    </w:t>
      </w:r>
    </w:p>
    <w:p w:rsidR="001E7346" w:rsidRPr="00F83975" w:rsidRDefault="001E7346" w:rsidP="001E7346">
      <w:pPr>
        <w:rPr>
          <w:lang w:val="fr-FR"/>
        </w:rPr>
      </w:pPr>
    </w:p>
    <w:p w:rsidR="001E7346" w:rsidRPr="00F83975" w:rsidRDefault="001E7346" w:rsidP="001E734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290"/>
        <w:gridCol w:w="1662"/>
        <w:gridCol w:w="1395"/>
        <w:gridCol w:w="1557"/>
      </w:tblGrid>
      <w:tr w:rsidR="001E7346" w:rsidRPr="00F83975" w:rsidTr="00F727DF">
        <w:trPr>
          <w:trHeight w:val="270"/>
        </w:trPr>
        <w:tc>
          <w:tcPr>
            <w:tcW w:w="2952" w:type="dxa"/>
          </w:tcPr>
          <w:p w:rsidR="001E7346" w:rsidRPr="00F83975" w:rsidRDefault="001E7346" w:rsidP="00F727DF">
            <w:r w:rsidRPr="00F83975">
              <w:t>Proba de analizat</w:t>
            </w:r>
          </w:p>
        </w:tc>
        <w:tc>
          <w:tcPr>
            <w:tcW w:w="2952" w:type="dxa"/>
            <w:gridSpan w:val="2"/>
          </w:tcPr>
          <w:p w:rsidR="001E7346" w:rsidRPr="00F83975" w:rsidRDefault="001E7346" w:rsidP="00F727DF">
            <w:r w:rsidRPr="00F83975">
              <w:t>P.N.1.4</w:t>
            </w:r>
          </w:p>
        </w:tc>
        <w:tc>
          <w:tcPr>
            <w:tcW w:w="2952" w:type="dxa"/>
            <w:gridSpan w:val="2"/>
            <w:tcBorders>
              <w:right w:val="single" w:sz="4" w:space="0" w:color="auto"/>
            </w:tcBorders>
          </w:tcPr>
          <w:p w:rsidR="001E7346" w:rsidRPr="00F83975" w:rsidRDefault="001E7346" w:rsidP="00F727DF">
            <w:r w:rsidRPr="00F83975">
              <w:t>Contra cost</w:t>
            </w:r>
          </w:p>
        </w:tc>
      </w:tr>
      <w:tr w:rsidR="001E7346" w:rsidRPr="00F83975" w:rsidTr="00F727DF">
        <w:trPr>
          <w:trHeight w:val="270"/>
        </w:trPr>
        <w:tc>
          <w:tcPr>
            <w:tcW w:w="2952" w:type="dxa"/>
            <w:vMerge w:val="restart"/>
          </w:tcPr>
          <w:p w:rsidR="001E7346" w:rsidRPr="00F83975" w:rsidRDefault="001E7346" w:rsidP="00F727DF">
            <w:r w:rsidRPr="00F83975">
              <w:t>Produse alimentare</w:t>
            </w:r>
          </w:p>
        </w:tc>
        <w:tc>
          <w:tcPr>
            <w:tcW w:w="1290" w:type="dxa"/>
          </w:tcPr>
          <w:p w:rsidR="001E7346" w:rsidRPr="00F83975" w:rsidRDefault="001E7346" w:rsidP="00F727DF">
            <w:r w:rsidRPr="00F83975">
              <w:t>Nr.probe</w:t>
            </w:r>
          </w:p>
        </w:tc>
        <w:tc>
          <w:tcPr>
            <w:tcW w:w="1662" w:type="dxa"/>
          </w:tcPr>
          <w:p w:rsidR="001E7346" w:rsidRPr="00F83975" w:rsidRDefault="001E7346" w:rsidP="00F727DF">
            <w:r w:rsidRPr="00F83975">
              <w:t>Nr.analize</w:t>
            </w:r>
          </w:p>
        </w:tc>
        <w:tc>
          <w:tcPr>
            <w:tcW w:w="1395" w:type="dxa"/>
            <w:tcBorders>
              <w:right w:val="nil"/>
            </w:tcBorders>
          </w:tcPr>
          <w:p w:rsidR="001E7346" w:rsidRPr="00F83975" w:rsidRDefault="001E7346" w:rsidP="00F727DF">
            <w:r w:rsidRPr="00F83975">
              <w:t>Nr.probe</w:t>
            </w:r>
          </w:p>
        </w:tc>
        <w:tc>
          <w:tcPr>
            <w:tcW w:w="1557" w:type="dxa"/>
            <w:tcBorders>
              <w:right w:val="single" w:sz="4" w:space="0" w:color="auto"/>
            </w:tcBorders>
          </w:tcPr>
          <w:p w:rsidR="001E7346" w:rsidRPr="00F83975" w:rsidRDefault="001E7346" w:rsidP="00F727DF">
            <w:r w:rsidRPr="00F83975">
              <w:t>Nr.analize</w:t>
            </w:r>
          </w:p>
        </w:tc>
      </w:tr>
      <w:tr w:rsidR="001E7346" w:rsidRPr="00F83975" w:rsidTr="00F727DF">
        <w:trPr>
          <w:trHeight w:val="270"/>
        </w:trPr>
        <w:tc>
          <w:tcPr>
            <w:tcW w:w="2952" w:type="dxa"/>
            <w:vMerge/>
          </w:tcPr>
          <w:p w:rsidR="001E7346" w:rsidRPr="00F83975" w:rsidRDefault="001E7346" w:rsidP="00F727DF"/>
        </w:tc>
        <w:tc>
          <w:tcPr>
            <w:tcW w:w="1290" w:type="dxa"/>
          </w:tcPr>
          <w:p w:rsidR="001E7346" w:rsidRPr="00F83975" w:rsidRDefault="001E7346" w:rsidP="00F727DF">
            <w:r w:rsidRPr="00F83975">
              <w:t>31</w:t>
            </w:r>
          </w:p>
        </w:tc>
        <w:tc>
          <w:tcPr>
            <w:tcW w:w="1662" w:type="dxa"/>
          </w:tcPr>
          <w:p w:rsidR="001E7346" w:rsidRPr="00F83975" w:rsidRDefault="001E7346" w:rsidP="00F727DF">
            <w:r w:rsidRPr="00F83975">
              <w:t>292</w:t>
            </w:r>
          </w:p>
        </w:tc>
        <w:tc>
          <w:tcPr>
            <w:tcW w:w="1395" w:type="dxa"/>
            <w:tcBorders>
              <w:right w:val="nil"/>
            </w:tcBorders>
          </w:tcPr>
          <w:p w:rsidR="001E7346" w:rsidRPr="00F83975" w:rsidRDefault="001E7346" w:rsidP="00F727DF">
            <w:r w:rsidRPr="00F83975">
              <w:t xml:space="preserve">    63</w:t>
            </w:r>
          </w:p>
        </w:tc>
        <w:tc>
          <w:tcPr>
            <w:tcW w:w="1557" w:type="dxa"/>
            <w:tcBorders>
              <w:bottom w:val="single" w:sz="4" w:space="0" w:color="auto"/>
              <w:right w:val="single" w:sz="4" w:space="0" w:color="auto"/>
            </w:tcBorders>
          </w:tcPr>
          <w:p w:rsidR="001E7346" w:rsidRPr="00F83975" w:rsidRDefault="001E7346" w:rsidP="00F727DF">
            <w:r w:rsidRPr="00F83975">
              <w:t xml:space="preserve">   158</w:t>
            </w:r>
          </w:p>
        </w:tc>
      </w:tr>
    </w:tbl>
    <w:p w:rsidR="001E7346" w:rsidRPr="00F83975" w:rsidRDefault="001E7346" w:rsidP="001E7346">
      <w:r w:rsidRPr="00F83975">
        <w:t xml:space="preserve">                                               TOTAL </w:t>
      </w:r>
      <w:proofErr w:type="gramStart"/>
      <w:r w:rsidRPr="00F83975">
        <w:t>PROBE  =</w:t>
      </w:r>
      <w:proofErr w:type="gramEnd"/>
      <w:r w:rsidRPr="00F83975">
        <w:t xml:space="preserve">  91    TOTAL ANALIZE = 450</w:t>
      </w:r>
    </w:p>
    <w:p w:rsidR="001E7346" w:rsidRPr="00F83975" w:rsidRDefault="001E7346" w:rsidP="001E7346"/>
    <w:p w:rsidR="00F86B61" w:rsidRDefault="00F86B61">
      <w:pPr>
        <w:spacing w:after="200" w:line="276" w:lineRule="auto"/>
      </w:pPr>
      <w:r>
        <w:br w:type="page"/>
      </w:r>
    </w:p>
    <w:p w:rsidR="001E7346" w:rsidRPr="00F83975" w:rsidRDefault="001E7346" w:rsidP="001E7346"/>
    <w:p w:rsidR="001E7346" w:rsidRPr="00F86B61" w:rsidRDefault="001E7346" w:rsidP="001E7346">
      <w:pPr>
        <w:rPr>
          <w:b/>
        </w:rPr>
      </w:pPr>
      <w:r w:rsidRPr="00F86B61">
        <w:rPr>
          <w:b/>
        </w:rPr>
        <w:t>LABORATORUL DE TOXICOLOGIE – fara personal</w:t>
      </w:r>
    </w:p>
    <w:p w:rsidR="001E7346" w:rsidRPr="00F83975" w:rsidRDefault="001E7346" w:rsidP="001E73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290"/>
        <w:gridCol w:w="1662"/>
        <w:gridCol w:w="1395"/>
        <w:gridCol w:w="1557"/>
      </w:tblGrid>
      <w:tr w:rsidR="001E7346" w:rsidRPr="00F83975" w:rsidTr="00F727DF">
        <w:trPr>
          <w:trHeight w:val="270"/>
        </w:trPr>
        <w:tc>
          <w:tcPr>
            <w:tcW w:w="2952" w:type="dxa"/>
          </w:tcPr>
          <w:p w:rsidR="001E7346" w:rsidRPr="00F83975" w:rsidRDefault="001E7346" w:rsidP="00F727DF">
            <w:r w:rsidRPr="00F83975">
              <w:t>Proba de analizat</w:t>
            </w:r>
          </w:p>
        </w:tc>
        <w:tc>
          <w:tcPr>
            <w:tcW w:w="2952" w:type="dxa"/>
            <w:gridSpan w:val="2"/>
          </w:tcPr>
          <w:p w:rsidR="001E7346" w:rsidRPr="00F83975" w:rsidRDefault="001E7346" w:rsidP="00F727DF">
            <w:r w:rsidRPr="00F83975">
              <w:t>Fara plata</w:t>
            </w:r>
          </w:p>
        </w:tc>
        <w:tc>
          <w:tcPr>
            <w:tcW w:w="2952" w:type="dxa"/>
            <w:gridSpan w:val="2"/>
            <w:tcBorders>
              <w:right w:val="single" w:sz="4" w:space="0" w:color="auto"/>
            </w:tcBorders>
          </w:tcPr>
          <w:p w:rsidR="001E7346" w:rsidRPr="00F83975" w:rsidRDefault="001E7346" w:rsidP="00F727DF">
            <w:r w:rsidRPr="00F83975">
              <w:t>Contra cost</w:t>
            </w:r>
          </w:p>
        </w:tc>
      </w:tr>
      <w:tr w:rsidR="001E7346" w:rsidRPr="00F83975" w:rsidTr="00F727DF">
        <w:trPr>
          <w:trHeight w:val="270"/>
        </w:trPr>
        <w:tc>
          <w:tcPr>
            <w:tcW w:w="2952" w:type="dxa"/>
            <w:vMerge w:val="restart"/>
          </w:tcPr>
          <w:p w:rsidR="001E7346" w:rsidRPr="00F83975" w:rsidRDefault="001E7346" w:rsidP="00F727DF">
            <w:r w:rsidRPr="00F83975">
              <w:t>Determinari de mediu</w:t>
            </w:r>
          </w:p>
        </w:tc>
        <w:tc>
          <w:tcPr>
            <w:tcW w:w="1290" w:type="dxa"/>
          </w:tcPr>
          <w:p w:rsidR="001E7346" w:rsidRPr="00F83975" w:rsidRDefault="001E7346" w:rsidP="00F727DF">
            <w:r w:rsidRPr="00F83975">
              <w:t>Nr.probe</w:t>
            </w:r>
          </w:p>
        </w:tc>
        <w:tc>
          <w:tcPr>
            <w:tcW w:w="1662" w:type="dxa"/>
          </w:tcPr>
          <w:p w:rsidR="001E7346" w:rsidRPr="00F83975" w:rsidRDefault="001E7346" w:rsidP="00F727DF">
            <w:r w:rsidRPr="00F83975">
              <w:t>Nr.analize</w:t>
            </w:r>
          </w:p>
        </w:tc>
        <w:tc>
          <w:tcPr>
            <w:tcW w:w="1395" w:type="dxa"/>
            <w:tcBorders>
              <w:right w:val="nil"/>
            </w:tcBorders>
          </w:tcPr>
          <w:p w:rsidR="001E7346" w:rsidRPr="00F83975" w:rsidRDefault="001E7346" w:rsidP="00F727DF">
            <w:r w:rsidRPr="00F83975">
              <w:t>Nr.probe</w:t>
            </w:r>
          </w:p>
        </w:tc>
        <w:tc>
          <w:tcPr>
            <w:tcW w:w="1557" w:type="dxa"/>
            <w:tcBorders>
              <w:right w:val="single" w:sz="4" w:space="0" w:color="auto"/>
            </w:tcBorders>
          </w:tcPr>
          <w:p w:rsidR="001E7346" w:rsidRPr="00F83975" w:rsidRDefault="001E7346" w:rsidP="00F727DF">
            <w:r w:rsidRPr="00F83975">
              <w:t>Nr.analize</w:t>
            </w:r>
          </w:p>
        </w:tc>
      </w:tr>
      <w:tr w:rsidR="001E7346" w:rsidRPr="00F83975" w:rsidTr="00F727DF">
        <w:trPr>
          <w:trHeight w:val="270"/>
        </w:trPr>
        <w:tc>
          <w:tcPr>
            <w:tcW w:w="2952" w:type="dxa"/>
            <w:vMerge/>
          </w:tcPr>
          <w:p w:rsidR="001E7346" w:rsidRPr="00F83975" w:rsidRDefault="001E7346" w:rsidP="00F727DF"/>
        </w:tc>
        <w:tc>
          <w:tcPr>
            <w:tcW w:w="1290" w:type="dxa"/>
          </w:tcPr>
          <w:p w:rsidR="001E7346" w:rsidRPr="00F83975" w:rsidRDefault="001E7346" w:rsidP="00F727DF"/>
        </w:tc>
        <w:tc>
          <w:tcPr>
            <w:tcW w:w="1662" w:type="dxa"/>
          </w:tcPr>
          <w:p w:rsidR="001E7346" w:rsidRPr="00F83975" w:rsidRDefault="001E7346" w:rsidP="00F727DF"/>
        </w:tc>
        <w:tc>
          <w:tcPr>
            <w:tcW w:w="1395" w:type="dxa"/>
            <w:tcBorders>
              <w:right w:val="nil"/>
            </w:tcBorders>
          </w:tcPr>
          <w:p w:rsidR="001E7346" w:rsidRPr="00F83975" w:rsidRDefault="001E7346" w:rsidP="00F727DF">
            <w:r w:rsidRPr="00F83975">
              <w:t xml:space="preserve"> </w:t>
            </w:r>
          </w:p>
        </w:tc>
        <w:tc>
          <w:tcPr>
            <w:tcW w:w="1557" w:type="dxa"/>
            <w:tcBorders>
              <w:right w:val="single" w:sz="4" w:space="0" w:color="auto"/>
            </w:tcBorders>
          </w:tcPr>
          <w:p w:rsidR="001E7346" w:rsidRPr="00F83975" w:rsidRDefault="001E7346" w:rsidP="00F727DF"/>
        </w:tc>
      </w:tr>
      <w:tr w:rsidR="001E7346" w:rsidRPr="00F83975" w:rsidTr="00F727DF">
        <w:trPr>
          <w:trHeight w:val="270"/>
        </w:trPr>
        <w:tc>
          <w:tcPr>
            <w:tcW w:w="2952" w:type="dxa"/>
          </w:tcPr>
          <w:p w:rsidR="001E7346" w:rsidRPr="00F83975" w:rsidRDefault="001E7346" w:rsidP="00F727DF">
            <w:r w:rsidRPr="00F83975">
              <w:t>Probe biotoxicologice</w:t>
            </w:r>
          </w:p>
        </w:tc>
        <w:tc>
          <w:tcPr>
            <w:tcW w:w="1290" w:type="dxa"/>
          </w:tcPr>
          <w:p w:rsidR="001E7346" w:rsidRPr="00F83975" w:rsidRDefault="001E7346" w:rsidP="00F727DF">
            <w:r w:rsidRPr="00F83975">
              <w:t>-</w:t>
            </w:r>
          </w:p>
        </w:tc>
        <w:tc>
          <w:tcPr>
            <w:tcW w:w="1662" w:type="dxa"/>
          </w:tcPr>
          <w:p w:rsidR="001E7346" w:rsidRPr="00F83975" w:rsidRDefault="001E7346" w:rsidP="00F727DF">
            <w:r w:rsidRPr="00F83975">
              <w:t>-</w:t>
            </w:r>
          </w:p>
        </w:tc>
        <w:tc>
          <w:tcPr>
            <w:tcW w:w="1395" w:type="dxa"/>
            <w:tcBorders>
              <w:right w:val="nil"/>
            </w:tcBorders>
          </w:tcPr>
          <w:p w:rsidR="001E7346" w:rsidRPr="00F83975" w:rsidRDefault="001E7346" w:rsidP="00F727DF"/>
        </w:tc>
        <w:tc>
          <w:tcPr>
            <w:tcW w:w="1557" w:type="dxa"/>
            <w:tcBorders>
              <w:right w:val="single" w:sz="4" w:space="0" w:color="auto"/>
            </w:tcBorders>
          </w:tcPr>
          <w:p w:rsidR="001E7346" w:rsidRPr="00F83975" w:rsidRDefault="001E7346" w:rsidP="00F727DF"/>
        </w:tc>
      </w:tr>
      <w:tr w:rsidR="001E7346" w:rsidRPr="00F83975" w:rsidTr="00F727DF">
        <w:trPr>
          <w:trHeight w:val="270"/>
        </w:trPr>
        <w:tc>
          <w:tcPr>
            <w:tcW w:w="2952" w:type="dxa"/>
          </w:tcPr>
          <w:p w:rsidR="001E7346" w:rsidRPr="00F83975" w:rsidRDefault="001E7346" w:rsidP="00F727DF">
            <w:r w:rsidRPr="00F83975">
              <w:t>Determinari fizice(zgomot)</w:t>
            </w:r>
          </w:p>
        </w:tc>
        <w:tc>
          <w:tcPr>
            <w:tcW w:w="1290" w:type="dxa"/>
          </w:tcPr>
          <w:p w:rsidR="001E7346" w:rsidRPr="00F83975" w:rsidRDefault="001E7346" w:rsidP="00F727DF">
            <w:r w:rsidRPr="00F83975">
              <w:t>-</w:t>
            </w:r>
          </w:p>
        </w:tc>
        <w:tc>
          <w:tcPr>
            <w:tcW w:w="1662" w:type="dxa"/>
          </w:tcPr>
          <w:p w:rsidR="001E7346" w:rsidRPr="00F83975" w:rsidRDefault="001E7346" w:rsidP="00F727DF">
            <w:r w:rsidRPr="00F83975">
              <w:t>-</w:t>
            </w:r>
          </w:p>
        </w:tc>
        <w:tc>
          <w:tcPr>
            <w:tcW w:w="1395" w:type="dxa"/>
            <w:tcBorders>
              <w:right w:val="nil"/>
            </w:tcBorders>
          </w:tcPr>
          <w:p w:rsidR="001E7346" w:rsidRPr="00F83975" w:rsidRDefault="001E7346" w:rsidP="00F727DF">
            <w:r w:rsidRPr="00F83975">
              <w:t xml:space="preserve"> </w:t>
            </w:r>
          </w:p>
        </w:tc>
        <w:tc>
          <w:tcPr>
            <w:tcW w:w="1557" w:type="dxa"/>
            <w:tcBorders>
              <w:right w:val="single" w:sz="4" w:space="0" w:color="auto"/>
            </w:tcBorders>
          </w:tcPr>
          <w:p w:rsidR="001E7346" w:rsidRPr="00F83975" w:rsidRDefault="001E7346" w:rsidP="00F727DF"/>
        </w:tc>
      </w:tr>
      <w:tr w:rsidR="001E7346" w:rsidRPr="00F83975" w:rsidTr="00F727DF">
        <w:trPr>
          <w:trHeight w:val="270"/>
        </w:trPr>
        <w:tc>
          <w:tcPr>
            <w:tcW w:w="2952" w:type="dxa"/>
          </w:tcPr>
          <w:p w:rsidR="001E7346" w:rsidRPr="00F83975" w:rsidRDefault="001E7346" w:rsidP="00F727DF">
            <w:r w:rsidRPr="00F83975">
              <w:t>Determinari fizice(iluminat)</w:t>
            </w:r>
          </w:p>
        </w:tc>
        <w:tc>
          <w:tcPr>
            <w:tcW w:w="1290" w:type="dxa"/>
          </w:tcPr>
          <w:p w:rsidR="001E7346" w:rsidRPr="00F83975" w:rsidRDefault="001E7346" w:rsidP="00F727DF">
            <w:r w:rsidRPr="00F83975">
              <w:t>-</w:t>
            </w:r>
          </w:p>
        </w:tc>
        <w:tc>
          <w:tcPr>
            <w:tcW w:w="1662" w:type="dxa"/>
          </w:tcPr>
          <w:p w:rsidR="001E7346" w:rsidRPr="00F83975" w:rsidRDefault="001E7346" w:rsidP="00F727DF">
            <w:r w:rsidRPr="00F83975">
              <w:t>-</w:t>
            </w:r>
          </w:p>
        </w:tc>
        <w:tc>
          <w:tcPr>
            <w:tcW w:w="1395" w:type="dxa"/>
            <w:tcBorders>
              <w:right w:val="nil"/>
            </w:tcBorders>
          </w:tcPr>
          <w:p w:rsidR="001E7346" w:rsidRPr="00F83975" w:rsidRDefault="001E7346" w:rsidP="00F727DF"/>
        </w:tc>
        <w:tc>
          <w:tcPr>
            <w:tcW w:w="1557" w:type="dxa"/>
            <w:tcBorders>
              <w:bottom w:val="single" w:sz="4" w:space="0" w:color="auto"/>
              <w:right w:val="single" w:sz="4" w:space="0" w:color="auto"/>
            </w:tcBorders>
          </w:tcPr>
          <w:p w:rsidR="001E7346" w:rsidRPr="00F83975" w:rsidRDefault="001E7346" w:rsidP="00F727DF"/>
        </w:tc>
      </w:tr>
    </w:tbl>
    <w:p w:rsidR="001E7346" w:rsidRPr="00F83975" w:rsidRDefault="001E7346" w:rsidP="001E7346">
      <w:r w:rsidRPr="00F83975">
        <w:t xml:space="preserve">                                               TOTAL PROBE      TOTAL ANALIZE </w:t>
      </w:r>
    </w:p>
    <w:p w:rsidR="001E7346" w:rsidRPr="00F83975" w:rsidRDefault="001E7346" w:rsidP="001E7346">
      <w:pPr>
        <w:tabs>
          <w:tab w:val="num" w:pos="960"/>
        </w:tabs>
        <w:ind w:left="960"/>
        <w:jc w:val="both"/>
        <w:rPr>
          <w:b/>
          <w:i/>
          <w:color w:val="FF0000"/>
          <w:sz w:val="28"/>
          <w:szCs w:val="28"/>
          <w:lang w:val="it-IT"/>
        </w:rPr>
      </w:pPr>
    </w:p>
    <w:p w:rsidR="0016070A" w:rsidRDefault="0016070A" w:rsidP="00F86B61">
      <w:pPr>
        <w:rPr>
          <w:b/>
          <w:i/>
          <w:color w:val="000000" w:themeColor="text1"/>
          <w:highlight w:val="lightGray"/>
          <w:lang w:val="pt-BR"/>
        </w:rPr>
      </w:pPr>
    </w:p>
    <w:p w:rsidR="0016070A" w:rsidRDefault="0016070A" w:rsidP="00F86B61">
      <w:pPr>
        <w:rPr>
          <w:b/>
          <w:i/>
          <w:color w:val="000000" w:themeColor="text1"/>
          <w:highlight w:val="lightGray"/>
          <w:lang w:val="pt-BR"/>
        </w:rPr>
      </w:pPr>
    </w:p>
    <w:p w:rsidR="00AD3353" w:rsidRPr="005E2A3F" w:rsidRDefault="00AD3353" w:rsidP="00F86B61">
      <w:pPr>
        <w:rPr>
          <w:b/>
          <w:i/>
          <w:color w:val="000000" w:themeColor="text1"/>
          <w:lang w:val="pt-BR"/>
        </w:rPr>
      </w:pPr>
      <w:r w:rsidRPr="005E2A3F">
        <w:rPr>
          <w:b/>
          <w:i/>
          <w:color w:val="000000" w:themeColor="text1"/>
          <w:highlight w:val="lightGray"/>
          <w:lang w:val="pt-BR"/>
        </w:rPr>
        <w:t>PROGRAMUL NATIONAL DE SANATATE A FEMEII SI COPILULUI</w:t>
      </w:r>
    </w:p>
    <w:p w:rsidR="00AD3353" w:rsidRPr="005E2A3F" w:rsidRDefault="00AD3353" w:rsidP="0016070A">
      <w:pPr>
        <w:pStyle w:val="ListParagraph"/>
        <w:numPr>
          <w:ilvl w:val="0"/>
          <w:numId w:val="48"/>
        </w:numPr>
        <w:spacing w:line="360" w:lineRule="auto"/>
        <w:jc w:val="both"/>
        <w:rPr>
          <w:rFonts w:ascii="Times New Roman" w:hAnsi="Times New Roman"/>
          <w:sz w:val="24"/>
          <w:szCs w:val="24"/>
          <w:lang w:val="pt-BR"/>
        </w:rPr>
      </w:pPr>
      <w:r w:rsidRPr="005E2A3F">
        <w:rPr>
          <w:rFonts w:ascii="Times New Roman" w:hAnsi="Times New Roman"/>
          <w:sz w:val="24"/>
          <w:szCs w:val="24"/>
          <w:lang w:val="pt-BR"/>
        </w:rPr>
        <w:t>1. Subprogramul pentru sanatatea copilului:</w:t>
      </w:r>
    </w:p>
    <w:p w:rsidR="00AD3353" w:rsidRPr="005E2A3F" w:rsidRDefault="00AD3353" w:rsidP="0016070A">
      <w:pPr>
        <w:pStyle w:val="ListParagraph"/>
        <w:numPr>
          <w:ilvl w:val="0"/>
          <w:numId w:val="48"/>
        </w:numPr>
        <w:spacing w:line="360" w:lineRule="auto"/>
        <w:jc w:val="both"/>
        <w:rPr>
          <w:rFonts w:ascii="Times New Roman" w:hAnsi="Times New Roman"/>
          <w:sz w:val="24"/>
          <w:szCs w:val="24"/>
          <w:lang w:val="pt-BR"/>
        </w:rPr>
      </w:pPr>
      <w:r w:rsidRPr="005E2A3F">
        <w:rPr>
          <w:rFonts w:ascii="Times New Roman" w:hAnsi="Times New Roman"/>
          <w:sz w:val="24"/>
          <w:szCs w:val="24"/>
          <w:lang w:val="pt-BR"/>
        </w:rPr>
        <w:t>1.1. Profilaxia distrofiei la copiii cu vârsta cuprinsa între 0-12 luni, care nu beneficiaza de lapte matern prin administrare de lapte praf</w:t>
      </w:r>
    </w:p>
    <w:p w:rsidR="00AD3353" w:rsidRPr="005E2A3F" w:rsidRDefault="00AD3353" w:rsidP="0016070A">
      <w:pPr>
        <w:pStyle w:val="ListParagraph"/>
        <w:numPr>
          <w:ilvl w:val="0"/>
          <w:numId w:val="48"/>
        </w:numPr>
        <w:spacing w:line="360" w:lineRule="auto"/>
        <w:jc w:val="both"/>
        <w:rPr>
          <w:rFonts w:ascii="Times New Roman" w:hAnsi="Times New Roman"/>
          <w:sz w:val="24"/>
          <w:szCs w:val="24"/>
          <w:lang w:val="pt-BR"/>
        </w:rPr>
      </w:pPr>
      <w:r w:rsidRPr="005E2A3F">
        <w:rPr>
          <w:rFonts w:ascii="Times New Roman" w:hAnsi="Times New Roman"/>
          <w:sz w:val="24"/>
          <w:szCs w:val="24"/>
          <w:lang w:val="pt-BR"/>
        </w:rPr>
        <w:t xml:space="preserve">-  numãr de copii beneficiari: 13 </w:t>
      </w:r>
    </w:p>
    <w:p w:rsidR="00AD3353" w:rsidRPr="005E2A3F" w:rsidRDefault="00AD3353" w:rsidP="0016070A">
      <w:pPr>
        <w:pStyle w:val="ListParagraph"/>
        <w:numPr>
          <w:ilvl w:val="0"/>
          <w:numId w:val="48"/>
        </w:numPr>
        <w:spacing w:line="360" w:lineRule="auto"/>
        <w:jc w:val="both"/>
        <w:rPr>
          <w:rFonts w:ascii="Times New Roman" w:hAnsi="Times New Roman"/>
          <w:sz w:val="24"/>
          <w:szCs w:val="24"/>
          <w:lang w:val="pt-BR"/>
        </w:rPr>
      </w:pPr>
      <w:r w:rsidRPr="005E2A3F">
        <w:rPr>
          <w:rFonts w:ascii="Times New Roman" w:hAnsi="Times New Roman"/>
          <w:sz w:val="24"/>
          <w:szCs w:val="24"/>
          <w:lang w:val="pt-BR"/>
        </w:rPr>
        <w:t>1.2. Profilaxia malnutritiei la copii cu greutate mica la nastere</w:t>
      </w:r>
    </w:p>
    <w:p w:rsidR="00AD3353" w:rsidRPr="005E2A3F" w:rsidRDefault="00AD3353" w:rsidP="0016070A">
      <w:pPr>
        <w:pStyle w:val="ListParagraph"/>
        <w:numPr>
          <w:ilvl w:val="0"/>
          <w:numId w:val="48"/>
        </w:numPr>
        <w:spacing w:line="360" w:lineRule="auto"/>
        <w:jc w:val="both"/>
        <w:rPr>
          <w:rFonts w:ascii="Times New Roman" w:hAnsi="Times New Roman"/>
          <w:sz w:val="24"/>
          <w:szCs w:val="24"/>
          <w:lang w:val="pt-BR"/>
        </w:rPr>
      </w:pPr>
      <w:r w:rsidRPr="005E2A3F">
        <w:rPr>
          <w:rFonts w:ascii="Times New Roman" w:hAnsi="Times New Roman"/>
          <w:sz w:val="24"/>
          <w:szCs w:val="24"/>
          <w:lang w:val="pt-BR"/>
        </w:rPr>
        <w:t>-  numar copii beneficiari: 231</w:t>
      </w:r>
    </w:p>
    <w:p w:rsidR="00AD3353" w:rsidRPr="005E2A3F" w:rsidRDefault="00AD3353" w:rsidP="0016070A">
      <w:pPr>
        <w:pStyle w:val="ListParagraph"/>
        <w:numPr>
          <w:ilvl w:val="0"/>
          <w:numId w:val="48"/>
        </w:numPr>
        <w:spacing w:line="360" w:lineRule="auto"/>
        <w:jc w:val="both"/>
        <w:rPr>
          <w:rFonts w:ascii="Times New Roman" w:hAnsi="Times New Roman"/>
          <w:sz w:val="24"/>
          <w:szCs w:val="24"/>
          <w:lang w:val="pt-BR"/>
        </w:rPr>
      </w:pPr>
      <w:r w:rsidRPr="005E2A3F">
        <w:rPr>
          <w:rFonts w:ascii="Times New Roman" w:hAnsi="Times New Roman"/>
          <w:sz w:val="24"/>
          <w:szCs w:val="24"/>
          <w:lang w:val="pt-BR"/>
        </w:rPr>
        <w:t>1.3 Programul prevenirea deficiențelor de auz prin screening auditiv la nou-nascuti – 2563</w:t>
      </w:r>
    </w:p>
    <w:p w:rsidR="00AD3353" w:rsidRPr="005E2A3F" w:rsidRDefault="00AD3353" w:rsidP="0016070A">
      <w:pPr>
        <w:pStyle w:val="ListParagraph"/>
        <w:numPr>
          <w:ilvl w:val="0"/>
          <w:numId w:val="48"/>
        </w:numPr>
        <w:spacing w:line="360" w:lineRule="auto"/>
        <w:jc w:val="both"/>
        <w:rPr>
          <w:rFonts w:ascii="Times New Roman" w:hAnsi="Times New Roman"/>
          <w:sz w:val="24"/>
          <w:szCs w:val="24"/>
          <w:lang w:val="pt-BR"/>
        </w:rPr>
      </w:pPr>
      <w:r w:rsidRPr="005E2A3F">
        <w:rPr>
          <w:rFonts w:ascii="Times New Roman" w:hAnsi="Times New Roman"/>
          <w:sz w:val="24"/>
          <w:szCs w:val="24"/>
          <w:lang w:val="pt-BR"/>
        </w:rPr>
        <w:t xml:space="preserve">Screening neonatal pentru depistarea fenilcetonuriei si hipotiroidismului congenital, </w:t>
      </w:r>
    </w:p>
    <w:p w:rsidR="00AD3353" w:rsidRPr="005E2A3F" w:rsidRDefault="00AD3353" w:rsidP="0016070A">
      <w:pPr>
        <w:pStyle w:val="ListParagraph"/>
        <w:numPr>
          <w:ilvl w:val="0"/>
          <w:numId w:val="48"/>
        </w:numPr>
        <w:spacing w:line="360" w:lineRule="auto"/>
        <w:jc w:val="both"/>
        <w:rPr>
          <w:rFonts w:ascii="Times New Roman" w:hAnsi="Times New Roman"/>
          <w:sz w:val="24"/>
          <w:szCs w:val="24"/>
          <w:lang w:val="pt-BR"/>
        </w:rPr>
      </w:pPr>
      <w:r w:rsidRPr="005E2A3F">
        <w:rPr>
          <w:rFonts w:ascii="Times New Roman" w:hAnsi="Times New Roman"/>
          <w:sz w:val="24"/>
          <w:szCs w:val="24"/>
          <w:lang w:val="pt-BR"/>
        </w:rPr>
        <w:t>a) numar nou-nascuti testati pentru fenilcetonurie - 2534</w:t>
      </w:r>
    </w:p>
    <w:p w:rsidR="00AD3353" w:rsidRPr="005E2A3F" w:rsidRDefault="00AD3353" w:rsidP="0016070A">
      <w:pPr>
        <w:pStyle w:val="ListParagraph"/>
        <w:numPr>
          <w:ilvl w:val="0"/>
          <w:numId w:val="48"/>
        </w:numPr>
        <w:spacing w:line="360" w:lineRule="auto"/>
        <w:jc w:val="both"/>
        <w:rPr>
          <w:rFonts w:ascii="Times New Roman" w:hAnsi="Times New Roman"/>
          <w:sz w:val="24"/>
          <w:szCs w:val="24"/>
          <w:lang w:val="pt-BR"/>
        </w:rPr>
      </w:pPr>
      <w:r w:rsidRPr="005E2A3F">
        <w:rPr>
          <w:rFonts w:ascii="Times New Roman" w:hAnsi="Times New Roman"/>
          <w:sz w:val="24"/>
          <w:szCs w:val="24"/>
          <w:lang w:val="pt-BR"/>
        </w:rPr>
        <w:t xml:space="preserve">b) numãr nou-nascuti testati pentru hipotiroidism congenital - 2534 </w:t>
      </w:r>
    </w:p>
    <w:p w:rsidR="00AD3353" w:rsidRPr="005E2A3F" w:rsidRDefault="00AD3353" w:rsidP="0016070A">
      <w:pPr>
        <w:pStyle w:val="ListParagraph"/>
        <w:numPr>
          <w:ilvl w:val="0"/>
          <w:numId w:val="48"/>
        </w:numPr>
        <w:spacing w:line="360" w:lineRule="auto"/>
        <w:jc w:val="both"/>
        <w:rPr>
          <w:rFonts w:ascii="Times New Roman" w:hAnsi="Times New Roman"/>
          <w:sz w:val="24"/>
          <w:szCs w:val="24"/>
          <w:lang w:val="pt-BR"/>
        </w:rPr>
      </w:pPr>
      <w:r w:rsidRPr="005E2A3F">
        <w:rPr>
          <w:rFonts w:ascii="Times New Roman" w:hAnsi="Times New Roman"/>
          <w:sz w:val="24"/>
          <w:szCs w:val="24"/>
          <w:lang w:val="pt-BR"/>
        </w:rPr>
        <w:t xml:space="preserve">2. Subprogramul de sanatatea femeii: </w:t>
      </w:r>
    </w:p>
    <w:p w:rsidR="00AD3353" w:rsidRPr="005E2A3F" w:rsidRDefault="00AD3353" w:rsidP="0016070A">
      <w:pPr>
        <w:pStyle w:val="ListParagraph"/>
        <w:numPr>
          <w:ilvl w:val="0"/>
          <w:numId w:val="48"/>
        </w:numPr>
        <w:spacing w:line="360" w:lineRule="auto"/>
        <w:jc w:val="both"/>
        <w:rPr>
          <w:rFonts w:ascii="Times New Roman" w:hAnsi="Times New Roman"/>
          <w:sz w:val="24"/>
          <w:szCs w:val="24"/>
          <w:lang w:val="pt-BR"/>
        </w:rPr>
      </w:pPr>
      <w:r w:rsidRPr="005E2A3F">
        <w:rPr>
          <w:rFonts w:ascii="Times New Roman" w:hAnsi="Times New Roman"/>
          <w:sz w:val="24"/>
          <w:szCs w:val="24"/>
          <w:lang w:val="pt-BR"/>
        </w:rPr>
        <w:t>2.4. Profilaxia sindromului de izoimunizare Rh</w:t>
      </w:r>
    </w:p>
    <w:p w:rsidR="00AD3353" w:rsidRPr="007B0B26" w:rsidRDefault="00AD3353" w:rsidP="0016070A">
      <w:pPr>
        <w:pStyle w:val="ListParagraph"/>
        <w:numPr>
          <w:ilvl w:val="0"/>
          <w:numId w:val="48"/>
        </w:numPr>
        <w:spacing w:line="360" w:lineRule="auto"/>
        <w:jc w:val="both"/>
        <w:rPr>
          <w:rFonts w:ascii="Times New Roman" w:hAnsi="Times New Roman"/>
          <w:sz w:val="24"/>
          <w:szCs w:val="24"/>
          <w:lang w:val="pt-BR"/>
        </w:rPr>
      </w:pPr>
      <w:r w:rsidRPr="005E2A3F">
        <w:rPr>
          <w:rFonts w:ascii="Times New Roman" w:hAnsi="Times New Roman"/>
          <w:sz w:val="24"/>
          <w:szCs w:val="24"/>
          <w:lang w:val="pt-BR"/>
        </w:rPr>
        <w:t xml:space="preserve">- numar de beneficiare vaccinate </w:t>
      </w:r>
      <w:r w:rsidR="007B0B26">
        <w:rPr>
          <w:rFonts w:ascii="Times New Roman" w:hAnsi="Times New Roman"/>
          <w:sz w:val="24"/>
          <w:szCs w:val="24"/>
          <w:lang w:val="pt-BR"/>
        </w:rPr>
        <w:t>cu imunoglobulina specifica: 70</w:t>
      </w:r>
    </w:p>
    <w:p w:rsidR="00AD3353" w:rsidRDefault="00AD3353" w:rsidP="0016070A">
      <w:pPr>
        <w:jc w:val="both"/>
        <w:rPr>
          <w:color w:val="FF0000"/>
          <w:sz w:val="28"/>
          <w:szCs w:val="28"/>
        </w:rPr>
      </w:pPr>
    </w:p>
    <w:p w:rsidR="00AD3353" w:rsidRPr="00793C5A" w:rsidRDefault="00AD3353" w:rsidP="0016070A">
      <w:pPr>
        <w:numPr>
          <w:ilvl w:val="0"/>
          <w:numId w:val="14"/>
        </w:numPr>
        <w:spacing w:after="280" w:line="360" w:lineRule="auto"/>
        <w:jc w:val="both"/>
        <w:rPr>
          <w:b/>
          <w:bCs/>
          <w:highlight w:val="lightGray"/>
          <w:lang w:val="pt-BR"/>
        </w:rPr>
      </w:pPr>
      <w:r w:rsidRPr="00793C5A">
        <w:rPr>
          <w:b/>
          <w:color w:val="000000" w:themeColor="text1"/>
          <w:highlight w:val="lightGray"/>
          <w:lang w:val="pt-BR"/>
        </w:rPr>
        <w:t>P</w:t>
      </w:r>
      <w:r w:rsidRPr="00793C5A">
        <w:rPr>
          <w:b/>
          <w:bCs/>
          <w:highlight w:val="lightGray"/>
          <w:lang w:val="it-IT"/>
        </w:rPr>
        <w:t xml:space="preserve">ACIENTII DIN JUDETUL ARGES CARE AU BENEFICIAT IN ANUL 2021 DE FINANTARE DE LA MINISTERUL SANATATII PENTRU TRIMITERE LA </w:t>
      </w:r>
      <w:r w:rsidRPr="00793C5A">
        <w:rPr>
          <w:b/>
          <w:bCs/>
          <w:iCs/>
          <w:highlight w:val="lightGray"/>
          <w:u w:val="single"/>
          <w:lang w:val="it-IT"/>
        </w:rPr>
        <w:t>TRATAMENT MEDICAL IN STRAINATATE</w:t>
      </w:r>
      <w:r w:rsidRPr="00793C5A">
        <w:rPr>
          <w:b/>
          <w:bCs/>
          <w:highlight w:val="lightGray"/>
          <w:lang w:val="it-IT"/>
        </w:rPr>
        <w:t>, IN CONFORMITATE CU PREVEDERILE DIN ORDINUL MINISTRULUI SANATATII NR.50/2004, CU MODIFICARILE SI COMPLETARILE ULTERIOARE.</w:t>
      </w:r>
    </w:p>
    <w:p w:rsidR="00AD3353" w:rsidRPr="009B0F4C" w:rsidRDefault="00AD3353" w:rsidP="0016070A">
      <w:pPr>
        <w:pStyle w:val="msolistparagraph0"/>
        <w:jc w:val="both"/>
        <w:rPr>
          <w:bCs/>
          <w:lang w:val="pt-BR"/>
        </w:rPr>
      </w:pPr>
      <w:r w:rsidRPr="009B0F4C">
        <w:rPr>
          <w:bCs/>
          <w:lang w:val="pt-BR"/>
        </w:rPr>
        <w:t>1.         Femeie -  37 ani -Dg : Limfangiomiomatoza pulmonara - Finantare pentru monitorizare posttransplant pulmonar bilateral , transport si decontare tratament medicamentos prescris in cadrul clinicii de specialitate -AUSTRIA –   12895,55 euro+4%comisioane bancare ( aproximativ 68 mii lei).</w:t>
      </w:r>
    </w:p>
    <w:p w:rsidR="00AD3353" w:rsidRPr="009B0F4C" w:rsidRDefault="00AD3353" w:rsidP="0016070A">
      <w:pPr>
        <w:pStyle w:val="msolistparagraph0"/>
        <w:jc w:val="both"/>
        <w:rPr>
          <w:bCs/>
          <w:lang w:val="pt-BR"/>
        </w:rPr>
      </w:pPr>
      <w:r w:rsidRPr="009B0F4C">
        <w:rPr>
          <w:bCs/>
          <w:lang w:val="pt-BR"/>
        </w:rPr>
        <w:lastRenderedPageBreak/>
        <w:t>2.         Femeie- 32 ani- Dg: Sindrom BUDD CHIARI TIPS trombozat- finatare controale  pentru  evaluare  permeabilitate    sunturi- AUSTRIA – 3950 euro +4% comisioane bancare (aproximativ 20 mii lei) plus 3344euro+ 4% comisioane bancare (aproximativ 18 mii lei), in total 38 mii lei.</w:t>
      </w:r>
    </w:p>
    <w:p w:rsidR="00AD3353" w:rsidRPr="009B0F4C" w:rsidRDefault="00AD3353" w:rsidP="0016070A">
      <w:pPr>
        <w:pStyle w:val="msolistparagraph0"/>
        <w:jc w:val="both"/>
        <w:rPr>
          <w:bCs/>
          <w:lang w:val="pt-BR"/>
        </w:rPr>
      </w:pPr>
      <w:r w:rsidRPr="009B0F4C">
        <w:rPr>
          <w:bCs/>
          <w:lang w:val="pt-BR"/>
        </w:rPr>
        <w:t>3.         Copil – 17 ani – Dg: Scolioza congenitala in evolutie  operata T11-L1- finantare control postoperatie si transport–ELVETIA -380,90 CHF plus 1000 euro (aproximativ 7 mii lei)</w:t>
      </w:r>
    </w:p>
    <w:p w:rsidR="00AD3353" w:rsidRPr="009B0F4C" w:rsidRDefault="00AD3353" w:rsidP="0016070A">
      <w:pPr>
        <w:pStyle w:val="msolistparagraphcxspmiddle"/>
        <w:jc w:val="both"/>
      </w:pPr>
      <w:r w:rsidRPr="009B0F4C">
        <w:rPr>
          <w:bCs/>
          <w:lang w:val="pt-BR"/>
        </w:rPr>
        <w:t>4.         Barbat-42 ani-Dg: Condrosarcom  mezenchimal  regiunea temporala dreapta, operat in 2020, recidiva excizata ( august 2021), suspiciune continuare de evolutie locala, hipertensiune arteriala esentiala std.I-finantare iradiere cu particule grele accelerate (protoni) si transport pacient si insotitor- la Paul  Scherrer Institut, Villigen PSI, ELVETIA-43.255,54 euro +4% comisioane bancare (aproximativ 223 mii lei).</w:t>
      </w:r>
    </w:p>
    <w:p w:rsidR="00AD3353" w:rsidRPr="009B0F4C" w:rsidRDefault="00AD3353" w:rsidP="0016070A">
      <w:pPr>
        <w:jc w:val="both"/>
      </w:pPr>
      <w:r w:rsidRPr="009B0F4C">
        <w:t>5.         Femeie-47 ani-Dg</w:t>
      </w:r>
      <w:proofErr w:type="gramStart"/>
      <w:r w:rsidRPr="009B0F4C">
        <w:t>:Incontinenta</w:t>
      </w:r>
      <w:proofErr w:type="gramEnd"/>
      <w:r w:rsidRPr="009B0F4C">
        <w:t xml:space="preserve"> sfincteriana anala postfistula rectovaginala operata-suplimentare finantare interventie chirurgicala efectuata la Wiener Privatklinik , Viena, Austria-15.840,17 euro+4% comisioane bancare (aproximativ 82 mii lei).</w:t>
      </w:r>
    </w:p>
    <w:p w:rsidR="00AD3353" w:rsidRPr="009B0F4C" w:rsidRDefault="00AD3353" w:rsidP="0016070A">
      <w:pPr>
        <w:jc w:val="both"/>
      </w:pPr>
      <w:r w:rsidRPr="009B0F4C">
        <w:t>6.          Femeie -20 de ani-Dg</w:t>
      </w:r>
      <w:proofErr w:type="gramStart"/>
      <w:r w:rsidRPr="009B0F4C">
        <w:t>:Edem</w:t>
      </w:r>
      <w:proofErr w:type="gramEnd"/>
      <w:r w:rsidRPr="009B0F4C">
        <w:t xml:space="preserve"> limfatic primar membrul pelvin stang, std.II si edem limfatic primar membrul pelvin drept, std. I operat-finantare evaluare postinterventie chirurgicala –finantare transport la Mayo Clinic Jaksonville, FLORIDA, SUA-1500 euro+4%comisioane bancare (aproximativ 8 mii lei)</w:t>
      </w:r>
    </w:p>
    <w:p w:rsidR="00AD3353" w:rsidRPr="00793C5A" w:rsidRDefault="00AD3353" w:rsidP="0016070A">
      <w:pPr>
        <w:jc w:val="both"/>
        <w:rPr>
          <w:lang w:val="it-IT"/>
        </w:rPr>
      </w:pPr>
      <w:r w:rsidRPr="009B0F4C">
        <w:t xml:space="preserve">7.        Copil-14 ani – Dg:Ependimon anaplazic temporomezial  intraventricular drept subtotal, in curs de chimioterapie adjuvanta, epilepsie  secundara-finantare cu suma de 69.530 euro +4 % comisioane bancare (aproximativ 358 mii lei), bani care nu au transferati catre clinica, deoarece </w:t>
      </w:r>
      <w:r w:rsidRPr="009B0F4C">
        <w:rPr>
          <w:lang w:val="it-IT"/>
        </w:rPr>
        <w:t>nu a mai efectuat acest tratament in anul 2021. Prin adresa numarul 41489/13.12.2021, mama beneficiarei, ne-a informat si motivat acest lucru.</w:t>
      </w:r>
    </w:p>
    <w:p w:rsidR="00AD3353" w:rsidRDefault="00AD3353" w:rsidP="00AD3353">
      <w:pPr>
        <w:jc w:val="center"/>
        <w:rPr>
          <w:color w:val="FF0000"/>
          <w:sz w:val="28"/>
          <w:szCs w:val="28"/>
        </w:rPr>
      </w:pPr>
    </w:p>
    <w:p w:rsidR="00AD3353" w:rsidRDefault="00AD3353" w:rsidP="00AD3353">
      <w:pPr>
        <w:jc w:val="center"/>
        <w:rPr>
          <w:color w:val="FF0000"/>
          <w:sz w:val="28"/>
          <w:szCs w:val="28"/>
        </w:rPr>
      </w:pPr>
    </w:p>
    <w:p w:rsidR="00AD3353" w:rsidRDefault="00AD3353" w:rsidP="007B0B26">
      <w:pPr>
        <w:rPr>
          <w:color w:val="FF0000"/>
          <w:sz w:val="28"/>
          <w:szCs w:val="28"/>
        </w:rPr>
      </w:pPr>
    </w:p>
    <w:p w:rsidR="00AD3353" w:rsidRPr="009B0F4C" w:rsidRDefault="00AD3353" w:rsidP="00AD3353">
      <w:pPr>
        <w:pStyle w:val="Title"/>
        <w:numPr>
          <w:ilvl w:val="0"/>
          <w:numId w:val="14"/>
        </w:numPr>
        <w:spacing w:line="360" w:lineRule="auto"/>
        <w:jc w:val="both"/>
        <w:rPr>
          <w:i/>
          <w:color w:val="000000" w:themeColor="text1"/>
          <w:sz w:val="24"/>
          <w:szCs w:val="24"/>
          <w:highlight w:val="lightGray"/>
          <w:u w:val="single"/>
          <w:lang w:val="es-ES"/>
        </w:rPr>
      </w:pPr>
      <w:r w:rsidRPr="009B0F4C">
        <w:rPr>
          <w:i/>
          <w:color w:val="000000" w:themeColor="text1"/>
          <w:sz w:val="24"/>
          <w:szCs w:val="24"/>
          <w:highlight w:val="lightGray"/>
          <w:u w:val="single"/>
          <w:lang w:val="es-ES"/>
        </w:rPr>
        <w:t xml:space="preserve">ACTIUNI PRIORITARE – ATI </w:t>
      </w:r>
    </w:p>
    <w:p w:rsidR="00AD3353" w:rsidRPr="009B0F4C" w:rsidRDefault="00AD3353" w:rsidP="00AD3353">
      <w:pPr>
        <w:pStyle w:val="Title"/>
        <w:spacing w:line="360" w:lineRule="auto"/>
        <w:ind w:firstLine="540"/>
        <w:jc w:val="both"/>
        <w:rPr>
          <w:b w:val="0"/>
          <w:color w:val="000000" w:themeColor="text1"/>
          <w:sz w:val="24"/>
          <w:szCs w:val="24"/>
          <w:lang w:val="es-ES"/>
        </w:rPr>
      </w:pPr>
      <w:r w:rsidRPr="009B0F4C">
        <w:rPr>
          <w:b w:val="0"/>
          <w:color w:val="000000" w:themeColor="text1"/>
          <w:sz w:val="24"/>
          <w:szCs w:val="24"/>
          <w:lang w:val="es-ES"/>
        </w:rPr>
        <w:t xml:space="preserve">Au fost inclusi in program AP-ATI un numar de 264 pacienti la care s-a instituit monitorizarea standard si complexa.Programul s-a desfasurat in Spitalul Judetean de Urgenta </w:t>
      </w:r>
      <w:proofErr w:type="gramStart"/>
      <w:r w:rsidRPr="009B0F4C">
        <w:rPr>
          <w:b w:val="0"/>
          <w:color w:val="000000" w:themeColor="text1"/>
          <w:sz w:val="24"/>
          <w:szCs w:val="24"/>
          <w:lang w:val="es-ES"/>
        </w:rPr>
        <w:t>Pitesti ,</w:t>
      </w:r>
      <w:proofErr w:type="gramEnd"/>
      <w:r w:rsidRPr="009B0F4C">
        <w:rPr>
          <w:b w:val="0"/>
          <w:color w:val="000000" w:themeColor="text1"/>
          <w:sz w:val="24"/>
          <w:szCs w:val="24"/>
          <w:lang w:val="es-ES"/>
        </w:rPr>
        <w:t xml:space="preserve"> iar suma finantata pentru desfasurarea programului  a fost de  459926.21 lei.</w:t>
      </w:r>
    </w:p>
    <w:p w:rsidR="00AD3353" w:rsidRPr="00EF3307" w:rsidRDefault="00AD3353" w:rsidP="00AD3353">
      <w:pPr>
        <w:pStyle w:val="Title"/>
        <w:spacing w:line="360" w:lineRule="auto"/>
        <w:ind w:firstLine="540"/>
        <w:jc w:val="both"/>
        <w:rPr>
          <w:b w:val="0"/>
          <w:color w:val="000000" w:themeColor="text1"/>
          <w:sz w:val="24"/>
          <w:szCs w:val="24"/>
          <w:lang w:val="es-ES"/>
        </w:rPr>
      </w:pPr>
      <w:r w:rsidRPr="00EF3307">
        <w:rPr>
          <w:b w:val="0"/>
          <w:color w:val="000000" w:themeColor="text1"/>
          <w:sz w:val="24"/>
          <w:szCs w:val="24"/>
          <w:lang w:val="es-ES"/>
        </w:rPr>
        <w:t>In cursul anului 2021 a inceput si programul AP_IMA care s-a derulat prin Spitalul Judetean de Urgenta Pitesti. Au fost inclusi in program un numar de 167 pacienti la care s-a instituit monitorizarea standard si complexa, iar suma finantata pentru desfasurarea programului  a fost de  299861.07 lei.</w:t>
      </w:r>
    </w:p>
    <w:p w:rsidR="00AD3353" w:rsidRPr="00EF3307" w:rsidRDefault="00AD3353" w:rsidP="00AD3353">
      <w:pPr>
        <w:pStyle w:val="Title"/>
        <w:spacing w:line="360" w:lineRule="auto"/>
        <w:ind w:firstLine="180"/>
        <w:jc w:val="both"/>
        <w:rPr>
          <w:b w:val="0"/>
          <w:color w:val="000000" w:themeColor="text1"/>
          <w:sz w:val="24"/>
          <w:szCs w:val="24"/>
          <w:lang w:val="es-ES"/>
        </w:rPr>
      </w:pPr>
      <w:r w:rsidRPr="00EF3307">
        <w:rPr>
          <w:b w:val="0"/>
          <w:color w:val="000000" w:themeColor="text1"/>
          <w:sz w:val="24"/>
          <w:szCs w:val="24"/>
          <w:lang w:val="es-ES"/>
        </w:rPr>
        <w:t xml:space="preserve">Programul ATI </w:t>
      </w:r>
      <w:proofErr w:type="gramStart"/>
      <w:r w:rsidRPr="00EF3307">
        <w:rPr>
          <w:b w:val="0"/>
          <w:color w:val="000000" w:themeColor="text1"/>
          <w:sz w:val="24"/>
          <w:szCs w:val="24"/>
          <w:lang w:val="es-ES"/>
        </w:rPr>
        <w:t>–(</w:t>
      </w:r>
      <w:proofErr w:type="gramEnd"/>
      <w:r w:rsidRPr="00EF3307">
        <w:rPr>
          <w:b w:val="0"/>
          <w:color w:val="000000" w:themeColor="text1"/>
          <w:sz w:val="24"/>
          <w:szCs w:val="24"/>
          <w:lang w:val="es-ES"/>
        </w:rPr>
        <w:t xml:space="preserve">AP-ATI) – Actiuni prioritare pentru monitorizarea, tratamentul si ingrijirea pacientilor critici fondul de reserva bugetara la dispozitia Guvernului. Au fost inclusi in program un numar de </w:t>
      </w:r>
      <w:r w:rsidRPr="009B0F4C">
        <w:rPr>
          <w:b w:val="0"/>
          <w:color w:val="000000" w:themeColor="text1"/>
          <w:sz w:val="24"/>
          <w:szCs w:val="24"/>
          <w:lang w:val="es-ES"/>
        </w:rPr>
        <w:t>148</w:t>
      </w:r>
      <w:r w:rsidRPr="00EF3307">
        <w:rPr>
          <w:b w:val="0"/>
          <w:color w:val="000000" w:themeColor="text1"/>
          <w:sz w:val="24"/>
          <w:szCs w:val="24"/>
          <w:lang w:val="es-ES"/>
        </w:rPr>
        <w:t xml:space="preserve"> pacienti, iar suma finantata pentru desfasurarea programului  a fost de 199632.13. </w:t>
      </w:r>
    </w:p>
    <w:p w:rsidR="00AD3353" w:rsidRPr="00EF3307" w:rsidRDefault="00AD3353" w:rsidP="00AD3353">
      <w:pPr>
        <w:pStyle w:val="Title"/>
        <w:spacing w:line="360" w:lineRule="auto"/>
        <w:ind w:firstLine="180"/>
        <w:jc w:val="both"/>
        <w:rPr>
          <w:b w:val="0"/>
          <w:color w:val="000000" w:themeColor="text1"/>
          <w:sz w:val="24"/>
          <w:szCs w:val="24"/>
          <w:lang w:val="es-ES"/>
        </w:rPr>
      </w:pPr>
      <w:r w:rsidRPr="00EF3307">
        <w:rPr>
          <w:b w:val="0"/>
          <w:color w:val="000000" w:themeColor="text1"/>
          <w:sz w:val="24"/>
          <w:szCs w:val="24"/>
          <w:lang w:val="es-ES"/>
        </w:rPr>
        <w:lastRenderedPageBreak/>
        <w:t xml:space="preserve">Programul AP-IE/RE – actiuni prioritare pentru monitorizarea, tratamentul  si ingrijirea pacientilor critici din sectiile de boli infectioase. Au fost inclusi in program  un numar de 264 de </w:t>
      </w:r>
      <w:proofErr w:type="gramStart"/>
      <w:r w:rsidRPr="00EF3307">
        <w:rPr>
          <w:b w:val="0"/>
          <w:color w:val="000000" w:themeColor="text1"/>
          <w:sz w:val="24"/>
          <w:szCs w:val="24"/>
          <w:lang w:val="es-ES"/>
        </w:rPr>
        <w:t>paciente ,</w:t>
      </w:r>
      <w:proofErr w:type="gramEnd"/>
      <w:r w:rsidRPr="00EF3307">
        <w:rPr>
          <w:b w:val="0"/>
          <w:color w:val="000000" w:themeColor="text1"/>
          <w:sz w:val="24"/>
          <w:szCs w:val="24"/>
          <w:lang w:val="es-ES"/>
        </w:rPr>
        <w:t xml:space="preserve"> iar suma finantata  pentru desfasurarea programului  a fost de 299265.64 lei.</w:t>
      </w:r>
    </w:p>
    <w:p w:rsidR="00AD3353" w:rsidRPr="00EF3307" w:rsidRDefault="00AD3353" w:rsidP="00AD3353">
      <w:pPr>
        <w:pStyle w:val="Title"/>
        <w:spacing w:line="360" w:lineRule="auto"/>
        <w:ind w:firstLine="180"/>
        <w:jc w:val="both"/>
        <w:rPr>
          <w:b w:val="0"/>
          <w:color w:val="000000" w:themeColor="text1"/>
          <w:sz w:val="24"/>
          <w:szCs w:val="24"/>
          <w:lang w:val="es-ES"/>
        </w:rPr>
      </w:pPr>
      <w:r w:rsidRPr="00EF3307">
        <w:rPr>
          <w:b w:val="0"/>
          <w:color w:val="000000" w:themeColor="text1"/>
          <w:sz w:val="24"/>
          <w:szCs w:val="24"/>
          <w:lang w:val="es-ES"/>
        </w:rPr>
        <w:t>Programul AVC-AC- actiuni prioritare pentru tratamentul interventional al pacientilor AVC acut pentru care  s-a obtinut o finantare in suma de 219963.56 lei pentru un numar de 54 de paciente inclusi in program.</w:t>
      </w: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D50952" w:rsidP="00D50952">
      <w:pPr>
        <w:tabs>
          <w:tab w:val="left" w:pos="720"/>
          <w:tab w:val="left" w:pos="810"/>
        </w:tabs>
        <w:spacing w:line="360" w:lineRule="auto"/>
        <w:jc w:val="center"/>
        <w:rPr>
          <w:color w:val="002060"/>
          <w:lang w:val="pt-BR"/>
        </w:rPr>
      </w:pPr>
      <w:r>
        <w:rPr>
          <w:color w:val="002060"/>
          <w:lang w:val="pt-BR"/>
        </w:rPr>
        <w:t>DIRECTOR  EXECUTIV</w:t>
      </w:r>
    </w:p>
    <w:p w:rsidR="00D50952" w:rsidRPr="00D50952" w:rsidRDefault="00D50952" w:rsidP="00D50952">
      <w:pPr>
        <w:tabs>
          <w:tab w:val="left" w:pos="720"/>
          <w:tab w:val="left" w:pos="810"/>
        </w:tabs>
        <w:spacing w:line="360" w:lineRule="auto"/>
        <w:jc w:val="center"/>
        <w:rPr>
          <w:color w:val="002060"/>
          <w:lang w:val="pt-BR"/>
        </w:rPr>
      </w:pPr>
      <w:r>
        <w:rPr>
          <w:color w:val="002060"/>
          <w:lang w:val="pt-BR"/>
        </w:rPr>
        <w:t>DR.  SORINA  OCTAVIA  HONTARU</w:t>
      </w:r>
      <w:bookmarkStart w:id="1" w:name="_GoBack"/>
      <w:bookmarkEnd w:id="1"/>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p w:rsidR="00AD3353" w:rsidRDefault="00AD3353" w:rsidP="00AD3353">
      <w:pPr>
        <w:tabs>
          <w:tab w:val="left" w:pos="720"/>
          <w:tab w:val="left" w:pos="810"/>
        </w:tabs>
        <w:spacing w:line="360" w:lineRule="auto"/>
        <w:jc w:val="both"/>
        <w:rPr>
          <w:color w:val="FF0000"/>
          <w:lang w:val="pt-BR"/>
        </w:rPr>
      </w:pPr>
    </w:p>
    <w:sectPr w:rsidR="00AD3353" w:rsidSect="00ED10F9">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ok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8AC959A"/>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Times New Roman" w:hAnsi="Times New Roman"/>
        <w:sz w:val="28"/>
      </w:rPr>
    </w:lvl>
    <w:lvl w:ilvl="1">
      <w:start w:val="1"/>
      <w:numFmt w:val="bullet"/>
      <w:lvlText w:val=""/>
      <w:lvlJc w:val="left"/>
      <w:pPr>
        <w:tabs>
          <w:tab w:val="num" w:pos="1440"/>
        </w:tabs>
        <w:ind w:left="1440" w:hanging="360"/>
      </w:pPr>
      <w:rPr>
        <w:rFonts w:ascii="Symbol" w:hAnsi="Symbol"/>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21D3BB9"/>
    <w:multiLevelType w:val="hybridMultilevel"/>
    <w:tmpl w:val="9510F6E0"/>
    <w:name w:val="WW8Num3"/>
    <w:lvl w:ilvl="0" w:tplc="283863B8">
      <w:start w:val="1"/>
      <w:numFmt w:val="bullet"/>
      <w:lvlText w:val=""/>
      <w:lvlJc w:val="left"/>
      <w:pPr>
        <w:ind w:left="720" w:hanging="360"/>
      </w:pPr>
      <w:rPr>
        <w:rFonts w:ascii="Symbol" w:hAnsi="Symbol" w:hint="default"/>
      </w:rPr>
    </w:lvl>
    <w:lvl w:ilvl="1" w:tplc="17D4A832" w:tentative="1">
      <w:start w:val="1"/>
      <w:numFmt w:val="bullet"/>
      <w:lvlText w:val="o"/>
      <w:lvlJc w:val="left"/>
      <w:pPr>
        <w:ind w:left="1440" w:hanging="360"/>
      </w:pPr>
      <w:rPr>
        <w:rFonts w:ascii="Courier New" w:hAnsi="Courier New" w:cs="Courier New" w:hint="default"/>
      </w:rPr>
    </w:lvl>
    <w:lvl w:ilvl="2" w:tplc="1F9E6F14" w:tentative="1">
      <w:start w:val="1"/>
      <w:numFmt w:val="bullet"/>
      <w:lvlText w:val=""/>
      <w:lvlJc w:val="left"/>
      <w:pPr>
        <w:ind w:left="2160" w:hanging="360"/>
      </w:pPr>
      <w:rPr>
        <w:rFonts w:ascii="Wingdings" w:hAnsi="Wingdings" w:hint="default"/>
      </w:rPr>
    </w:lvl>
    <w:lvl w:ilvl="3" w:tplc="AE8CAAA8" w:tentative="1">
      <w:start w:val="1"/>
      <w:numFmt w:val="bullet"/>
      <w:lvlText w:val=""/>
      <w:lvlJc w:val="left"/>
      <w:pPr>
        <w:ind w:left="2880" w:hanging="360"/>
      </w:pPr>
      <w:rPr>
        <w:rFonts w:ascii="Symbol" w:hAnsi="Symbol" w:hint="default"/>
      </w:rPr>
    </w:lvl>
    <w:lvl w:ilvl="4" w:tplc="6A3E3714" w:tentative="1">
      <w:start w:val="1"/>
      <w:numFmt w:val="bullet"/>
      <w:lvlText w:val="o"/>
      <w:lvlJc w:val="left"/>
      <w:pPr>
        <w:ind w:left="3600" w:hanging="360"/>
      </w:pPr>
      <w:rPr>
        <w:rFonts w:ascii="Courier New" w:hAnsi="Courier New" w:cs="Courier New" w:hint="default"/>
      </w:rPr>
    </w:lvl>
    <w:lvl w:ilvl="5" w:tplc="6C127620" w:tentative="1">
      <w:start w:val="1"/>
      <w:numFmt w:val="bullet"/>
      <w:lvlText w:val=""/>
      <w:lvlJc w:val="left"/>
      <w:pPr>
        <w:ind w:left="4320" w:hanging="360"/>
      </w:pPr>
      <w:rPr>
        <w:rFonts w:ascii="Wingdings" w:hAnsi="Wingdings" w:hint="default"/>
      </w:rPr>
    </w:lvl>
    <w:lvl w:ilvl="6" w:tplc="2A6A8E82" w:tentative="1">
      <w:start w:val="1"/>
      <w:numFmt w:val="bullet"/>
      <w:lvlText w:val=""/>
      <w:lvlJc w:val="left"/>
      <w:pPr>
        <w:ind w:left="5040" w:hanging="360"/>
      </w:pPr>
      <w:rPr>
        <w:rFonts w:ascii="Symbol" w:hAnsi="Symbol" w:hint="default"/>
      </w:rPr>
    </w:lvl>
    <w:lvl w:ilvl="7" w:tplc="8EAE2034" w:tentative="1">
      <w:start w:val="1"/>
      <w:numFmt w:val="bullet"/>
      <w:lvlText w:val="o"/>
      <w:lvlJc w:val="left"/>
      <w:pPr>
        <w:ind w:left="5760" w:hanging="360"/>
      </w:pPr>
      <w:rPr>
        <w:rFonts w:ascii="Courier New" w:hAnsi="Courier New" w:cs="Courier New" w:hint="default"/>
      </w:rPr>
    </w:lvl>
    <w:lvl w:ilvl="8" w:tplc="BEBE114C" w:tentative="1">
      <w:start w:val="1"/>
      <w:numFmt w:val="bullet"/>
      <w:lvlText w:val=""/>
      <w:lvlJc w:val="left"/>
      <w:pPr>
        <w:ind w:left="6480" w:hanging="360"/>
      </w:pPr>
      <w:rPr>
        <w:rFonts w:ascii="Wingdings" w:hAnsi="Wingdings" w:hint="default"/>
      </w:rPr>
    </w:lvl>
  </w:abstractNum>
  <w:abstractNum w:abstractNumId="3">
    <w:nsid w:val="053869F1"/>
    <w:multiLevelType w:val="hybridMultilevel"/>
    <w:tmpl w:val="8A3A5794"/>
    <w:lvl w:ilvl="0" w:tplc="4BB493DC">
      <w:start w:val="15"/>
      <w:numFmt w:val="bullet"/>
      <w:lvlText w:val="-"/>
      <w:lvlJc w:val="left"/>
      <w:pPr>
        <w:ind w:left="720" w:hanging="360"/>
      </w:pPr>
      <w:rPr>
        <w:rFonts w:ascii="Times New Roman" w:eastAsia="Times New Roman" w:hAnsi="Times New Roman" w:cs="Times New Roman" w:hint="default"/>
      </w:rPr>
    </w:lvl>
    <w:lvl w:ilvl="1" w:tplc="F8AED904" w:tentative="1">
      <w:start w:val="1"/>
      <w:numFmt w:val="bullet"/>
      <w:lvlText w:val="o"/>
      <w:lvlJc w:val="left"/>
      <w:pPr>
        <w:ind w:left="1440" w:hanging="360"/>
      </w:pPr>
      <w:rPr>
        <w:rFonts w:ascii="Courier New" w:hAnsi="Courier New" w:cs="Courier New" w:hint="default"/>
      </w:rPr>
    </w:lvl>
    <w:lvl w:ilvl="2" w:tplc="E794D766" w:tentative="1">
      <w:start w:val="1"/>
      <w:numFmt w:val="bullet"/>
      <w:lvlText w:val=""/>
      <w:lvlJc w:val="left"/>
      <w:pPr>
        <w:ind w:left="2160" w:hanging="360"/>
      </w:pPr>
      <w:rPr>
        <w:rFonts w:ascii="Wingdings" w:hAnsi="Wingdings" w:hint="default"/>
      </w:rPr>
    </w:lvl>
    <w:lvl w:ilvl="3" w:tplc="1EB8B972" w:tentative="1">
      <w:start w:val="1"/>
      <w:numFmt w:val="bullet"/>
      <w:lvlText w:val=""/>
      <w:lvlJc w:val="left"/>
      <w:pPr>
        <w:ind w:left="2880" w:hanging="360"/>
      </w:pPr>
      <w:rPr>
        <w:rFonts w:ascii="Symbol" w:hAnsi="Symbol" w:hint="default"/>
      </w:rPr>
    </w:lvl>
    <w:lvl w:ilvl="4" w:tplc="DBAC178E" w:tentative="1">
      <w:start w:val="1"/>
      <w:numFmt w:val="bullet"/>
      <w:lvlText w:val="o"/>
      <w:lvlJc w:val="left"/>
      <w:pPr>
        <w:ind w:left="3600" w:hanging="360"/>
      </w:pPr>
      <w:rPr>
        <w:rFonts w:ascii="Courier New" w:hAnsi="Courier New" w:cs="Courier New" w:hint="default"/>
      </w:rPr>
    </w:lvl>
    <w:lvl w:ilvl="5" w:tplc="E62CB298" w:tentative="1">
      <w:start w:val="1"/>
      <w:numFmt w:val="bullet"/>
      <w:lvlText w:val=""/>
      <w:lvlJc w:val="left"/>
      <w:pPr>
        <w:ind w:left="4320" w:hanging="360"/>
      </w:pPr>
      <w:rPr>
        <w:rFonts w:ascii="Wingdings" w:hAnsi="Wingdings" w:hint="default"/>
      </w:rPr>
    </w:lvl>
    <w:lvl w:ilvl="6" w:tplc="E8709964" w:tentative="1">
      <w:start w:val="1"/>
      <w:numFmt w:val="bullet"/>
      <w:lvlText w:val=""/>
      <w:lvlJc w:val="left"/>
      <w:pPr>
        <w:ind w:left="5040" w:hanging="360"/>
      </w:pPr>
      <w:rPr>
        <w:rFonts w:ascii="Symbol" w:hAnsi="Symbol" w:hint="default"/>
      </w:rPr>
    </w:lvl>
    <w:lvl w:ilvl="7" w:tplc="40ECFE8E" w:tentative="1">
      <w:start w:val="1"/>
      <w:numFmt w:val="bullet"/>
      <w:lvlText w:val="o"/>
      <w:lvlJc w:val="left"/>
      <w:pPr>
        <w:ind w:left="5760" w:hanging="360"/>
      </w:pPr>
      <w:rPr>
        <w:rFonts w:ascii="Courier New" w:hAnsi="Courier New" w:cs="Courier New" w:hint="default"/>
      </w:rPr>
    </w:lvl>
    <w:lvl w:ilvl="8" w:tplc="1FA453C8" w:tentative="1">
      <w:start w:val="1"/>
      <w:numFmt w:val="bullet"/>
      <w:lvlText w:val=""/>
      <w:lvlJc w:val="left"/>
      <w:pPr>
        <w:ind w:left="6480" w:hanging="360"/>
      </w:pPr>
      <w:rPr>
        <w:rFonts w:ascii="Wingdings" w:hAnsi="Wingdings" w:hint="default"/>
      </w:rPr>
    </w:lvl>
  </w:abstractNum>
  <w:abstractNum w:abstractNumId="4">
    <w:nsid w:val="0A2B48CD"/>
    <w:multiLevelType w:val="singleLevel"/>
    <w:tmpl w:val="6D4C7760"/>
    <w:lvl w:ilvl="0">
      <w:numFmt w:val="bullet"/>
      <w:lvlText w:val="-"/>
      <w:lvlJc w:val="left"/>
      <w:pPr>
        <w:tabs>
          <w:tab w:val="num" w:pos="2515"/>
        </w:tabs>
        <w:ind w:left="2515" w:hanging="360"/>
      </w:pPr>
      <w:rPr>
        <w:rFonts w:hint="default"/>
      </w:rPr>
    </w:lvl>
  </w:abstractNum>
  <w:abstractNum w:abstractNumId="5">
    <w:nsid w:val="0CF427B4"/>
    <w:multiLevelType w:val="hybridMultilevel"/>
    <w:tmpl w:val="0C381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874A69"/>
    <w:multiLevelType w:val="hybridMultilevel"/>
    <w:tmpl w:val="0BFAE968"/>
    <w:lvl w:ilvl="0" w:tplc="6BB216D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3C570E"/>
    <w:multiLevelType w:val="hybridMultilevel"/>
    <w:tmpl w:val="B8BED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E94795"/>
    <w:multiLevelType w:val="hybridMultilevel"/>
    <w:tmpl w:val="A25AD3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18E6658F"/>
    <w:multiLevelType w:val="hybridMultilevel"/>
    <w:tmpl w:val="E0FA8CEE"/>
    <w:lvl w:ilvl="0" w:tplc="1FD8E81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577627"/>
    <w:multiLevelType w:val="singleLevel"/>
    <w:tmpl w:val="110E8262"/>
    <w:lvl w:ilvl="0">
      <w:start w:val="2"/>
      <w:numFmt w:val="bullet"/>
      <w:lvlText w:val="-"/>
      <w:lvlJc w:val="left"/>
      <w:pPr>
        <w:tabs>
          <w:tab w:val="num" w:pos="360"/>
        </w:tabs>
        <w:ind w:left="360" w:hanging="360"/>
      </w:pPr>
      <w:rPr>
        <w:rFonts w:ascii="Times New Roman" w:hAnsi="Times New Roman" w:hint="default"/>
      </w:rPr>
    </w:lvl>
  </w:abstractNum>
  <w:abstractNum w:abstractNumId="11">
    <w:nsid w:val="20DE1EA4"/>
    <w:multiLevelType w:val="hybridMultilevel"/>
    <w:tmpl w:val="525022AA"/>
    <w:lvl w:ilvl="0" w:tplc="6BEA5F6E">
      <w:start w:val="1"/>
      <w:numFmt w:val="bullet"/>
      <w:lvlText w:val=""/>
      <w:lvlJc w:val="left"/>
      <w:pPr>
        <w:ind w:left="540" w:hanging="360"/>
      </w:pPr>
      <w:rPr>
        <w:rFonts w:ascii="Symbol" w:hAnsi="Symbol" w:hint="default"/>
      </w:rPr>
    </w:lvl>
    <w:lvl w:ilvl="1" w:tplc="54E66CA6">
      <w:start w:val="1"/>
      <w:numFmt w:val="bullet"/>
      <w:lvlText w:val="o"/>
      <w:lvlJc w:val="left"/>
      <w:pPr>
        <w:ind w:left="1440" w:hanging="360"/>
      </w:pPr>
      <w:rPr>
        <w:rFonts w:ascii="Courier New" w:hAnsi="Courier New" w:hint="default"/>
      </w:rPr>
    </w:lvl>
    <w:lvl w:ilvl="2" w:tplc="9D927AC4">
      <w:start w:val="1"/>
      <w:numFmt w:val="bullet"/>
      <w:lvlText w:val=""/>
      <w:lvlJc w:val="left"/>
      <w:pPr>
        <w:ind w:left="2160" w:hanging="360"/>
      </w:pPr>
      <w:rPr>
        <w:rFonts w:ascii="Wingdings" w:hAnsi="Wingdings" w:hint="default"/>
      </w:rPr>
    </w:lvl>
    <w:lvl w:ilvl="3" w:tplc="1908C6C4">
      <w:start w:val="1"/>
      <w:numFmt w:val="bullet"/>
      <w:lvlText w:val=""/>
      <w:lvlJc w:val="left"/>
      <w:pPr>
        <w:ind w:left="2880" w:hanging="360"/>
      </w:pPr>
      <w:rPr>
        <w:rFonts w:ascii="Symbol" w:hAnsi="Symbol" w:hint="default"/>
      </w:rPr>
    </w:lvl>
    <w:lvl w:ilvl="4" w:tplc="0130DE5C">
      <w:start w:val="1"/>
      <w:numFmt w:val="bullet"/>
      <w:lvlText w:val="o"/>
      <w:lvlJc w:val="left"/>
      <w:pPr>
        <w:ind w:left="3600" w:hanging="360"/>
      </w:pPr>
      <w:rPr>
        <w:rFonts w:ascii="Courier New" w:hAnsi="Courier New" w:hint="default"/>
      </w:rPr>
    </w:lvl>
    <w:lvl w:ilvl="5" w:tplc="14566D1C">
      <w:start w:val="1"/>
      <w:numFmt w:val="bullet"/>
      <w:lvlText w:val=""/>
      <w:lvlJc w:val="left"/>
      <w:pPr>
        <w:ind w:left="4320" w:hanging="360"/>
      </w:pPr>
      <w:rPr>
        <w:rFonts w:ascii="Wingdings" w:hAnsi="Wingdings" w:hint="default"/>
      </w:rPr>
    </w:lvl>
    <w:lvl w:ilvl="6" w:tplc="472264D8">
      <w:start w:val="1"/>
      <w:numFmt w:val="bullet"/>
      <w:lvlText w:val=""/>
      <w:lvlJc w:val="left"/>
      <w:pPr>
        <w:ind w:left="5040" w:hanging="360"/>
      </w:pPr>
      <w:rPr>
        <w:rFonts w:ascii="Symbol" w:hAnsi="Symbol" w:hint="default"/>
      </w:rPr>
    </w:lvl>
    <w:lvl w:ilvl="7" w:tplc="1DA46AC8">
      <w:start w:val="1"/>
      <w:numFmt w:val="bullet"/>
      <w:lvlText w:val="o"/>
      <w:lvlJc w:val="left"/>
      <w:pPr>
        <w:ind w:left="5760" w:hanging="360"/>
      </w:pPr>
      <w:rPr>
        <w:rFonts w:ascii="Courier New" w:hAnsi="Courier New" w:hint="default"/>
      </w:rPr>
    </w:lvl>
    <w:lvl w:ilvl="8" w:tplc="EB048374">
      <w:start w:val="1"/>
      <w:numFmt w:val="bullet"/>
      <w:lvlText w:val=""/>
      <w:lvlJc w:val="left"/>
      <w:pPr>
        <w:ind w:left="6480" w:hanging="360"/>
      </w:pPr>
      <w:rPr>
        <w:rFonts w:ascii="Wingdings" w:hAnsi="Wingdings" w:hint="default"/>
      </w:rPr>
    </w:lvl>
  </w:abstractNum>
  <w:abstractNum w:abstractNumId="12">
    <w:nsid w:val="2526615F"/>
    <w:multiLevelType w:val="hybridMultilevel"/>
    <w:tmpl w:val="8E2E0472"/>
    <w:lvl w:ilvl="0" w:tplc="7FFEB2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626287"/>
    <w:multiLevelType w:val="hybridMultilevel"/>
    <w:tmpl w:val="B3A2FC7A"/>
    <w:lvl w:ilvl="0" w:tplc="37BC934E">
      <w:start w:val="1"/>
      <w:numFmt w:val="decimal"/>
      <w:lvlText w:val="%1."/>
      <w:lvlJc w:val="left"/>
      <w:pPr>
        <w:ind w:left="720" w:hanging="360"/>
      </w:pPr>
      <w:rPr>
        <w:rFonts w:ascii="Times New Roman" w:eastAsiaTheme="minorHAnsi" w:hAnsi="Times New Roman" w:cs="Times New Roman"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F60D86"/>
    <w:multiLevelType w:val="hybridMultilevel"/>
    <w:tmpl w:val="871CCC0C"/>
    <w:lvl w:ilvl="0" w:tplc="32AC5AB0">
      <w:start w:val="1"/>
      <w:numFmt w:val="bullet"/>
      <w:lvlText w:val=""/>
      <w:lvlJc w:val="left"/>
      <w:pPr>
        <w:tabs>
          <w:tab w:val="num" w:pos="927"/>
        </w:tabs>
        <w:ind w:left="927" w:hanging="360"/>
      </w:pPr>
      <w:rPr>
        <w:rFonts w:ascii="Wingdings" w:hAnsi="Wingdings" w:hint="default"/>
      </w:rPr>
    </w:lvl>
    <w:lvl w:ilvl="1" w:tplc="788AB48A">
      <w:start w:val="1"/>
      <w:numFmt w:val="bullet"/>
      <w:lvlText w:val="o"/>
      <w:lvlJc w:val="left"/>
      <w:pPr>
        <w:tabs>
          <w:tab w:val="num" w:pos="1520"/>
        </w:tabs>
        <w:ind w:left="1520" w:hanging="360"/>
      </w:pPr>
      <w:rPr>
        <w:rFonts w:ascii="Courier New" w:hAnsi="Courier New" w:hint="default"/>
      </w:rPr>
    </w:lvl>
    <w:lvl w:ilvl="2" w:tplc="B11E7F0E">
      <w:start w:val="1"/>
      <w:numFmt w:val="bullet"/>
      <w:lvlText w:val=""/>
      <w:lvlJc w:val="left"/>
      <w:pPr>
        <w:tabs>
          <w:tab w:val="num" w:pos="2240"/>
        </w:tabs>
        <w:ind w:left="2240" w:hanging="360"/>
      </w:pPr>
      <w:rPr>
        <w:rFonts w:ascii="Wingdings" w:hAnsi="Wingdings" w:hint="default"/>
      </w:rPr>
    </w:lvl>
    <w:lvl w:ilvl="3" w:tplc="C3B211C6">
      <w:start w:val="1"/>
      <w:numFmt w:val="bullet"/>
      <w:lvlText w:val=""/>
      <w:lvlJc w:val="left"/>
      <w:pPr>
        <w:tabs>
          <w:tab w:val="num" w:pos="2960"/>
        </w:tabs>
        <w:ind w:left="2960" w:hanging="360"/>
      </w:pPr>
      <w:rPr>
        <w:rFonts w:ascii="Symbol" w:hAnsi="Symbol" w:hint="default"/>
      </w:rPr>
    </w:lvl>
    <w:lvl w:ilvl="4" w:tplc="4E3CD4FC">
      <w:start w:val="1"/>
      <w:numFmt w:val="bullet"/>
      <w:lvlText w:val="o"/>
      <w:lvlJc w:val="left"/>
      <w:pPr>
        <w:tabs>
          <w:tab w:val="num" w:pos="3680"/>
        </w:tabs>
        <w:ind w:left="3680" w:hanging="360"/>
      </w:pPr>
      <w:rPr>
        <w:rFonts w:ascii="Courier New" w:hAnsi="Courier New" w:hint="default"/>
      </w:rPr>
    </w:lvl>
    <w:lvl w:ilvl="5" w:tplc="40846002">
      <w:start w:val="1"/>
      <w:numFmt w:val="bullet"/>
      <w:lvlText w:val=""/>
      <w:lvlJc w:val="left"/>
      <w:pPr>
        <w:tabs>
          <w:tab w:val="num" w:pos="4400"/>
        </w:tabs>
        <w:ind w:left="4400" w:hanging="360"/>
      </w:pPr>
      <w:rPr>
        <w:rFonts w:ascii="Wingdings" w:hAnsi="Wingdings" w:hint="default"/>
      </w:rPr>
    </w:lvl>
    <w:lvl w:ilvl="6" w:tplc="B3C4FB88">
      <w:start w:val="1"/>
      <w:numFmt w:val="bullet"/>
      <w:lvlText w:val=""/>
      <w:lvlJc w:val="left"/>
      <w:pPr>
        <w:tabs>
          <w:tab w:val="num" w:pos="5120"/>
        </w:tabs>
        <w:ind w:left="5120" w:hanging="360"/>
      </w:pPr>
      <w:rPr>
        <w:rFonts w:ascii="Symbol" w:hAnsi="Symbol" w:hint="default"/>
      </w:rPr>
    </w:lvl>
    <w:lvl w:ilvl="7" w:tplc="58F88154">
      <w:start w:val="1"/>
      <w:numFmt w:val="bullet"/>
      <w:lvlText w:val="o"/>
      <w:lvlJc w:val="left"/>
      <w:pPr>
        <w:tabs>
          <w:tab w:val="num" w:pos="5840"/>
        </w:tabs>
        <w:ind w:left="5840" w:hanging="360"/>
      </w:pPr>
      <w:rPr>
        <w:rFonts w:ascii="Courier New" w:hAnsi="Courier New" w:hint="default"/>
      </w:rPr>
    </w:lvl>
    <w:lvl w:ilvl="8" w:tplc="F2C4FA32">
      <w:start w:val="1"/>
      <w:numFmt w:val="bullet"/>
      <w:lvlText w:val=""/>
      <w:lvlJc w:val="left"/>
      <w:pPr>
        <w:tabs>
          <w:tab w:val="num" w:pos="6560"/>
        </w:tabs>
        <w:ind w:left="6560" w:hanging="360"/>
      </w:pPr>
      <w:rPr>
        <w:rFonts w:ascii="Wingdings" w:hAnsi="Wingdings" w:hint="default"/>
      </w:rPr>
    </w:lvl>
  </w:abstractNum>
  <w:abstractNum w:abstractNumId="15">
    <w:nsid w:val="2BDD7787"/>
    <w:multiLevelType w:val="hybridMultilevel"/>
    <w:tmpl w:val="2B864312"/>
    <w:lvl w:ilvl="0" w:tplc="04180001">
      <w:start w:val="5"/>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2E9C54C6"/>
    <w:multiLevelType w:val="multilevel"/>
    <w:tmpl w:val="F63E3250"/>
    <w:styleLink w:val="WW8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32604D7C"/>
    <w:multiLevelType w:val="hybridMultilevel"/>
    <w:tmpl w:val="F028F680"/>
    <w:lvl w:ilvl="0" w:tplc="03309718">
      <w:start w:val="1"/>
      <w:numFmt w:val="lowerLetter"/>
      <w:lvlText w:val="%1)"/>
      <w:lvlJc w:val="left"/>
      <w:pPr>
        <w:tabs>
          <w:tab w:val="num" w:pos="1080"/>
        </w:tabs>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nsid w:val="32F23886"/>
    <w:multiLevelType w:val="hybridMultilevel"/>
    <w:tmpl w:val="10C80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5C7F39"/>
    <w:multiLevelType w:val="hybridMultilevel"/>
    <w:tmpl w:val="2DE88246"/>
    <w:lvl w:ilvl="0" w:tplc="564E64DE">
      <w:start w:val="1"/>
      <w:numFmt w:val="bullet"/>
      <w:lvlText w:val=""/>
      <w:lvlJc w:val="left"/>
      <w:pPr>
        <w:tabs>
          <w:tab w:val="num" w:pos="630"/>
        </w:tabs>
        <w:ind w:left="630" w:hanging="360"/>
      </w:pPr>
      <w:rPr>
        <w:rFonts w:ascii="Wingdings" w:hAnsi="Wingdings" w:hint="default"/>
      </w:rPr>
    </w:lvl>
    <w:lvl w:ilvl="1" w:tplc="0D20C840">
      <w:start w:val="1"/>
      <w:numFmt w:val="decimal"/>
      <w:lvlText w:val="%2."/>
      <w:lvlJc w:val="left"/>
      <w:pPr>
        <w:tabs>
          <w:tab w:val="num" w:pos="1440"/>
        </w:tabs>
        <w:ind w:left="1440" w:hanging="360"/>
      </w:pPr>
      <w:rPr>
        <w:rFonts w:cs="Times New Roman"/>
      </w:rPr>
    </w:lvl>
    <w:lvl w:ilvl="2" w:tplc="B58EAF80">
      <w:start w:val="1"/>
      <w:numFmt w:val="decimal"/>
      <w:lvlText w:val="%3."/>
      <w:lvlJc w:val="left"/>
      <w:pPr>
        <w:tabs>
          <w:tab w:val="num" w:pos="2160"/>
        </w:tabs>
        <w:ind w:left="2160" w:hanging="360"/>
      </w:pPr>
      <w:rPr>
        <w:rFonts w:cs="Times New Roman"/>
      </w:rPr>
    </w:lvl>
    <w:lvl w:ilvl="3" w:tplc="686A0356">
      <w:start w:val="1"/>
      <w:numFmt w:val="decimal"/>
      <w:lvlText w:val="%4."/>
      <w:lvlJc w:val="left"/>
      <w:pPr>
        <w:tabs>
          <w:tab w:val="num" w:pos="2880"/>
        </w:tabs>
        <w:ind w:left="2880" w:hanging="360"/>
      </w:pPr>
      <w:rPr>
        <w:rFonts w:cs="Times New Roman"/>
      </w:rPr>
    </w:lvl>
    <w:lvl w:ilvl="4" w:tplc="705845F0">
      <w:start w:val="1"/>
      <w:numFmt w:val="decimal"/>
      <w:lvlText w:val="%5."/>
      <w:lvlJc w:val="left"/>
      <w:pPr>
        <w:tabs>
          <w:tab w:val="num" w:pos="3600"/>
        </w:tabs>
        <w:ind w:left="3600" w:hanging="360"/>
      </w:pPr>
      <w:rPr>
        <w:rFonts w:cs="Times New Roman"/>
      </w:rPr>
    </w:lvl>
    <w:lvl w:ilvl="5" w:tplc="55DEBB90">
      <w:start w:val="1"/>
      <w:numFmt w:val="decimal"/>
      <w:lvlText w:val="%6."/>
      <w:lvlJc w:val="left"/>
      <w:pPr>
        <w:tabs>
          <w:tab w:val="num" w:pos="4320"/>
        </w:tabs>
        <w:ind w:left="4320" w:hanging="360"/>
      </w:pPr>
      <w:rPr>
        <w:rFonts w:cs="Times New Roman"/>
      </w:rPr>
    </w:lvl>
    <w:lvl w:ilvl="6" w:tplc="FEBAD444">
      <w:start w:val="1"/>
      <w:numFmt w:val="decimal"/>
      <w:lvlText w:val="%7."/>
      <w:lvlJc w:val="left"/>
      <w:pPr>
        <w:tabs>
          <w:tab w:val="num" w:pos="5040"/>
        </w:tabs>
        <w:ind w:left="5040" w:hanging="360"/>
      </w:pPr>
      <w:rPr>
        <w:rFonts w:cs="Times New Roman"/>
      </w:rPr>
    </w:lvl>
    <w:lvl w:ilvl="7" w:tplc="C0B0A9D2">
      <w:start w:val="1"/>
      <w:numFmt w:val="decimal"/>
      <w:lvlText w:val="%8."/>
      <w:lvlJc w:val="left"/>
      <w:pPr>
        <w:tabs>
          <w:tab w:val="num" w:pos="5760"/>
        </w:tabs>
        <w:ind w:left="5760" w:hanging="360"/>
      </w:pPr>
      <w:rPr>
        <w:rFonts w:cs="Times New Roman"/>
      </w:rPr>
    </w:lvl>
    <w:lvl w:ilvl="8" w:tplc="557C0676">
      <w:start w:val="1"/>
      <w:numFmt w:val="decimal"/>
      <w:lvlText w:val="%9."/>
      <w:lvlJc w:val="left"/>
      <w:pPr>
        <w:tabs>
          <w:tab w:val="num" w:pos="6480"/>
        </w:tabs>
        <w:ind w:left="6480" w:hanging="360"/>
      </w:pPr>
      <w:rPr>
        <w:rFonts w:cs="Times New Roman"/>
      </w:rPr>
    </w:lvl>
  </w:abstractNum>
  <w:abstractNum w:abstractNumId="20">
    <w:nsid w:val="3375560F"/>
    <w:multiLevelType w:val="hybridMultilevel"/>
    <w:tmpl w:val="0C2EBFE6"/>
    <w:lvl w:ilvl="0" w:tplc="60D2B672">
      <w:start w:val="1"/>
      <w:numFmt w:val="upperRoman"/>
      <w:lvlText w:val="%1."/>
      <w:lvlJc w:val="left"/>
      <w:pPr>
        <w:ind w:left="1080" w:hanging="720"/>
      </w:pPr>
      <w:rPr>
        <w:rFonts w:cs="Times New Roman" w:hint="default"/>
      </w:rPr>
    </w:lvl>
    <w:lvl w:ilvl="1" w:tplc="BA304F76">
      <w:start w:val="1"/>
      <w:numFmt w:val="lowerLetter"/>
      <w:lvlText w:val="%2."/>
      <w:lvlJc w:val="left"/>
      <w:pPr>
        <w:ind w:left="1440" w:hanging="360"/>
      </w:pPr>
      <w:rPr>
        <w:rFonts w:cs="Times New Roman"/>
      </w:rPr>
    </w:lvl>
    <w:lvl w:ilvl="2" w:tplc="F24850A6" w:tentative="1">
      <w:start w:val="1"/>
      <w:numFmt w:val="lowerRoman"/>
      <w:lvlText w:val="%3."/>
      <w:lvlJc w:val="right"/>
      <w:pPr>
        <w:ind w:left="2160" w:hanging="180"/>
      </w:pPr>
      <w:rPr>
        <w:rFonts w:cs="Times New Roman"/>
      </w:rPr>
    </w:lvl>
    <w:lvl w:ilvl="3" w:tplc="5A780DB0" w:tentative="1">
      <w:start w:val="1"/>
      <w:numFmt w:val="decimal"/>
      <w:lvlText w:val="%4."/>
      <w:lvlJc w:val="left"/>
      <w:pPr>
        <w:ind w:left="2880" w:hanging="360"/>
      </w:pPr>
      <w:rPr>
        <w:rFonts w:cs="Times New Roman"/>
      </w:rPr>
    </w:lvl>
    <w:lvl w:ilvl="4" w:tplc="596C1C7C" w:tentative="1">
      <w:start w:val="1"/>
      <w:numFmt w:val="lowerLetter"/>
      <w:lvlText w:val="%5."/>
      <w:lvlJc w:val="left"/>
      <w:pPr>
        <w:ind w:left="3600" w:hanging="360"/>
      </w:pPr>
      <w:rPr>
        <w:rFonts w:cs="Times New Roman"/>
      </w:rPr>
    </w:lvl>
    <w:lvl w:ilvl="5" w:tplc="35124988" w:tentative="1">
      <w:start w:val="1"/>
      <w:numFmt w:val="lowerRoman"/>
      <w:lvlText w:val="%6."/>
      <w:lvlJc w:val="right"/>
      <w:pPr>
        <w:ind w:left="4320" w:hanging="180"/>
      </w:pPr>
      <w:rPr>
        <w:rFonts w:cs="Times New Roman"/>
      </w:rPr>
    </w:lvl>
    <w:lvl w:ilvl="6" w:tplc="4EE04AE2" w:tentative="1">
      <w:start w:val="1"/>
      <w:numFmt w:val="decimal"/>
      <w:lvlText w:val="%7."/>
      <w:lvlJc w:val="left"/>
      <w:pPr>
        <w:ind w:left="5040" w:hanging="360"/>
      </w:pPr>
      <w:rPr>
        <w:rFonts w:cs="Times New Roman"/>
      </w:rPr>
    </w:lvl>
    <w:lvl w:ilvl="7" w:tplc="3760E386" w:tentative="1">
      <w:start w:val="1"/>
      <w:numFmt w:val="lowerLetter"/>
      <w:lvlText w:val="%8."/>
      <w:lvlJc w:val="left"/>
      <w:pPr>
        <w:ind w:left="5760" w:hanging="360"/>
      </w:pPr>
      <w:rPr>
        <w:rFonts w:cs="Times New Roman"/>
      </w:rPr>
    </w:lvl>
    <w:lvl w:ilvl="8" w:tplc="13E6D280" w:tentative="1">
      <w:start w:val="1"/>
      <w:numFmt w:val="lowerRoman"/>
      <w:lvlText w:val="%9."/>
      <w:lvlJc w:val="right"/>
      <w:pPr>
        <w:ind w:left="6480" w:hanging="180"/>
      </w:pPr>
      <w:rPr>
        <w:rFonts w:cs="Times New Roman"/>
      </w:rPr>
    </w:lvl>
  </w:abstractNum>
  <w:abstractNum w:abstractNumId="21">
    <w:nsid w:val="38B12CAF"/>
    <w:multiLevelType w:val="multilevel"/>
    <w:tmpl w:val="FFE22E76"/>
    <w:styleLink w:val="WW8Num2"/>
    <w:lvl w:ilvl="0">
      <w:numFmt w:val="bullet"/>
      <w:lvlText w:val=""/>
      <w:lvlJc w:val="left"/>
      <w:rPr>
        <w:rFonts w:ascii="Symbol" w:hAnsi="Symbol"/>
        <w:sz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391E66D4"/>
    <w:multiLevelType w:val="hybridMultilevel"/>
    <w:tmpl w:val="D2EA0790"/>
    <w:lvl w:ilvl="0" w:tplc="3D987DC0">
      <w:start w:val="1"/>
      <w:numFmt w:val="bullet"/>
      <w:lvlText w:val=""/>
      <w:lvlJc w:val="left"/>
      <w:pPr>
        <w:tabs>
          <w:tab w:val="num" w:pos="1069"/>
        </w:tabs>
        <w:ind w:left="1069" w:hanging="360"/>
      </w:pPr>
      <w:rPr>
        <w:rFonts w:ascii="Symbol" w:hAnsi="Symbol" w:hint="default"/>
        <w:color w:val="auto"/>
      </w:rPr>
    </w:lvl>
    <w:lvl w:ilvl="1" w:tplc="BB149C00" w:tentative="1">
      <w:start w:val="1"/>
      <w:numFmt w:val="bullet"/>
      <w:lvlText w:val="o"/>
      <w:lvlJc w:val="left"/>
      <w:pPr>
        <w:tabs>
          <w:tab w:val="num" w:pos="2160"/>
        </w:tabs>
        <w:ind w:left="2160" w:hanging="360"/>
      </w:pPr>
      <w:rPr>
        <w:rFonts w:ascii="Courier New" w:hAnsi="Courier New" w:hint="default"/>
      </w:rPr>
    </w:lvl>
    <w:lvl w:ilvl="2" w:tplc="40F2E534" w:tentative="1">
      <w:start w:val="1"/>
      <w:numFmt w:val="bullet"/>
      <w:lvlText w:val=""/>
      <w:lvlJc w:val="left"/>
      <w:pPr>
        <w:tabs>
          <w:tab w:val="num" w:pos="2880"/>
        </w:tabs>
        <w:ind w:left="2880" w:hanging="360"/>
      </w:pPr>
      <w:rPr>
        <w:rFonts w:ascii="Wingdings" w:hAnsi="Wingdings" w:hint="default"/>
      </w:rPr>
    </w:lvl>
    <w:lvl w:ilvl="3" w:tplc="79948E98" w:tentative="1">
      <w:start w:val="1"/>
      <w:numFmt w:val="bullet"/>
      <w:lvlText w:val=""/>
      <w:lvlJc w:val="left"/>
      <w:pPr>
        <w:tabs>
          <w:tab w:val="num" w:pos="3600"/>
        </w:tabs>
        <w:ind w:left="3600" w:hanging="360"/>
      </w:pPr>
      <w:rPr>
        <w:rFonts w:ascii="Symbol" w:hAnsi="Symbol" w:hint="default"/>
      </w:rPr>
    </w:lvl>
    <w:lvl w:ilvl="4" w:tplc="CBAE6276" w:tentative="1">
      <w:start w:val="1"/>
      <w:numFmt w:val="bullet"/>
      <w:lvlText w:val="o"/>
      <w:lvlJc w:val="left"/>
      <w:pPr>
        <w:tabs>
          <w:tab w:val="num" w:pos="4320"/>
        </w:tabs>
        <w:ind w:left="4320" w:hanging="360"/>
      </w:pPr>
      <w:rPr>
        <w:rFonts w:ascii="Courier New" w:hAnsi="Courier New" w:hint="default"/>
      </w:rPr>
    </w:lvl>
    <w:lvl w:ilvl="5" w:tplc="E8CEBAAE" w:tentative="1">
      <w:start w:val="1"/>
      <w:numFmt w:val="bullet"/>
      <w:lvlText w:val=""/>
      <w:lvlJc w:val="left"/>
      <w:pPr>
        <w:tabs>
          <w:tab w:val="num" w:pos="5040"/>
        </w:tabs>
        <w:ind w:left="5040" w:hanging="360"/>
      </w:pPr>
      <w:rPr>
        <w:rFonts w:ascii="Wingdings" w:hAnsi="Wingdings" w:hint="default"/>
      </w:rPr>
    </w:lvl>
    <w:lvl w:ilvl="6" w:tplc="409C2C6E" w:tentative="1">
      <w:start w:val="1"/>
      <w:numFmt w:val="bullet"/>
      <w:lvlText w:val=""/>
      <w:lvlJc w:val="left"/>
      <w:pPr>
        <w:tabs>
          <w:tab w:val="num" w:pos="5760"/>
        </w:tabs>
        <w:ind w:left="5760" w:hanging="360"/>
      </w:pPr>
      <w:rPr>
        <w:rFonts w:ascii="Symbol" w:hAnsi="Symbol" w:hint="default"/>
      </w:rPr>
    </w:lvl>
    <w:lvl w:ilvl="7" w:tplc="F574FE70" w:tentative="1">
      <w:start w:val="1"/>
      <w:numFmt w:val="bullet"/>
      <w:lvlText w:val="o"/>
      <w:lvlJc w:val="left"/>
      <w:pPr>
        <w:tabs>
          <w:tab w:val="num" w:pos="6480"/>
        </w:tabs>
        <w:ind w:left="6480" w:hanging="360"/>
      </w:pPr>
      <w:rPr>
        <w:rFonts w:ascii="Courier New" w:hAnsi="Courier New" w:hint="default"/>
      </w:rPr>
    </w:lvl>
    <w:lvl w:ilvl="8" w:tplc="B358C7DC" w:tentative="1">
      <w:start w:val="1"/>
      <w:numFmt w:val="bullet"/>
      <w:lvlText w:val=""/>
      <w:lvlJc w:val="left"/>
      <w:pPr>
        <w:tabs>
          <w:tab w:val="num" w:pos="7200"/>
        </w:tabs>
        <w:ind w:left="7200" w:hanging="360"/>
      </w:pPr>
      <w:rPr>
        <w:rFonts w:ascii="Wingdings" w:hAnsi="Wingdings" w:hint="default"/>
      </w:rPr>
    </w:lvl>
  </w:abstractNum>
  <w:abstractNum w:abstractNumId="23">
    <w:nsid w:val="3ADE254E"/>
    <w:multiLevelType w:val="multilevel"/>
    <w:tmpl w:val="22F8FA42"/>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4">
    <w:nsid w:val="3BCA6AB2"/>
    <w:multiLevelType w:val="hybridMultilevel"/>
    <w:tmpl w:val="20745B46"/>
    <w:lvl w:ilvl="0" w:tplc="C772ED92">
      <w:numFmt w:val="bullet"/>
      <w:lvlText w:val="-"/>
      <w:lvlJc w:val="left"/>
      <w:pPr>
        <w:ind w:left="5235" w:hanging="360"/>
      </w:pPr>
      <w:rPr>
        <w:rFonts w:ascii="Times New Roman" w:eastAsia="Times New Roman" w:hAnsi="Times New Roman" w:hint="default"/>
      </w:rPr>
    </w:lvl>
    <w:lvl w:ilvl="1" w:tplc="81D44252" w:tentative="1">
      <w:start w:val="1"/>
      <w:numFmt w:val="bullet"/>
      <w:lvlText w:val="o"/>
      <w:lvlJc w:val="left"/>
      <w:pPr>
        <w:ind w:left="5955" w:hanging="360"/>
      </w:pPr>
      <w:rPr>
        <w:rFonts w:ascii="Courier New" w:hAnsi="Courier New" w:hint="default"/>
      </w:rPr>
    </w:lvl>
    <w:lvl w:ilvl="2" w:tplc="B0E4AC9E" w:tentative="1">
      <w:start w:val="1"/>
      <w:numFmt w:val="bullet"/>
      <w:lvlText w:val=""/>
      <w:lvlJc w:val="left"/>
      <w:pPr>
        <w:ind w:left="6675" w:hanging="360"/>
      </w:pPr>
      <w:rPr>
        <w:rFonts w:ascii="Wingdings" w:hAnsi="Wingdings" w:hint="default"/>
      </w:rPr>
    </w:lvl>
    <w:lvl w:ilvl="3" w:tplc="B91E3BC4" w:tentative="1">
      <w:start w:val="1"/>
      <w:numFmt w:val="bullet"/>
      <w:lvlText w:val=""/>
      <w:lvlJc w:val="left"/>
      <w:pPr>
        <w:ind w:left="7395" w:hanging="360"/>
      </w:pPr>
      <w:rPr>
        <w:rFonts w:ascii="Symbol" w:hAnsi="Symbol" w:hint="default"/>
      </w:rPr>
    </w:lvl>
    <w:lvl w:ilvl="4" w:tplc="17F68D6E" w:tentative="1">
      <w:start w:val="1"/>
      <w:numFmt w:val="bullet"/>
      <w:lvlText w:val="o"/>
      <w:lvlJc w:val="left"/>
      <w:pPr>
        <w:ind w:left="8115" w:hanging="360"/>
      </w:pPr>
      <w:rPr>
        <w:rFonts w:ascii="Courier New" w:hAnsi="Courier New" w:hint="default"/>
      </w:rPr>
    </w:lvl>
    <w:lvl w:ilvl="5" w:tplc="594E9C5C" w:tentative="1">
      <w:start w:val="1"/>
      <w:numFmt w:val="bullet"/>
      <w:lvlText w:val=""/>
      <w:lvlJc w:val="left"/>
      <w:pPr>
        <w:ind w:left="8835" w:hanging="360"/>
      </w:pPr>
      <w:rPr>
        <w:rFonts w:ascii="Wingdings" w:hAnsi="Wingdings" w:hint="default"/>
      </w:rPr>
    </w:lvl>
    <w:lvl w:ilvl="6" w:tplc="E7F08FA4" w:tentative="1">
      <w:start w:val="1"/>
      <w:numFmt w:val="bullet"/>
      <w:lvlText w:val=""/>
      <w:lvlJc w:val="left"/>
      <w:pPr>
        <w:ind w:left="9555" w:hanging="360"/>
      </w:pPr>
      <w:rPr>
        <w:rFonts w:ascii="Symbol" w:hAnsi="Symbol" w:hint="default"/>
      </w:rPr>
    </w:lvl>
    <w:lvl w:ilvl="7" w:tplc="2A78B5E4" w:tentative="1">
      <w:start w:val="1"/>
      <w:numFmt w:val="bullet"/>
      <w:lvlText w:val="o"/>
      <w:lvlJc w:val="left"/>
      <w:pPr>
        <w:ind w:left="10275" w:hanging="360"/>
      </w:pPr>
      <w:rPr>
        <w:rFonts w:ascii="Courier New" w:hAnsi="Courier New" w:hint="default"/>
      </w:rPr>
    </w:lvl>
    <w:lvl w:ilvl="8" w:tplc="6BB2E5D4" w:tentative="1">
      <w:start w:val="1"/>
      <w:numFmt w:val="bullet"/>
      <w:lvlText w:val=""/>
      <w:lvlJc w:val="left"/>
      <w:pPr>
        <w:ind w:left="10995" w:hanging="360"/>
      </w:pPr>
      <w:rPr>
        <w:rFonts w:ascii="Wingdings" w:hAnsi="Wingdings" w:hint="default"/>
      </w:rPr>
    </w:lvl>
  </w:abstractNum>
  <w:abstractNum w:abstractNumId="25">
    <w:nsid w:val="3D687EE6"/>
    <w:multiLevelType w:val="hybridMultilevel"/>
    <w:tmpl w:val="C9AE986E"/>
    <w:lvl w:ilvl="0" w:tplc="8C6EEB06">
      <w:start w:val="1"/>
      <w:numFmt w:val="bullet"/>
      <w:lvlText w:val=""/>
      <w:lvlJc w:val="left"/>
      <w:pPr>
        <w:ind w:left="720" w:hanging="360"/>
      </w:pPr>
      <w:rPr>
        <w:rFonts w:ascii="Symbol" w:hAnsi="Symbol" w:hint="default"/>
      </w:rPr>
    </w:lvl>
    <w:lvl w:ilvl="1" w:tplc="E550E934" w:tentative="1">
      <w:start w:val="1"/>
      <w:numFmt w:val="bullet"/>
      <w:lvlText w:val="o"/>
      <w:lvlJc w:val="left"/>
      <w:pPr>
        <w:ind w:left="1440" w:hanging="360"/>
      </w:pPr>
      <w:rPr>
        <w:rFonts w:ascii="Courier New" w:hAnsi="Courier New" w:hint="default"/>
      </w:rPr>
    </w:lvl>
    <w:lvl w:ilvl="2" w:tplc="257C641C" w:tentative="1">
      <w:start w:val="1"/>
      <w:numFmt w:val="bullet"/>
      <w:lvlText w:val=""/>
      <w:lvlJc w:val="left"/>
      <w:pPr>
        <w:ind w:left="2160" w:hanging="360"/>
      </w:pPr>
      <w:rPr>
        <w:rFonts w:ascii="Wingdings" w:hAnsi="Wingdings" w:hint="default"/>
      </w:rPr>
    </w:lvl>
    <w:lvl w:ilvl="3" w:tplc="DE8893E4" w:tentative="1">
      <w:start w:val="1"/>
      <w:numFmt w:val="bullet"/>
      <w:lvlText w:val=""/>
      <w:lvlJc w:val="left"/>
      <w:pPr>
        <w:ind w:left="2880" w:hanging="360"/>
      </w:pPr>
      <w:rPr>
        <w:rFonts w:ascii="Symbol" w:hAnsi="Symbol" w:hint="default"/>
      </w:rPr>
    </w:lvl>
    <w:lvl w:ilvl="4" w:tplc="3F3A1E80" w:tentative="1">
      <w:start w:val="1"/>
      <w:numFmt w:val="bullet"/>
      <w:lvlText w:val="o"/>
      <w:lvlJc w:val="left"/>
      <w:pPr>
        <w:ind w:left="3600" w:hanging="360"/>
      </w:pPr>
      <w:rPr>
        <w:rFonts w:ascii="Courier New" w:hAnsi="Courier New" w:hint="default"/>
      </w:rPr>
    </w:lvl>
    <w:lvl w:ilvl="5" w:tplc="8576AA98" w:tentative="1">
      <w:start w:val="1"/>
      <w:numFmt w:val="bullet"/>
      <w:lvlText w:val=""/>
      <w:lvlJc w:val="left"/>
      <w:pPr>
        <w:ind w:left="4320" w:hanging="360"/>
      </w:pPr>
      <w:rPr>
        <w:rFonts w:ascii="Wingdings" w:hAnsi="Wingdings" w:hint="default"/>
      </w:rPr>
    </w:lvl>
    <w:lvl w:ilvl="6" w:tplc="12FCA5FE" w:tentative="1">
      <w:start w:val="1"/>
      <w:numFmt w:val="bullet"/>
      <w:lvlText w:val=""/>
      <w:lvlJc w:val="left"/>
      <w:pPr>
        <w:ind w:left="5040" w:hanging="360"/>
      </w:pPr>
      <w:rPr>
        <w:rFonts w:ascii="Symbol" w:hAnsi="Symbol" w:hint="default"/>
      </w:rPr>
    </w:lvl>
    <w:lvl w:ilvl="7" w:tplc="69BA9156" w:tentative="1">
      <w:start w:val="1"/>
      <w:numFmt w:val="bullet"/>
      <w:lvlText w:val="o"/>
      <w:lvlJc w:val="left"/>
      <w:pPr>
        <w:ind w:left="5760" w:hanging="360"/>
      </w:pPr>
      <w:rPr>
        <w:rFonts w:ascii="Courier New" w:hAnsi="Courier New" w:hint="default"/>
      </w:rPr>
    </w:lvl>
    <w:lvl w:ilvl="8" w:tplc="095A1F42" w:tentative="1">
      <w:start w:val="1"/>
      <w:numFmt w:val="bullet"/>
      <w:lvlText w:val=""/>
      <w:lvlJc w:val="left"/>
      <w:pPr>
        <w:ind w:left="6480" w:hanging="360"/>
      </w:pPr>
      <w:rPr>
        <w:rFonts w:ascii="Wingdings" w:hAnsi="Wingdings" w:hint="default"/>
      </w:rPr>
    </w:lvl>
  </w:abstractNum>
  <w:abstractNum w:abstractNumId="26">
    <w:nsid w:val="412F6C99"/>
    <w:multiLevelType w:val="multilevel"/>
    <w:tmpl w:val="DE9CA08E"/>
    <w:lvl w:ilvl="0">
      <w:start w:val="1"/>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upperRoman"/>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1F34B71"/>
    <w:multiLevelType w:val="hybridMultilevel"/>
    <w:tmpl w:val="633A0B40"/>
    <w:lvl w:ilvl="0" w:tplc="FDE27D42">
      <w:start w:val="1"/>
      <w:numFmt w:val="decimal"/>
      <w:lvlText w:val="%1."/>
      <w:lvlJc w:val="left"/>
      <w:pPr>
        <w:tabs>
          <w:tab w:val="num" w:pos="720"/>
        </w:tabs>
        <w:ind w:left="720" w:hanging="360"/>
      </w:pPr>
      <w:rPr>
        <w:rFonts w:cs="Times New Roman"/>
      </w:rPr>
    </w:lvl>
    <w:lvl w:ilvl="1" w:tplc="F384C51A">
      <w:start w:val="1"/>
      <w:numFmt w:val="lowerLetter"/>
      <w:lvlText w:val="%2."/>
      <w:lvlJc w:val="left"/>
      <w:pPr>
        <w:tabs>
          <w:tab w:val="num" w:pos="1440"/>
        </w:tabs>
        <w:ind w:left="1440" w:hanging="360"/>
      </w:pPr>
      <w:rPr>
        <w:rFonts w:cs="Times New Roman"/>
      </w:rPr>
    </w:lvl>
    <w:lvl w:ilvl="2" w:tplc="2F8EC88A">
      <w:start w:val="1"/>
      <w:numFmt w:val="lowerRoman"/>
      <w:lvlText w:val="%3."/>
      <w:lvlJc w:val="right"/>
      <w:pPr>
        <w:tabs>
          <w:tab w:val="num" w:pos="2160"/>
        </w:tabs>
        <w:ind w:left="2160" w:hanging="180"/>
      </w:pPr>
      <w:rPr>
        <w:rFonts w:cs="Times New Roman"/>
      </w:rPr>
    </w:lvl>
    <w:lvl w:ilvl="3" w:tplc="E3C21626">
      <w:start w:val="1"/>
      <w:numFmt w:val="decimal"/>
      <w:lvlText w:val="%4."/>
      <w:lvlJc w:val="left"/>
      <w:pPr>
        <w:tabs>
          <w:tab w:val="num" w:pos="2880"/>
        </w:tabs>
        <w:ind w:left="2880" w:hanging="360"/>
      </w:pPr>
      <w:rPr>
        <w:rFonts w:cs="Times New Roman"/>
      </w:rPr>
    </w:lvl>
    <w:lvl w:ilvl="4" w:tplc="ECCCD6F6">
      <w:start w:val="1"/>
      <w:numFmt w:val="lowerLetter"/>
      <w:lvlText w:val="%5."/>
      <w:lvlJc w:val="left"/>
      <w:pPr>
        <w:tabs>
          <w:tab w:val="num" w:pos="3600"/>
        </w:tabs>
        <w:ind w:left="3600" w:hanging="360"/>
      </w:pPr>
      <w:rPr>
        <w:rFonts w:cs="Times New Roman"/>
      </w:rPr>
    </w:lvl>
    <w:lvl w:ilvl="5" w:tplc="18500A08">
      <w:start w:val="1"/>
      <w:numFmt w:val="lowerRoman"/>
      <w:lvlText w:val="%6."/>
      <w:lvlJc w:val="right"/>
      <w:pPr>
        <w:tabs>
          <w:tab w:val="num" w:pos="4320"/>
        </w:tabs>
        <w:ind w:left="4320" w:hanging="180"/>
      </w:pPr>
      <w:rPr>
        <w:rFonts w:cs="Times New Roman"/>
      </w:rPr>
    </w:lvl>
    <w:lvl w:ilvl="6" w:tplc="38848A58">
      <w:start w:val="1"/>
      <w:numFmt w:val="decimal"/>
      <w:lvlText w:val="%7."/>
      <w:lvlJc w:val="left"/>
      <w:pPr>
        <w:tabs>
          <w:tab w:val="num" w:pos="5040"/>
        </w:tabs>
        <w:ind w:left="5040" w:hanging="360"/>
      </w:pPr>
      <w:rPr>
        <w:rFonts w:cs="Times New Roman"/>
      </w:rPr>
    </w:lvl>
    <w:lvl w:ilvl="7" w:tplc="B9129E0C">
      <w:start w:val="1"/>
      <w:numFmt w:val="lowerLetter"/>
      <w:lvlText w:val="%8."/>
      <w:lvlJc w:val="left"/>
      <w:pPr>
        <w:tabs>
          <w:tab w:val="num" w:pos="5760"/>
        </w:tabs>
        <w:ind w:left="5760" w:hanging="360"/>
      </w:pPr>
      <w:rPr>
        <w:rFonts w:cs="Times New Roman"/>
      </w:rPr>
    </w:lvl>
    <w:lvl w:ilvl="8" w:tplc="C130DD5C">
      <w:start w:val="1"/>
      <w:numFmt w:val="lowerRoman"/>
      <w:lvlText w:val="%9."/>
      <w:lvlJc w:val="right"/>
      <w:pPr>
        <w:tabs>
          <w:tab w:val="num" w:pos="6480"/>
        </w:tabs>
        <w:ind w:left="6480" w:hanging="180"/>
      </w:pPr>
      <w:rPr>
        <w:rFonts w:cs="Times New Roman"/>
      </w:rPr>
    </w:lvl>
  </w:abstractNum>
  <w:abstractNum w:abstractNumId="28">
    <w:nsid w:val="42562967"/>
    <w:multiLevelType w:val="hybridMultilevel"/>
    <w:tmpl w:val="F042C9F8"/>
    <w:lvl w:ilvl="0" w:tplc="2258DF0E">
      <w:start w:val="1"/>
      <w:numFmt w:val="lowerLetter"/>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9">
    <w:nsid w:val="46AE5386"/>
    <w:multiLevelType w:val="hybridMultilevel"/>
    <w:tmpl w:val="687CE83A"/>
    <w:lvl w:ilvl="0" w:tplc="B580954A">
      <w:start w:val="19"/>
      <w:numFmt w:val="bullet"/>
      <w:lvlText w:val="-"/>
      <w:lvlJc w:val="left"/>
      <w:pPr>
        <w:ind w:left="1080" w:hanging="360"/>
      </w:pPr>
      <w:rPr>
        <w:rFonts w:ascii="Arial" w:eastAsia="Times New Roman" w:hAnsi="Arial" w:cs="Arial" w:hint="default"/>
        <w:b/>
      </w:rPr>
    </w:lvl>
    <w:lvl w:ilvl="1" w:tplc="D586EDD2" w:tentative="1">
      <w:start w:val="1"/>
      <w:numFmt w:val="bullet"/>
      <w:lvlText w:val="o"/>
      <w:lvlJc w:val="left"/>
      <w:pPr>
        <w:ind w:left="1800" w:hanging="360"/>
      </w:pPr>
      <w:rPr>
        <w:rFonts w:ascii="Courier New" w:hAnsi="Courier New" w:cs="Courier New" w:hint="default"/>
      </w:rPr>
    </w:lvl>
    <w:lvl w:ilvl="2" w:tplc="44EA5738" w:tentative="1">
      <w:start w:val="1"/>
      <w:numFmt w:val="bullet"/>
      <w:lvlText w:val=""/>
      <w:lvlJc w:val="left"/>
      <w:pPr>
        <w:ind w:left="2520" w:hanging="360"/>
      </w:pPr>
      <w:rPr>
        <w:rFonts w:ascii="Wingdings" w:hAnsi="Wingdings" w:hint="default"/>
      </w:rPr>
    </w:lvl>
    <w:lvl w:ilvl="3" w:tplc="769474B8" w:tentative="1">
      <w:start w:val="1"/>
      <w:numFmt w:val="bullet"/>
      <w:lvlText w:val=""/>
      <w:lvlJc w:val="left"/>
      <w:pPr>
        <w:ind w:left="3240" w:hanging="360"/>
      </w:pPr>
      <w:rPr>
        <w:rFonts w:ascii="Symbol" w:hAnsi="Symbol" w:hint="default"/>
      </w:rPr>
    </w:lvl>
    <w:lvl w:ilvl="4" w:tplc="111265EE" w:tentative="1">
      <w:start w:val="1"/>
      <w:numFmt w:val="bullet"/>
      <w:lvlText w:val="o"/>
      <w:lvlJc w:val="left"/>
      <w:pPr>
        <w:ind w:left="3960" w:hanging="360"/>
      </w:pPr>
      <w:rPr>
        <w:rFonts w:ascii="Courier New" w:hAnsi="Courier New" w:cs="Courier New" w:hint="default"/>
      </w:rPr>
    </w:lvl>
    <w:lvl w:ilvl="5" w:tplc="EC08738C" w:tentative="1">
      <w:start w:val="1"/>
      <w:numFmt w:val="bullet"/>
      <w:lvlText w:val=""/>
      <w:lvlJc w:val="left"/>
      <w:pPr>
        <w:ind w:left="4680" w:hanging="360"/>
      </w:pPr>
      <w:rPr>
        <w:rFonts w:ascii="Wingdings" w:hAnsi="Wingdings" w:hint="default"/>
      </w:rPr>
    </w:lvl>
    <w:lvl w:ilvl="6" w:tplc="407AFBDC" w:tentative="1">
      <w:start w:val="1"/>
      <w:numFmt w:val="bullet"/>
      <w:lvlText w:val=""/>
      <w:lvlJc w:val="left"/>
      <w:pPr>
        <w:ind w:left="5400" w:hanging="360"/>
      </w:pPr>
      <w:rPr>
        <w:rFonts w:ascii="Symbol" w:hAnsi="Symbol" w:hint="default"/>
      </w:rPr>
    </w:lvl>
    <w:lvl w:ilvl="7" w:tplc="C0261D56" w:tentative="1">
      <w:start w:val="1"/>
      <w:numFmt w:val="bullet"/>
      <w:lvlText w:val="o"/>
      <w:lvlJc w:val="left"/>
      <w:pPr>
        <w:ind w:left="6120" w:hanging="360"/>
      </w:pPr>
      <w:rPr>
        <w:rFonts w:ascii="Courier New" w:hAnsi="Courier New" w:cs="Courier New" w:hint="default"/>
      </w:rPr>
    </w:lvl>
    <w:lvl w:ilvl="8" w:tplc="F258B9BE" w:tentative="1">
      <w:start w:val="1"/>
      <w:numFmt w:val="bullet"/>
      <w:lvlText w:val=""/>
      <w:lvlJc w:val="left"/>
      <w:pPr>
        <w:ind w:left="6840" w:hanging="360"/>
      </w:pPr>
      <w:rPr>
        <w:rFonts w:ascii="Wingdings" w:hAnsi="Wingdings" w:hint="default"/>
      </w:rPr>
    </w:lvl>
  </w:abstractNum>
  <w:abstractNum w:abstractNumId="30">
    <w:nsid w:val="53EE0E40"/>
    <w:multiLevelType w:val="hybridMultilevel"/>
    <w:tmpl w:val="5B96EBBE"/>
    <w:lvl w:ilvl="0" w:tplc="0409000B">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1">
    <w:nsid w:val="549E6F58"/>
    <w:multiLevelType w:val="hybridMultilevel"/>
    <w:tmpl w:val="BBF2D82C"/>
    <w:lvl w:ilvl="0" w:tplc="0409000B">
      <w:start w:val="6"/>
      <w:numFmt w:val="decimal"/>
      <w:lvlText w:val="%1"/>
      <w:lvlJc w:val="left"/>
      <w:pPr>
        <w:ind w:left="1080" w:hanging="360"/>
      </w:pPr>
      <w:rPr>
        <w:rFonts w:hint="default"/>
        <w:b/>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2">
    <w:nsid w:val="56B6410F"/>
    <w:multiLevelType w:val="hybridMultilevel"/>
    <w:tmpl w:val="A462B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049CD"/>
    <w:multiLevelType w:val="hybridMultilevel"/>
    <w:tmpl w:val="13A0299A"/>
    <w:lvl w:ilvl="0" w:tplc="9BD600C4">
      <w:start w:val="1"/>
      <w:numFmt w:val="bullet"/>
      <w:lvlText w:val=""/>
      <w:lvlJc w:val="left"/>
      <w:pPr>
        <w:tabs>
          <w:tab w:val="num" w:pos="720"/>
        </w:tabs>
        <w:ind w:left="720" w:hanging="360"/>
      </w:pPr>
      <w:rPr>
        <w:rFonts w:ascii="Symbol" w:hAnsi="Symbol"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nsid w:val="57F3573C"/>
    <w:multiLevelType w:val="hybridMultilevel"/>
    <w:tmpl w:val="F384D38A"/>
    <w:lvl w:ilvl="0" w:tplc="A12474C0">
      <w:start w:val="2"/>
      <w:numFmt w:val="bullet"/>
      <w:lvlText w:val="-"/>
      <w:lvlJc w:val="left"/>
      <w:pPr>
        <w:ind w:left="720" w:hanging="360"/>
      </w:pPr>
      <w:rPr>
        <w:rFonts w:ascii="Times New Roman" w:eastAsia="Times New Roman" w:hAnsi="Times New Roman"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nsid w:val="615E28DD"/>
    <w:multiLevelType w:val="hybridMultilevel"/>
    <w:tmpl w:val="CCCEA99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6">
    <w:nsid w:val="62F512C5"/>
    <w:multiLevelType w:val="hybridMultilevel"/>
    <w:tmpl w:val="E8604E00"/>
    <w:lvl w:ilvl="0" w:tplc="332203C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E27EC"/>
    <w:multiLevelType w:val="hybridMultilevel"/>
    <w:tmpl w:val="7B12C5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4DE57FE"/>
    <w:multiLevelType w:val="hybridMultilevel"/>
    <w:tmpl w:val="EC483252"/>
    <w:lvl w:ilvl="0" w:tplc="61068446">
      <w:start w:val="48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C51217D"/>
    <w:multiLevelType w:val="hybridMultilevel"/>
    <w:tmpl w:val="D9E261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6E2016AE"/>
    <w:multiLevelType w:val="hybridMultilevel"/>
    <w:tmpl w:val="9CBEA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CF5FD9"/>
    <w:multiLevelType w:val="hybridMultilevel"/>
    <w:tmpl w:val="FCD8B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3B68F1"/>
    <w:multiLevelType w:val="hybridMultilevel"/>
    <w:tmpl w:val="6DC6DF0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4384D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59F19BC"/>
    <w:multiLevelType w:val="hybridMultilevel"/>
    <w:tmpl w:val="805EF94A"/>
    <w:lvl w:ilvl="0" w:tplc="0409000B">
      <w:start w:val="1"/>
      <w:numFmt w:val="decimal"/>
      <w:lvlText w:val="%1."/>
      <w:lvlJc w:val="left"/>
      <w:pPr>
        <w:ind w:left="1353" w:hanging="360"/>
      </w:pPr>
      <w:rPr>
        <w:rFonts w:cs="Times New Roman" w:hint="default"/>
        <w:b w:val="0"/>
        <w:bCs w:val="0"/>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45">
    <w:nsid w:val="7613127C"/>
    <w:multiLevelType w:val="hybridMultilevel"/>
    <w:tmpl w:val="B6B49DF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6">
    <w:nsid w:val="7BBF1488"/>
    <w:multiLevelType w:val="hybridMultilevel"/>
    <w:tmpl w:val="9328E072"/>
    <w:lvl w:ilvl="0" w:tplc="04090001">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7">
    <w:nsid w:val="7CD07F95"/>
    <w:multiLevelType w:val="hybridMultilevel"/>
    <w:tmpl w:val="60865CC8"/>
    <w:lvl w:ilvl="0" w:tplc="0409000B">
      <w:start w:val="1"/>
      <w:numFmt w:val="upperLetter"/>
      <w:lvlText w:val="%1."/>
      <w:lvlJc w:val="left"/>
      <w:pPr>
        <w:ind w:left="1080" w:hanging="360"/>
      </w:pPr>
      <w:rPr>
        <w:rFonts w:hint="default"/>
        <w:b/>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8">
    <w:nsid w:val="7D8A6949"/>
    <w:multiLevelType w:val="multilevel"/>
    <w:tmpl w:val="C7A0FB2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nsid w:val="7FE708BD"/>
    <w:multiLevelType w:val="multilevel"/>
    <w:tmpl w:val="C4C43F22"/>
    <w:styleLink w:val="WW8Num1"/>
    <w:lvl w:ilvl="0">
      <w:numFmt w:val="bullet"/>
      <w:lvlText w:val=""/>
      <w:lvlJc w:val="left"/>
      <w:rPr>
        <w:rFonts w:ascii="Symbol" w:hAnsi="Symbol"/>
        <w:sz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9"/>
  </w:num>
  <w:num w:numId="2">
    <w:abstractNumId w:val="11"/>
  </w:num>
  <w:num w:numId="3">
    <w:abstractNumId w:val="12"/>
  </w:num>
  <w:num w:numId="4">
    <w:abstractNumId w:val="20"/>
  </w:num>
  <w:num w:numId="5">
    <w:abstractNumId w:val="9"/>
  </w:num>
  <w:num w:numId="6">
    <w:abstractNumId w:val="40"/>
  </w:num>
  <w:num w:numId="7">
    <w:abstractNumId w:val="46"/>
  </w:num>
  <w:num w:numId="8">
    <w:abstractNumId w:val="24"/>
  </w:num>
  <w:num w:numId="9">
    <w:abstractNumId w:val="27"/>
  </w:num>
  <w:num w:numId="10">
    <w:abstractNumId w:val="1"/>
  </w:num>
  <w:num w:numId="11">
    <w:abstractNumId w:val="42"/>
  </w:num>
  <w:num w:numId="12">
    <w:abstractNumId w:val="37"/>
  </w:num>
  <w:num w:numId="13">
    <w:abstractNumId w:val="8"/>
  </w:num>
  <w:num w:numId="14">
    <w:abstractNumId w:val="14"/>
  </w:num>
  <w:num w:numId="15">
    <w:abstractNumId w:val="49"/>
  </w:num>
  <w:num w:numId="16">
    <w:abstractNumId w:val="21"/>
  </w:num>
  <w:num w:numId="17">
    <w:abstractNumId w:val="16"/>
  </w:num>
  <w:num w:numId="18">
    <w:abstractNumId w:val="10"/>
  </w:num>
  <w:num w:numId="19">
    <w:abstractNumId w:val="15"/>
  </w:num>
  <w:num w:numId="20">
    <w:abstractNumId w:val="44"/>
  </w:num>
  <w:num w:numId="21">
    <w:abstractNumId w:val="5"/>
  </w:num>
  <w:num w:numId="22">
    <w:abstractNumId w:val="7"/>
  </w:num>
  <w:num w:numId="23">
    <w:abstractNumId w:val="18"/>
  </w:num>
  <w:num w:numId="24">
    <w:abstractNumId w:val="6"/>
  </w:num>
  <w:num w:numId="25">
    <w:abstractNumId w:val="4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9"/>
  </w:num>
  <w:num w:numId="33">
    <w:abstractNumId w:val="2"/>
  </w:num>
  <w:num w:numId="34">
    <w:abstractNumId w:val="43"/>
  </w:num>
  <w:num w:numId="35">
    <w:abstractNumId w:val="32"/>
  </w:num>
  <w:num w:numId="36">
    <w:abstractNumId w:val="38"/>
  </w:num>
  <w:num w:numId="37">
    <w:abstractNumId w:val="47"/>
  </w:num>
  <w:num w:numId="38">
    <w:abstractNumId w:val="0"/>
  </w:num>
  <w:num w:numId="39">
    <w:abstractNumId w:val="4"/>
  </w:num>
  <w:num w:numId="40">
    <w:abstractNumId w:val="30"/>
  </w:num>
  <w:num w:numId="41">
    <w:abstractNumId w:val="48"/>
  </w:num>
  <w:num w:numId="42">
    <w:abstractNumId w:val="26"/>
  </w:num>
  <w:num w:numId="43">
    <w:abstractNumId w:val="31"/>
  </w:num>
  <w:num w:numId="44">
    <w:abstractNumId w:val="29"/>
  </w:num>
  <w:num w:numId="45">
    <w:abstractNumId w:val="13"/>
  </w:num>
  <w:num w:numId="46">
    <w:abstractNumId w:val="35"/>
  </w:num>
  <w:num w:numId="47">
    <w:abstractNumId w:val="36"/>
  </w:num>
  <w:num w:numId="48">
    <w:abstractNumId w:val="34"/>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BD"/>
    <w:rsid w:val="00001F36"/>
    <w:rsid w:val="00005F71"/>
    <w:rsid w:val="000F2A22"/>
    <w:rsid w:val="00154A3E"/>
    <w:rsid w:val="0016070A"/>
    <w:rsid w:val="0019508B"/>
    <w:rsid w:val="001E7346"/>
    <w:rsid w:val="00235B65"/>
    <w:rsid w:val="002B29EA"/>
    <w:rsid w:val="003B1697"/>
    <w:rsid w:val="003D3371"/>
    <w:rsid w:val="003E4E44"/>
    <w:rsid w:val="004517A2"/>
    <w:rsid w:val="004C635A"/>
    <w:rsid w:val="004F7585"/>
    <w:rsid w:val="00554A4A"/>
    <w:rsid w:val="00562C04"/>
    <w:rsid w:val="005F503C"/>
    <w:rsid w:val="00606795"/>
    <w:rsid w:val="006568E9"/>
    <w:rsid w:val="00680EB8"/>
    <w:rsid w:val="006C04D5"/>
    <w:rsid w:val="007372EC"/>
    <w:rsid w:val="0078361F"/>
    <w:rsid w:val="007B0B26"/>
    <w:rsid w:val="00823EB7"/>
    <w:rsid w:val="008241E7"/>
    <w:rsid w:val="00856922"/>
    <w:rsid w:val="0094020F"/>
    <w:rsid w:val="00986924"/>
    <w:rsid w:val="009A7844"/>
    <w:rsid w:val="00A546BD"/>
    <w:rsid w:val="00AD16F8"/>
    <w:rsid w:val="00AD3353"/>
    <w:rsid w:val="00AE0845"/>
    <w:rsid w:val="00B00203"/>
    <w:rsid w:val="00BA5486"/>
    <w:rsid w:val="00BB7651"/>
    <w:rsid w:val="00BD1181"/>
    <w:rsid w:val="00C4384C"/>
    <w:rsid w:val="00D50952"/>
    <w:rsid w:val="00D72115"/>
    <w:rsid w:val="00DF4BFD"/>
    <w:rsid w:val="00DF7C6B"/>
    <w:rsid w:val="00E24328"/>
    <w:rsid w:val="00E335CF"/>
    <w:rsid w:val="00EB5279"/>
    <w:rsid w:val="00ED10F9"/>
    <w:rsid w:val="00F53209"/>
    <w:rsid w:val="00F727DF"/>
    <w:rsid w:val="00F86B61"/>
    <w:rsid w:val="00F92A44"/>
    <w:rsid w:val="00FB1E55"/>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A546BD"/>
    <w:pPr>
      <w:widowControl w:val="0"/>
      <w:autoSpaceDE w:val="0"/>
      <w:autoSpaceDN w:val="0"/>
      <w:adjustRightInd w:val="0"/>
      <w:jc w:val="center"/>
      <w:outlineLvl w:val="0"/>
    </w:pPr>
    <w:rPr>
      <w:rFonts w:ascii="Arial" w:hAnsi="Arial"/>
      <w:sz w:val="44"/>
      <w:szCs w:val="44"/>
      <w:lang w:val="ro-RO" w:eastAsia="ro-RO"/>
    </w:rPr>
  </w:style>
  <w:style w:type="paragraph" w:styleId="Heading2">
    <w:name w:val="heading 2"/>
    <w:basedOn w:val="Normal"/>
    <w:next w:val="Normal"/>
    <w:link w:val="Heading2Char"/>
    <w:uiPriority w:val="99"/>
    <w:unhideWhenUsed/>
    <w:qFormat/>
    <w:rsid w:val="00D72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546BD"/>
    <w:pPr>
      <w:widowControl w:val="0"/>
      <w:autoSpaceDE w:val="0"/>
      <w:autoSpaceDN w:val="0"/>
      <w:adjustRightInd w:val="0"/>
      <w:ind w:left="585" w:hanging="225"/>
      <w:outlineLvl w:val="2"/>
    </w:pPr>
    <w:rPr>
      <w:rFonts w:ascii="Arial" w:hAnsi="Arial"/>
      <w:sz w:val="28"/>
      <w:szCs w:val="28"/>
      <w:lang w:val="ro-RO" w:eastAsia="ro-RO"/>
    </w:rPr>
  </w:style>
  <w:style w:type="paragraph" w:styleId="Heading4">
    <w:name w:val="heading 4"/>
    <w:basedOn w:val="Normal"/>
    <w:next w:val="Normal"/>
    <w:link w:val="Heading4Char"/>
    <w:uiPriority w:val="99"/>
    <w:qFormat/>
    <w:rsid w:val="00DF4BFD"/>
    <w:pPr>
      <w:widowControl w:val="0"/>
      <w:autoSpaceDE w:val="0"/>
      <w:autoSpaceDN w:val="0"/>
      <w:adjustRightInd w:val="0"/>
      <w:ind w:left="900" w:hanging="180"/>
      <w:outlineLvl w:val="3"/>
    </w:pPr>
    <w:rPr>
      <w:rFonts w:ascii="Arial" w:hAnsi="Arial"/>
      <w:lang w:val="ro-RO" w:eastAsia="ro-RO"/>
    </w:rPr>
  </w:style>
  <w:style w:type="paragraph" w:styleId="Heading5">
    <w:name w:val="heading 5"/>
    <w:basedOn w:val="Normal"/>
    <w:next w:val="Normal"/>
    <w:link w:val="Heading5Char"/>
    <w:uiPriority w:val="99"/>
    <w:qFormat/>
    <w:rsid w:val="00A546BD"/>
    <w:pPr>
      <w:widowControl w:val="0"/>
      <w:autoSpaceDE w:val="0"/>
      <w:autoSpaceDN w:val="0"/>
      <w:adjustRightInd w:val="0"/>
      <w:ind w:left="1260" w:hanging="180"/>
      <w:outlineLvl w:val="4"/>
    </w:pPr>
    <w:rPr>
      <w:rFonts w:ascii="Arial" w:hAnsi="Arial"/>
      <w:sz w:val="20"/>
      <w:szCs w:val="20"/>
      <w:lang w:val="ro-RO" w:eastAsia="ro-RO"/>
    </w:rPr>
  </w:style>
  <w:style w:type="paragraph" w:styleId="Heading6">
    <w:name w:val="heading 6"/>
    <w:basedOn w:val="Normal"/>
    <w:next w:val="Normal"/>
    <w:link w:val="Heading6Char"/>
    <w:uiPriority w:val="99"/>
    <w:qFormat/>
    <w:rsid w:val="00DF4BFD"/>
    <w:pPr>
      <w:widowControl w:val="0"/>
      <w:autoSpaceDE w:val="0"/>
      <w:autoSpaceDN w:val="0"/>
      <w:adjustRightInd w:val="0"/>
      <w:ind w:left="1620" w:hanging="180"/>
      <w:outlineLvl w:val="5"/>
    </w:pPr>
    <w:rPr>
      <w:rFonts w:ascii="Arial" w:hAnsi="Arial"/>
      <w:sz w:val="20"/>
      <w:szCs w:val="20"/>
      <w:lang w:val="ro-RO" w:eastAsia="ro-RO"/>
    </w:rPr>
  </w:style>
  <w:style w:type="paragraph" w:styleId="Heading7">
    <w:name w:val="heading 7"/>
    <w:basedOn w:val="Normal"/>
    <w:next w:val="Normal"/>
    <w:link w:val="Heading7Char"/>
    <w:uiPriority w:val="99"/>
    <w:qFormat/>
    <w:rsid w:val="00DF4BFD"/>
    <w:pPr>
      <w:keepNext/>
      <w:ind w:firstLine="720"/>
      <w:jc w:val="both"/>
      <w:outlineLvl w:val="6"/>
    </w:pPr>
    <w:rPr>
      <w:rFonts w:ascii="RoBookman" w:hAnsi="RoBookman"/>
      <w:b/>
      <w:sz w:val="26"/>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46BD"/>
    <w:rPr>
      <w:rFonts w:ascii="Arial" w:eastAsia="Times New Roman" w:hAnsi="Arial" w:cs="Times New Roman"/>
      <w:sz w:val="44"/>
      <w:szCs w:val="44"/>
      <w:lang w:val="ro-RO" w:eastAsia="ro-RO"/>
    </w:rPr>
  </w:style>
  <w:style w:type="character" w:customStyle="1" w:styleId="Heading3Char">
    <w:name w:val="Heading 3 Char"/>
    <w:basedOn w:val="DefaultParagraphFont"/>
    <w:link w:val="Heading3"/>
    <w:uiPriority w:val="99"/>
    <w:rsid w:val="00A546BD"/>
    <w:rPr>
      <w:rFonts w:ascii="Arial" w:eastAsia="Times New Roman" w:hAnsi="Arial" w:cs="Times New Roman"/>
      <w:sz w:val="28"/>
      <w:szCs w:val="28"/>
      <w:lang w:val="ro-RO" w:eastAsia="ro-RO"/>
    </w:rPr>
  </w:style>
  <w:style w:type="character" w:customStyle="1" w:styleId="Heading5Char">
    <w:name w:val="Heading 5 Char"/>
    <w:basedOn w:val="DefaultParagraphFont"/>
    <w:link w:val="Heading5"/>
    <w:uiPriority w:val="99"/>
    <w:rsid w:val="00A546BD"/>
    <w:rPr>
      <w:rFonts w:ascii="Arial" w:eastAsia="Times New Roman" w:hAnsi="Arial" w:cs="Times New Roman"/>
      <w:sz w:val="20"/>
      <w:szCs w:val="20"/>
      <w:lang w:val="ro-RO" w:eastAsia="ro-RO"/>
    </w:rPr>
  </w:style>
  <w:style w:type="character" w:styleId="Strong">
    <w:name w:val="Strong"/>
    <w:basedOn w:val="DefaultParagraphFont"/>
    <w:uiPriority w:val="99"/>
    <w:qFormat/>
    <w:rsid w:val="00A546BD"/>
    <w:rPr>
      <w:rFonts w:ascii="Times New Roman" w:hAnsi="Times New Roman" w:cs="Times New Roman"/>
      <w:b/>
    </w:rPr>
  </w:style>
  <w:style w:type="paragraph" w:styleId="BodyTextIndent">
    <w:name w:val="Body Text Indent"/>
    <w:basedOn w:val="Normal"/>
    <w:link w:val="BodyTextIndentChar"/>
    <w:uiPriority w:val="99"/>
    <w:rsid w:val="00A546BD"/>
    <w:pPr>
      <w:ind w:firstLine="720"/>
      <w:jc w:val="both"/>
    </w:pPr>
    <w:rPr>
      <w:rFonts w:ascii="Arial" w:hAnsi="Arial"/>
      <w:lang w:val="it-IT" w:eastAsia="ro-RO"/>
    </w:rPr>
  </w:style>
  <w:style w:type="character" w:customStyle="1" w:styleId="BodyTextIndentChar">
    <w:name w:val="Body Text Indent Char"/>
    <w:basedOn w:val="DefaultParagraphFont"/>
    <w:link w:val="BodyTextIndent"/>
    <w:uiPriority w:val="99"/>
    <w:rsid w:val="00A546BD"/>
    <w:rPr>
      <w:rFonts w:ascii="Arial" w:eastAsia="Times New Roman" w:hAnsi="Arial" w:cs="Times New Roman"/>
      <w:sz w:val="24"/>
      <w:szCs w:val="24"/>
      <w:lang w:val="it-IT" w:eastAsia="ro-RO"/>
    </w:rPr>
  </w:style>
  <w:style w:type="paragraph" w:customStyle="1" w:styleId="Default">
    <w:name w:val="Default"/>
    <w:rsid w:val="00A546BD"/>
    <w:pPr>
      <w:autoSpaceDE w:val="0"/>
      <w:autoSpaceDN w:val="0"/>
      <w:adjustRightInd w:val="0"/>
      <w:spacing w:after="0" w:line="240" w:lineRule="auto"/>
      <w:ind w:firstLine="720"/>
    </w:pPr>
    <w:rPr>
      <w:rFonts w:ascii="Times New Roman" w:eastAsia="Times New Roman" w:hAnsi="Times New Roman" w:cs="Times New Roman"/>
      <w:b/>
      <w:bCs/>
      <w:color w:val="000000"/>
      <w:sz w:val="24"/>
      <w:szCs w:val="24"/>
      <w:lang w:val="en-US"/>
    </w:rPr>
  </w:style>
  <w:style w:type="paragraph" w:styleId="ListParagraph">
    <w:name w:val="List Paragraph"/>
    <w:aliases w:val="body 2,Dot pt,No Spacing1,List Paragraph Char Char Char,Indicator Text,Numbered Para 1,List Paragraph à moi,LISTA,Listaszerű bekezdés2,Listaszerű bekezdés3,Listaszerű bekezdés1,2,List Paragraph1,3,Bullet 1,Bullet Points"/>
    <w:basedOn w:val="Normal"/>
    <w:link w:val="ListParagraphChar"/>
    <w:uiPriority w:val="34"/>
    <w:qFormat/>
    <w:rsid w:val="00A546BD"/>
    <w:pPr>
      <w:spacing w:after="200" w:line="276" w:lineRule="auto"/>
      <w:ind w:left="720"/>
      <w:contextualSpacing/>
    </w:pPr>
    <w:rPr>
      <w:rFonts w:ascii="Calibri" w:hAnsi="Calibri"/>
      <w:sz w:val="22"/>
      <w:szCs w:val="20"/>
    </w:rPr>
  </w:style>
  <w:style w:type="character" w:customStyle="1" w:styleId="ListParagraphChar">
    <w:name w:val="List Paragraph Char"/>
    <w:aliases w:val="body 2 Char,Dot pt Char,No Spacing1 Char,List Paragraph Char Char Char Char,Indicator Text Char,Numbered Para 1 Char,List Paragraph à moi Char,LISTA Char,Listaszerű bekezdés2 Char,Listaszerű bekezdés3 Char,Listaszerű bekezdés1 Char"/>
    <w:link w:val="ListParagraph"/>
    <w:uiPriority w:val="99"/>
    <w:qFormat/>
    <w:locked/>
    <w:rsid w:val="00A546BD"/>
    <w:rPr>
      <w:rFonts w:ascii="Calibri" w:eastAsia="Times New Roman" w:hAnsi="Calibri" w:cs="Times New Roman"/>
      <w:szCs w:val="20"/>
      <w:lang w:val="en-US"/>
    </w:rPr>
  </w:style>
  <w:style w:type="paragraph" w:styleId="BalloonText">
    <w:name w:val="Balloon Text"/>
    <w:basedOn w:val="Normal"/>
    <w:link w:val="BalloonTextChar"/>
    <w:uiPriority w:val="99"/>
    <w:unhideWhenUsed/>
    <w:rsid w:val="00F53209"/>
    <w:rPr>
      <w:rFonts w:ascii="Tahoma" w:hAnsi="Tahoma" w:cs="Tahoma"/>
      <w:sz w:val="16"/>
      <w:szCs w:val="16"/>
    </w:rPr>
  </w:style>
  <w:style w:type="character" w:customStyle="1" w:styleId="BalloonTextChar">
    <w:name w:val="Balloon Text Char"/>
    <w:basedOn w:val="DefaultParagraphFont"/>
    <w:link w:val="BalloonText"/>
    <w:uiPriority w:val="99"/>
    <w:rsid w:val="00F53209"/>
    <w:rPr>
      <w:rFonts w:ascii="Tahoma" w:eastAsia="Times New Roman" w:hAnsi="Tahoma" w:cs="Tahoma"/>
      <w:sz w:val="16"/>
      <w:szCs w:val="16"/>
      <w:lang w:val="en-US"/>
    </w:rPr>
  </w:style>
  <w:style w:type="character" w:customStyle="1" w:styleId="Heading2Char">
    <w:name w:val="Heading 2 Char"/>
    <w:basedOn w:val="DefaultParagraphFont"/>
    <w:link w:val="Heading2"/>
    <w:uiPriority w:val="99"/>
    <w:rsid w:val="00D72115"/>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9"/>
    <w:rsid w:val="00DF4BFD"/>
    <w:rPr>
      <w:rFonts w:ascii="Arial" w:eastAsia="Times New Roman" w:hAnsi="Arial" w:cs="Times New Roman"/>
      <w:sz w:val="24"/>
      <w:szCs w:val="24"/>
      <w:lang w:val="ro-RO" w:eastAsia="ro-RO"/>
    </w:rPr>
  </w:style>
  <w:style w:type="character" w:customStyle="1" w:styleId="Heading6Char">
    <w:name w:val="Heading 6 Char"/>
    <w:basedOn w:val="DefaultParagraphFont"/>
    <w:link w:val="Heading6"/>
    <w:uiPriority w:val="99"/>
    <w:rsid w:val="00DF4BFD"/>
    <w:rPr>
      <w:rFonts w:ascii="Arial" w:eastAsia="Times New Roman" w:hAnsi="Arial" w:cs="Times New Roman"/>
      <w:sz w:val="20"/>
      <w:szCs w:val="20"/>
      <w:lang w:val="ro-RO" w:eastAsia="ro-RO"/>
    </w:rPr>
  </w:style>
  <w:style w:type="character" w:customStyle="1" w:styleId="Heading7Char">
    <w:name w:val="Heading 7 Char"/>
    <w:basedOn w:val="DefaultParagraphFont"/>
    <w:link w:val="Heading7"/>
    <w:uiPriority w:val="99"/>
    <w:rsid w:val="00DF4BFD"/>
    <w:rPr>
      <w:rFonts w:ascii="RoBookman" w:eastAsia="Times New Roman" w:hAnsi="RoBookman" w:cs="Times New Roman"/>
      <w:b/>
      <w:sz w:val="26"/>
      <w:szCs w:val="20"/>
      <w:lang w:val="ro-RO" w:eastAsia="ro-RO"/>
    </w:rPr>
  </w:style>
  <w:style w:type="character" w:customStyle="1" w:styleId="HeaderChar">
    <w:name w:val="Header Char"/>
    <w:uiPriority w:val="99"/>
    <w:locked/>
    <w:rsid w:val="00DF4BFD"/>
    <w:rPr>
      <w:rFonts w:ascii="Times New Roman" w:hAnsi="Times New Roman"/>
      <w:sz w:val="24"/>
    </w:rPr>
  </w:style>
  <w:style w:type="paragraph" w:styleId="Header">
    <w:name w:val="header"/>
    <w:basedOn w:val="Normal"/>
    <w:link w:val="HeaderChar1"/>
    <w:uiPriority w:val="99"/>
    <w:rsid w:val="00DF4BFD"/>
    <w:pPr>
      <w:tabs>
        <w:tab w:val="center" w:pos="4680"/>
        <w:tab w:val="right" w:pos="9360"/>
      </w:tabs>
    </w:pPr>
    <w:rPr>
      <w:szCs w:val="20"/>
      <w:lang w:val="ro-RO" w:eastAsia="ro-RO"/>
    </w:rPr>
  </w:style>
  <w:style w:type="character" w:customStyle="1" w:styleId="HeaderChar1">
    <w:name w:val="Header Char1"/>
    <w:basedOn w:val="DefaultParagraphFont"/>
    <w:link w:val="Header"/>
    <w:uiPriority w:val="99"/>
    <w:rsid w:val="00DF4BFD"/>
    <w:rPr>
      <w:rFonts w:ascii="Times New Roman" w:eastAsia="Times New Roman" w:hAnsi="Times New Roman" w:cs="Times New Roman"/>
      <w:sz w:val="24"/>
      <w:szCs w:val="20"/>
      <w:lang w:val="ro-RO" w:eastAsia="ro-RO"/>
    </w:rPr>
  </w:style>
  <w:style w:type="character" w:customStyle="1" w:styleId="FooterChar">
    <w:name w:val="Footer Char"/>
    <w:uiPriority w:val="99"/>
    <w:locked/>
    <w:rsid w:val="00DF4BFD"/>
    <w:rPr>
      <w:rFonts w:ascii="Times New Roman" w:hAnsi="Times New Roman"/>
      <w:sz w:val="24"/>
    </w:rPr>
  </w:style>
  <w:style w:type="paragraph" w:styleId="Footer">
    <w:name w:val="footer"/>
    <w:basedOn w:val="Normal"/>
    <w:link w:val="FooterChar1"/>
    <w:uiPriority w:val="99"/>
    <w:rsid w:val="00DF4BFD"/>
    <w:pPr>
      <w:tabs>
        <w:tab w:val="center" w:pos="4320"/>
        <w:tab w:val="right" w:pos="8640"/>
      </w:tabs>
    </w:pPr>
    <w:rPr>
      <w:szCs w:val="20"/>
      <w:lang w:val="ro-RO" w:eastAsia="ro-RO"/>
    </w:rPr>
  </w:style>
  <w:style w:type="character" w:customStyle="1" w:styleId="FooterChar1">
    <w:name w:val="Footer Char1"/>
    <w:basedOn w:val="DefaultParagraphFont"/>
    <w:link w:val="Footer"/>
    <w:uiPriority w:val="99"/>
    <w:rsid w:val="00DF4BFD"/>
    <w:rPr>
      <w:rFonts w:ascii="Times New Roman" w:eastAsia="Times New Roman" w:hAnsi="Times New Roman" w:cs="Times New Roman"/>
      <w:sz w:val="24"/>
      <w:szCs w:val="20"/>
      <w:lang w:val="ro-RO" w:eastAsia="ro-RO"/>
    </w:rPr>
  </w:style>
  <w:style w:type="paragraph" w:styleId="Title">
    <w:name w:val="Title"/>
    <w:basedOn w:val="Normal"/>
    <w:link w:val="TitleChar"/>
    <w:uiPriority w:val="99"/>
    <w:qFormat/>
    <w:rsid w:val="00DF4BFD"/>
    <w:pPr>
      <w:jc w:val="center"/>
    </w:pPr>
    <w:rPr>
      <w:b/>
      <w:bCs/>
      <w:sz w:val="32"/>
      <w:szCs w:val="32"/>
      <w:lang w:val="ro-RO" w:eastAsia="ro-RO"/>
    </w:rPr>
  </w:style>
  <w:style w:type="character" w:customStyle="1" w:styleId="TitleChar">
    <w:name w:val="Title Char"/>
    <w:basedOn w:val="DefaultParagraphFont"/>
    <w:link w:val="Title"/>
    <w:uiPriority w:val="99"/>
    <w:rsid w:val="00DF4BFD"/>
    <w:rPr>
      <w:rFonts w:ascii="Times New Roman" w:eastAsia="Times New Roman" w:hAnsi="Times New Roman" w:cs="Times New Roman"/>
      <w:b/>
      <w:bCs/>
      <w:sz w:val="32"/>
      <w:szCs w:val="32"/>
      <w:lang w:val="ro-RO" w:eastAsia="ro-RO"/>
    </w:rPr>
  </w:style>
  <w:style w:type="paragraph" w:styleId="BodyText">
    <w:name w:val="Body Text"/>
    <w:basedOn w:val="Normal"/>
    <w:link w:val="BodyTextChar"/>
    <w:uiPriority w:val="99"/>
    <w:rsid w:val="00DF4BFD"/>
    <w:pPr>
      <w:spacing w:after="120"/>
    </w:pPr>
    <w:rPr>
      <w:lang w:val="ro-RO" w:eastAsia="ro-RO"/>
    </w:rPr>
  </w:style>
  <w:style w:type="character" w:customStyle="1" w:styleId="BodyTextChar">
    <w:name w:val="Body Text Char"/>
    <w:basedOn w:val="DefaultParagraphFont"/>
    <w:link w:val="BodyText"/>
    <w:uiPriority w:val="99"/>
    <w:rsid w:val="00DF4BFD"/>
    <w:rPr>
      <w:rFonts w:ascii="Times New Roman" w:eastAsia="Times New Roman" w:hAnsi="Times New Roman" w:cs="Times New Roman"/>
      <w:sz w:val="24"/>
      <w:szCs w:val="24"/>
      <w:lang w:val="ro-RO" w:eastAsia="ro-RO"/>
    </w:rPr>
  </w:style>
  <w:style w:type="character" w:customStyle="1" w:styleId="BodyText3Char">
    <w:name w:val="Body Text 3 Char"/>
    <w:uiPriority w:val="99"/>
    <w:semiHidden/>
    <w:locked/>
    <w:rsid w:val="00DF4BFD"/>
    <w:rPr>
      <w:rFonts w:ascii="Times New Roman" w:hAnsi="Times New Roman"/>
      <w:sz w:val="16"/>
    </w:rPr>
  </w:style>
  <w:style w:type="paragraph" w:styleId="BodyText3">
    <w:name w:val="Body Text 3"/>
    <w:basedOn w:val="Normal"/>
    <w:link w:val="BodyText3Char1"/>
    <w:uiPriority w:val="99"/>
    <w:semiHidden/>
    <w:rsid w:val="00DF4BFD"/>
    <w:pPr>
      <w:spacing w:after="120"/>
    </w:pPr>
    <w:rPr>
      <w:sz w:val="16"/>
      <w:szCs w:val="20"/>
      <w:lang w:val="ro-RO" w:eastAsia="ro-RO"/>
    </w:rPr>
  </w:style>
  <w:style w:type="character" w:customStyle="1" w:styleId="BodyText3Char1">
    <w:name w:val="Body Text 3 Char1"/>
    <w:basedOn w:val="DefaultParagraphFont"/>
    <w:link w:val="BodyText3"/>
    <w:uiPriority w:val="99"/>
    <w:semiHidden/>
    <w:rsid w:val="00DF4BFD"/>
    <w:rPr>
      <w:rFonts w:ascii="Times New Roman" w:eastAsia="Times New Roman" w:hAnsi="Times New Roman" w:cs="Times New Roman"/>
      <w:sz w:val="16"/>
      <w:szCs w:val="20"/>
      <w:lang w:val="ro-RO" w:eastAsia="ro-RO"/>
    </w:rPr>
  </w:style>
  <w:style w:type="paragraph" w:styleId="BodyTextIndent2">
    <w:name w:val="Body Text Indent 2"/>
    <w:basedOn w:val="Normal"/>
    <w:link w:val="BodyTextIndent2Char"/>
    <w:uiPriority w:val="99"/>
    <w:rsid w:val="00DF4BFD"/>
    <w:pPr>
      <w:spacing w:after="120" w:line="480" w:lineRule="auto"/>
      <w:ind w:left="360"/>
    </w:pPr>
    <w:rPr>
      <w:lang w:val="ro-RO" w:eastAsia="ro-RO"/>
    </w:rPr>
  </w:style>
  <w:style w:type="character" w:customStyle="1" w:styleId="BodyTextIndent2Char">
    <w:name w:val="Body Text Indent 2 Char"/>
    <w:basedOn w:val="DefaultParagraphFont"/>
    <w:link w:val="BodyTextIndent2"/>
    <w:uiPriority w:val="99"/>
    <w:rsid w:val="00DF4BFD"/>
    <w:rPr>
      <w:rFonts w:ascii="Times New Roman" w:eastAsia="Times New Roman" w:hAnsi="Times New Roman" w:cs="Times New Roman"/>
      <w:sz w:val="24"/>
      <w:szCs w:val="24"/>
      <w:lang w:val="ro-RO" w:eastAsia="ro-RO"/>
    </w:rPr>
  </w:style>
  <w:style w:type="paragraph" w:styleId="BodyTextIndent3">
    <w:name w:val="Body Text Indent 3"/>
    <w:basedOn w:val="Normal"/>
    <w:link w:val="BodyTextIndent3Char"/>
    <w:uiPriority w:val="99"/>
    <w:rsid w:val="00DF4BFD"/>
    <w:pPr>
      <w:spacing w:after="120"/>
      <w:ind w:left="360"/>
    </w:pPr>
    <w:rPr>
      <w:sz w:val="16"/>
      <w:szCs w:val="16"/>
      <w:lang w:val="ro-RO" w:eastAsia="ro-RO"/>
    </w:rPr>
  </w:style>
  <w:style w:type="character" w:customStyle="1" w:styleId="BodyTextIndent3Char">
    <w:name w:val="Body Text Indent 3 Char"/>
    <w:basedOn w:val="DefaultParagraphFont"/>
    <w:link w:val="BodyTextIndent3"/>
    <w:uiPriority w:val="99"/>
    <w:rsid w:val="00DF4BFD"/>
    <w:rPr>
      <w:rFonts w:ascii="Times New Roman" w:eastAsia="Times New Roman" w:hAnsi="Times New Roman" w:cs="Times New Roman"/>
      <w:sz w:val="16"/>
      <w:szCs w:val="16"/>
      <w:lang w:val="ro-RO" w:eastAsia="ro-RO"/>
    </w:rPr>
  </w:style>
  <w:style w:type="table" w:styleId="TableGrid">
    <w:name w:val="Table Grid"/>
    <w:basedOn w:val="TableNormal"/>
    <w:uiPriority w:val="99"/>
    <w:rsid w:val="00DF4B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F4BFD"/>
    <w:rPr>
      <w:rFonts w:cs="Times New Roman"/>
    </w:rPr>
  </w:style>
  <w:style w:type="character" w:styleId="Hyperlink">
    <w:name w:val="Hyperlink"/>
    <w:basedOn w:val="DefaultParagraphFont"/>
    <w:uiPriority w:val="99"/>
    <w:semiHidden/>
    <w:rsid w:val="00DF4BFD"/>
    <w:rPr>
      <w:rFonts w:cs="Times New Roman"/>
      <w:color w:val="0000FF"/>
      <w:u w:val="single"/>
    </w:rPr>
  </w:style>
  <w:style w:type="paragraph" w:styleId="NoSpacing">
    <w:name w:val="No Spacing"/>
    <w:uiPriority w:val="99"/>
    <w:qFormat/>
    <w:rsid w:val="00DF4BFD"/>
    <w:pPr>
      <w:spacing w:after="0" w:line="240" w:lineRule="auto"/>
    </w:pPr>
    <w:rPr>
      <w:rFonts w:ascii="Calibri" w:eastAsia="Times New Roman" w:hAnsi="Calibri" w:cs="Times New Roman"/>
      <w:lang w:val="en-US"/>
    </w:rPr>
  </w:style>
  <w:style w:type="paragraph" w:customStyle="1" w:styleId="CharCharCharCaracterCaracter">
    <w:name w:val="Char Char Char Caracter Caracter"/>
    <w:basedOn w:val="Normal"/>
    <w:uiPriority w:val="99"/>
    <w:rsid w:val="00DF4BFD"/>
    <w:rPr>
      <w:lang w:val="pl-PL" w:eastAsia="pl-PL"/>
    </w:rPr>
  </w:style>
  <w:style w:type="paragraph" w:styleId="BodyText2">
    <w:name w:val="Body Text 2"/>
    <w:basedOn w:val="Normal"/>
    <w:link w:val="BodyText2Char"/>
    <w:uiPriority w:val="99"/>
    <w:rsid w:val="00DF4BFD"/>
    <w:pPr>
      <w:spacing w:after="120" w:line="480" w:lineRule="auto"/>
    </w:pPr>
    <w:rPr>
      <w:lang w:val="ro-RO" w:eastAsia="ro-RO"/>
    </w:rPr>
  </w:style>
  <w:style w:type="character" w:customStyle="1" w:styleId="BodyText2Char">
    <w:name w:val="Body Text 2 Char"/>
    <w:basedOn w:val="DefaultParagraphFont"/>
    <w:link w:val="BodyText2"/>
    <w:uiPriority w:val="99"/>
    <w:rsid w:val="00DF4BFD"/>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DF4BFD"/>
    <w:rPr>
      <w:rFonts w:cs="Times New Roman"/>
    </w:rPr>
  </w:style>
  <w:style w:type="paragraph" w:styleId="FootnoteText">
    <w:name w:val="footnote text"/>
    <w:basedOn w:val="Normal"/>
    <w:link w:val="FootnoteTextChar"/>
    <w:uiPriority w:val="99"/>
    <w:semiHidden/>
    <w:rsid w:val="00DF4BFD"/>
    <w:rPr>
      <w:sz w:val="20"/>
      <w:szCs w:val="20"/>
      <w:lang w:val="ro-RO" w:eastAsia="ro-RO"/>
    </w:rPr>
  </w:style>
  <w:style w:type="character" w:customStyle="1" w:styleId="FootnoteTextChar">
    <w:name w:val="Footnote Text Char"/>
    <w:basedOn w:val="DefaultParagraphFont"/>
    <w:link w:val="FootnoteText"/>
    <w:uiPriority w:val="99"/>
    <w:semiHidden/>
    <w:rsid w:val="00DF4BFD"/>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rsid w:val="00DF4BFD"/>
    <w:rPr>
      <w:rFonts w:cs="Times New Roman"/>
      <w:vertAlign w:val="superscript"/>
    </w:rPr>
  </w:style>
  <w:style w:type="table" w:styleId="TableClassic2">
    <w:name w:val="Table Classic 2"/>
    <w:basedOn w:val="TableNormal"/>
    <w:uiPriority w:val="99"/>
    <w:semiHidden/>
    <w:rsid w:val="00DF4BFD"/>
    <w:pPr>
      <w:spacing w:after="0" w:line="240" w:lineRule="auto"/>
    </w:pPr>
    <w:rPr>
      <w:rFonts w:ascii="Times New Roman" w:eastAsia="Batang"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F4BFD"/>
    <w:pPr>
      <w:spacing w:after="0" w:line="240" w:lineRule="auto"/>
    </w:pPr>
    <w:rPr>
      <w:rFonts w:ascii="Times New Roman" w:eastAsia="Batang"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DF4BFD"/>
    <w:pPr>
      <w:spacing w:after="0" w:line="240" w:lineRule="auto"/>
    </w:pPr>
    <w:rPr>
      <w:rFonts w:ascii="Times New Roman" w:eastAsia="Batang"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Emphasis">
    <w:name w:val="Emphasis"/>
    <w:basedOn w:val="DefaultParagraphFont"/>
    <w:uiPriority w:val="99"/>
    <w:qFormat/>
    <w:rsid w:val="00DF4BFD"/>
    <w:rPr>
      <w:rFonts w:cs="Times New Roman"/>
      <w:i/>
    </w:rPr>
  </w:style>
  <w:style w:type="paragraph" w:customStyle="1" w:styleId="Char">
    <w:name w:val="Char"/>
    <w:basedOn w:val="Normal"/>
    <w:uiPriority w:val="99"/>
    <w:rsid w:val="00DF4BFD"/>
    <w:pPr>
      <w:spacing w:after="160" w:line="240" w:lineRule="exact"/>
    </w:pPr>
    <w:rPr>
      <w:rFonts w:ascii="Tahoma" w:hAnsi="Tahoma"/>
      <w:sz w:val="20"/>
      <w:szCs w:val="20"/>
    </w:rPr>
  </w:style>
  <w:style w:type="paragraph" w:customStyle="1" w:styleId="Char1">
    <w:name w:val="Char1"/>
    <w:basedOn w:val="Normal"/>
    <w:uiPriority w:val="99"/>
    <w:rsid w:val="00DF4BFD"/>
    <w:pPr>
      <w:spacing w:after="160" w:line="240" w:lineRule="exact"/>
    </w:pPr>
    <w:rPr>
      <w:rFonts w:ascii="Tahoma" w:hAnsi="Tahoma"/>
      <w:sz w:val="20"/>
      <w:szCs w:val="20"/>
    </w:rPr>
  </w:style>
  <w:style w:type="paragraph" w:customStyle="1" w:styleId="alignmentlprefix0suffix1type13">
    <w:name w:val="alignment_l prefix_0 suffix_1 type_13"/>
    <w:basedOn w:val="Normal"/>
    <w:uiPriority w:val="99"/>
    <w:rsid w:val="00DF4BFD"/>
    <w:pPr>
      <w:spacing w:before="100" w:beforeAutospacing="1" w:after="100" w:afterAutospacing="1"/>
    </w:pPr>
  </w:style>
  <w:style w:type="paragraph" w:customStyle="1" w:styleId="TableContents">
    <w:name w:val="Table Contents"/>
    <w:basedOn w:val="Normal"/>
    <w:uiPriority w:val="99"/>
    <w:rsid w:val="00DF4BFD"/>
    <w:pPr>
      <w:suppressLineNumbers/>
      <w:suppressAutoHyphens/>
    </w:pPr>
    <w:rPr>
      <w:rFonts w:ascii="Liberation Serif" w:eastAsia="SimSun" w:hAnsi="Liberation Serif"/>
      <w:kern w:val="1"/>
    </w:rPr>
  </w:style>
  <w:style w:type="character" w:styleId="FollowedHyperlink">
    <w:name w:val="FollowedHyperlink"/>
    <w:basedOn w:val="DefaultParagraphFont"/>
    <w:uiPriority w:val="99"/>
    <w:semiHidden/>
    <w:rsid w:val="00DF4BFD"/>
    <w:rPr>
      <w:rFonts w:cs="Times New Roman"/>
      <w:color w:val="800080"/>
      <w:u w:val="single"/>
    </w:rPr>
  </w:style>
  <w:style w:type="paragraph" w:styleId="DocumentMap">
    <w:name w:val="Document Map"/>
    <w:basedOn w:val="Normal"/>
    <w:link w:val="DocumentMapChar"/>
    <w:uiPriority w:val="99"/>
    <w:semiHidden/>
    <w:rsid w:val="00DF4BFD"/>
    <w:pPr>
      <w:shd w:val="clear" w:color="auto" w:fill="000080"/>
    </w:pPr>
    <w:rPr>
      <w:rFonts w:ascii="Tahoma" w:hAnsi="Tahoma"/>
      <w:sz w:val="20"/>
      <w:szCs w:val="20"/>
      <w:lang w:val="ro-RO" w:eastAsia="ro-RO"/>
    </w:rPr>
  </w:style>
  <w:style w:type="character" w:customStyle="1" w:styleId="DocumentMapChar">
    <w:name w:val="Document Map Char"/>
    <w:basedOn w:val="DefaultParagraphFont"/>
    <w:link w:val="DocumentMap"/>
    <w:uiPriority w:val="99"/>
    <w:semiHidden/>
    <w:rsid w:val="00DF4BFD"/>
    <w:rPr>
      <w:rFonts w:ascii="Tahoma" w:eastAsia="Times New Roman" w:hAnsi="Tahoma" w:cs="Times New Roman"/>
      <w:sz w:val="20"/>
      <w:szCs w:val="20"/>
      <w:shd w:val="clear" w:color="auto" w:fill="000080"/>
      <w:lang w:val="ro-RO" w:eastAsia="ro-RO"/>
    </w:rPr>
  </w:style>
  <w:style w:type="paragraph" w:styleId="NormalWeb">
    <w:name w:val="Normal (Web)"/>
    <w:basedOn w:val="Normal"/>
    <w:uiPriority w:val="99"/>
    <w:rsid w:val="00DF4BFD"/>
    <w:pPr>
      <w:spacing w:before="100" w:beforeAutospacing="1" w:after="100" w:afterAutospacing="1"/>
    </w:pPr>
  </w:style>
  <w:style w:type="character" w:styleId="IntenseReference">
    <w:name w:val="Intense Reference"/>
    <w:basedOn w:val="DefaultParagraphFont"/>
    <w:uiPriority w:val="99"/>
    <w:qFormat/>
    <w:rsid w:val="00DF4BFD"/>
    <w:rPr>
      <w:rFonts w:cs="Times New Roman"/>
      <w:b/>
      <w:smallCaps/>
      <w:color w:val="C0504D"/>
      <w:spacing w:val="5"/>
      <w:u w:val="single"/>
    </w:rPr>
  </w:style>
  <w:style w:type="paragraph" w:styleId="ListBullet2">
    <w:name w:val="List Bullet 2"/>
    <w:basedOn w:val="Normal"/>
    <w:autoRedefine/>
    <w:uiPriority w:val="99"/>
    <w:rsid w:val="00DF4BFD"/>
    <w:pPr>
      <w:spacing w:line="360" w:lineRule="auto"/>
      <w:ind w:firstLine="720"/>
      <w:jc w:val="both"/>
    </w:pPr>
    <w:rPr>
      <w:szCs w:val="20"/>
      <w:lang w:val="ro-RO"/>
    </w:rPr>
  </w:style>
  <w:style w:type="character" w:customStyle="1" w:styleId="labeldatatext">
    <w:name w:val="labeldatatext"/>
    <w:basedOn w:val="DefaultParagraphFont"/>
    <w:uiPriority w:val="99"/>
    <w:rsid w:val="00DF4BFD"/>
    <w:rPr>
      <w:rFonts w:cs="Times New Roman"/>
    </w:rPr>
  </w:style>
  <w:style w:type="character" w:customStyle="1" w:styleId="uniqueidentificationcodelist">
    <w:name w:val="uniqueidentificationcodelist"/>
    <w:basedOn w:val="DefaultParagraphFont"/>
    <w:uiPriority w:val="99"/>
    <w:rsid w:val="00DF4BFD"/>
    <w:rPr>
      <w:rFonts w:cs="Times New Roman"/>
    </w:rPr>
  </w:style>
  <w:style w:type="character" w:customStyle="1" w:styleId="labeldatatext1">
    <w:name w:val="labeldatatext1"/>
    <w:uiPriority w:val="99"/>
    <w:rsid w:val="00DF4BFD"/>
    <w:rPr>
      <w:rFonts w:ascii="Arial" w:hAnsi="Arial"/>
      <w:color w:val="000000"/>
      <w:sz w:val="18"/>
    </w:rPr>
  </w:style>
  <w:style w:type="character" w:customStyle="1" w:styleId="litera1">
    <w:name w:val="litera1"/>
    <w:uiPriority w:val="99"/>
    <w:rsid w:val="00DF4BFD"/>
    <w:rPr>
      <w:b/>
      <w:color w:val="000000"/>
    </w:rPr>
  </w:style>
  <w:style w:type="character" w:customStyle="1" w:styleId="paragraf1">
    <w:name w:val="paragraf1"/>
    <w:uiPriority w:val="99"/>
    <w:rsid w:val="00DF4BFD"/>
    <w:rPr>
      <w:shd w:val="clear" w:color="auto" w:fill="auto"/>
    </w:rPr>
  </w:style>
  <w:style w:type="paragraph" w:customStyle="1" w:styleId="ydpaa62a842msonormal">
    <w:name w:val="ydpaa62a842msonormal"/>
    <w:basedOn w:val="Normal"/>
    <w:uiPriority w:val="99"/>
    <w:rsid w:val="00DF4BFD"/>
    <w:pPr>
      <w:spacing w:before="100" w:beforeAutospacing="1" w:after="100" w:afterAutospacing="1"/>
    </w:pPr>
  </w:style>
  <w:style w:type="paragraph" w:customStyle="1" w:styleId="ydpaa62a842msobodytext2">
    <w:name w:val="ydpaa62a842msobodytext2"/>
    <w:basedOn w:val="Normal"/>
    <w:uiPriority w:val="99"/>
    <w:rsid w:val="00DF4BFD"/>
    <w:pPr>
      <w:spacing w:before="100" w:beforeAutospacing="1" w:after="100" w:afterAutospacing="1"/>
    </w:pPr>
  </w:style>
  <w:style w:type="character" w:customStyle="1" w:styleId="ydpaa62a842msofootnotereference">
    <w:name w:val="ydpaa62a842msofootnotereference"/>
    <w:basedOn w:val="DefaultParagraphFont"/>
    <w:uiPriority w:val="99"/>
    <w:rsid w:val="00DF4BFD"/>
    <w:rPr>
      <w:rFonts w:cs="Times New Roman"/>
    </w:rPr>
  </w:style>
  <w:style w:type="paragraph" w:customStyle="1" w:styleId="defaulttext">
    <w:name w:val="defaulttext"/>
    <w:basedOn w:val="Normal"/>
    <w:uiPriority w:val="99"/>
    <w:rsid w:val="00DF4BFD"/>
    <w:pPr>
      <w:suppressAutoHyphens/>
      <w:spacing w:before="280" w:after="280"/>
    </w:pPr>
    <w:rPr>
      <w:lang w:eastAsia="zh-CN"/>
    </w:rPr>
  </w:style>
  <w:style w:type="paragraph" w:customStyle="1" w:styleId="Standard">
    <w:name w:val="Standard"/>
    <w:uiPriority w:val="99"/>
    <w:rsid w:val="00DF4BFD"/>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ListBullet3">
    <w:name w:val="List Bullet 3"/>
    <w:basedOn w:val="Normal"/>
    <w:uiPriority w:val="99"/>
    <w:rsid w:val="00DF4BFD"/>
    <w:pPr>
      <w:tabs>
        <w:tab w:val="num" w:pos="926"/>
      </w:tabs>
      <w:ind w:left="926" w:hanging="360"/>
    </w:pPr>
    <w:rPr>
      <w:sz w:val="20"/>
      <w:szCs w:val="20"/>
    </w:rPr>
  </w:style>
  <w:style w:type="paragraph" w:customStyle="1" w:styleId="DefaultText1">
    <w:name w:val="Default Text:1"/>
    <w:basedOn w:val="Normal"/>
    <w:uiPriority w:val="99"/>
    <w:rsid w:val="00DF4BFD"/>
    <w:pPr>
      <w:suppressAutoHyphens/>
    </w:pPr>
    <w:rPr>
      <w:lang w:eastAsia="ar-SA"/>
    </w:rPr>
  </w:style>
  <w:style w:type="paragraph" w:customStyle="1" w:styleId="DefaultText0">
    <w:name w:val="Default Text"/>
    <w:basedOn w:val="Normal"/>
    <w:uiPriority w:val="99"/>
    <w:rsid w:val="00DF4BFD"/>
    <w:rPr>
      <w:szCs w:val="20"/>
    </w:rPr>
  </w:style>
  <w:style w:type="paragraph" w:customStyle="1" w:styleId="DefaultText2">
    <w:name w:val="Default Text:2"/>
    <w:basedOn w:val="Normal"/>
    <w:uiPriority w:val="99"/>
    <w:rsid w:val="00DF4BFD"/>
    <w:rPr>
      <w:noProof/>
      <w:szCs w:val="20"/>
    </w:rPr>
  </w:style>
  <w:style w:type="numbering" w:customStyle="1" w:styleId="WW8Num34">
    <w:name w:val="WW8Num34"/>
    <w:rsid w:val="00DF4BFD"/>
    <w:pPr>
      <w:numPr>
        <w:numId w:val="17"/>
      </w:numPr>
    </w:pPr>
  </w:style>
  <w:style w:type="numbering" w:customStyle="1" w:styleId="WW8Num2">
    <w:name w:val="WW8Num2"/>
    <w:rsid w:val="00DF4BFD"/>
    <w:pPr>
      <w:numPr>
        <w:numId w:val="16"/>
      </w:numPr>
    </w:pPr>
  </w:style>
  <w:style w:type="numbering" w:customStyle="1" w:styleId="WW8Num1">
    <w:name w:val="WW8Num1"/>
    <w:rsid w:val="00DF4BFD"/>
    <w:pPr>
      <w:numPr>
        <w:numId w:val="15"/>
      </w:numPr>
    </w:pPr>
  </w:style>
  <w:style w:type="character" w:customStyle="1" w:styleId="WW8Num1z0">
    <w:name w:val="WW8Num1z0"/>
    <w:rsid w:val="00DF4BFD"/>
    <w:rPr>
      <w:rFonts w:ascii="Wingdings" w:hAnsi="Wingdings" w:cs="Wingdings" w:hint="default"/>
    </w:rPr>
  </w:style>
  <w:style w:type="character" w:customStyle="1" w:styleId="WW8Num1z1">
    <w:name w:val="WW8Num1z1"/>
    <w:rsid w:val="00DF4BFD"/>
    <w:rPr>
      <w:rFonts w:ascii="Courier New" w:hAnsi="Courier New" w:cs="Times New Roman" w:hint="default"/>
    </w:rPr>
  </w:style>
  <w:style w:type="character" w:customStyle="1" w:styleId="WW8Num1z3">
    <w:name w:val="WW8Num1z3"/>
    <w:rsid w:val="00DF4BFD"/>
    <w:rPr>
      <w:rFonts w:ascii="Symbol" w:hAnsi="Symbol" w:cs="Symbol" w:hint="default"/>
    </w:rPr>
  </w:style>
  <w:style w:type="character" w:customStyle="1" w:styleId="WW8Num2z0">
    <w:name w:val="WW8Num2z0"/>
    <w:rsid w:val="00DF4BFD"/>
    <w:rPr>
      <w:rFonts w:ascii="Wingdings" w:hAnsi="Wingdings" w:cs="Wingdings" w:hint="default"/>
      <w:sz w:val="28"/>
      <w:szCs w:val="28"/>
      <w:lang w:val="it-IT"/>
    </w:rPr>
  </w:style>
  <w:style w:type="character" w:customStyle="1" w:styleId="WW8Num2z1">
    <w:name w:val="WW8Num2z1"/>
    <w:rsid w:val="00DF4BFD"/>
    <w:rPr>
      <w:rFonts w:cs="Times New Roman"/>
    </w:rPr>
  </w:style>
  <w:style w:type="paragraph" w:customStyle="1" w:styleId="Heading">
    <w:name w:val="Heading"/>
    <w:basedOn w:val="Normal"/>
    <w:next w:val="BodyText"/>
    <w:rsid w:val="00DF4BFD"/>
    <w:pPr>
      <w:keepNext/>
      <w:suppressAutoHyphens/>
      <w:spacing w:before="240" w:after="120"/>
    </w:pPr>
    <w:rPr>
      <w:rFonts w:ascii="Liberation Sans" w:eastAsia="Microsoft YaHei" w:hAnsi="Liberation Sans" w:cs="Lucida Sans"/>
      <w:sz w:val="28"/>
      <w:szCs w:val="28"/>
      <w:lang w:eastAsia="zh-CN"/>
    </w:rPr>
  </w:style>
  <w:style w:type="paragraph" w:styleId="List">
    <w:name w:val="List"/>
    <w:basedOn w:val="BodyText"/>
    <w:rsid w:val="00DF4BFD"/>
    <w:pPr>
      <w:suppressAutoHyphens/>
      <w:spacing w:after="140" w:line="288" w:lineRule="auto"/>
    </w:pPr>
    <w:rPr>
      <w:rFonts w:cs="Lucida Sans"/>
      <w:lang w:val="en-US" w:eastAsia="zh-CN"/>
    </w:rPr>
  </w:style>
  <w:style w:type="paragraph" w:styleId="Caption">
    <w:name w:val="caption"/>
    <w:basedOn w:val="Normal"/>
    <w:qFormat/>
    <w:rsid w:val="00DF4BFD"/>
    <w:pPr>
      <w:suppressLineNumbers/>
      <w:suppressAutoHyphens/>
      <w:spacing w:before="120" w:after="120"/>
    </w:pPr>
    <w:rPr>
      <w:rFonts w:cs="Lucida Sans"/>
      <w:i/>
      <w:iCs/>
      <w:lang w:eastAsia="zh-CN"/>
    </w:rPr>
  </w:style>
  <w:style w:type="paragraph" w:customStyle="1" w:styleId="Index">
    <w:name w:val="Index"/>
    <w:basedOn w:val="Normal"/>
    <w:rsid w:val="00DF4BFD"/>
    <w:pPr>
      <w:suppressLineNumbers/>
      <w:suppressAutoHyphens/>
    </w:pPr>
    <w:rPr>
      <w:rFonts w:cs="Lucida Sans"/>
      <w:lang w:eastAsia="zh-CN"/>
    </w:rPr>
  </w:style>
  <w:style w:type="character" w:customStyle="1" w:styleId="ln2tparagraf">
    <w:name w:val="ln2tparagraf"/>
    <w:basedOn w:val="DefaultParagraphFont"/>
    <w:rsid w:val="00DF4BFD"/>
  </w:style>
  <w:style w:type="paragraph" w:customStyle="1" w:styleId="p53ft34">
    <w:name w:val="p53 ft34"/>
    <w:basedOn w:val="Normal"/>
    <w:uiPriority w:val="99"/>
    <w:rsid w:val="00DF4BFD"/>
    <w:pPr>
      <w:spacing w:before="100" w:beforeAutospacing="1" w:after="100" w:afterAutospacing="1"/>
    </w:pPr>
  </w:style>
  <w:style w:type="character" w:customStyle="1" w:styleId="ln2tlitera">
    <w:name w:val="ln2tlitera"/>
    <w:basedOn w:val="DefaultParagraphFont"/>
    <w:rsid w:val="00DF4BFD"/>
  </w:style>
  <w:style w:type="paragraph" w:customStyle="1" w:styleId="western">
    <w:name w:val="western"/>
    <w:basedOn w:val="Normal"/>
    <w:rsid w:val="00DF4BFD"/>
    <w:pPr>
      <w:spacing w:before="100" w:beforeAutospacing="1" w:after="115"/>
    </w:pPr>
  </w:style>
  <w:style w:type="numbering" w:customStyle="1" w:styleId="NoList1">
    <w:name w:val="No List1"/>
    <w:next w:val="NoList"/>
    <w:uiPriority w:val="99"/>
    <w:semiHidden/>
    <w:unhideWhenUsed/>
    <w:rsid w:val="00DF4BFD"/>
  </w:style>
  <w:style w:type="character" w:customStyle="1" w:styleId="sden">
    <w:name w:val="s_den"/>
    <w:basedOn w:val="DefaultParagraphFont"/>
    <w:rsid w:val="00DF4BFD"/>
  </w:style>
  <w:style w:type="character" w:customStyle="1" w:styleId="spar">
    <w:name w:val="s_par"/>
    <w:basedOn w:val="DefaultParagraphFont"/>
    <w:rsid w:val="00DF4BFD"/>
  </w:style>
  <w:style w:type="character" w:customStyle="1" w:styleId="a">
    <w:name w:val="a"/>
    <w:basedOn w:val="DefaultParagraphFont"/>
    <w:rsid w:val="00DF4BFD"/>
  </w:style>
  <w:style w:type="character" w:customStyle="1" w:styleId="l6">
    <w:name w:val="l6"/>
    <w:basedOn w:val="DefaultParagraphFont"/>
    <w:rsid w:val="00DF4BFD"/>
  </w:style>
  <w:style w:type="character" w:customStyle="1" w:styleId="spctbdy">
    <w:name w:val="s_pct_bdy"/>
    <w:basedOn w:val="DefaultParagraphFont"/>
    <w:rsid w:val="00DF4BFD"/>
  </w:style>
  <w:style w:type="character" w:customStyle="1" w:styleId="sntapar">
    <w:name w:val="s_nta_par"/>
    <w:basedOn w:val="DefaultParagraphFont"/>
    <w:rsid w:val="00DF4BFD"/>
  </w:style>
  <w:style w:type="character" w:customStyle="1" w:styleId="shdr">
    <w:name w:val="s_hdr"/>
    <w:basedOn w:val="DefaultParagraphFont"/>
    <w:rsid w:val="00DF4BFD"/>
  </w:style>
  <w:style w:type="character" w:customStyle="1" w:styleId="spctttl">
    <w:name w:val="s_pct_ttl"/>
    <w:basedOn w:val="DefaultParagraphFont"/>
    <w:rsid w:val="00DF4BFD"/>
  </w:style>
  <w:style w:type="character" w:customStyle="1" w:styleId="spct">
    <w:name w:val="s_pct"/>
    <w:basedOn w:val="DefaultParagraphFont"/>
    <w:rsid w:val="00DF4BFD"/>
  </w:style>
  <w:style w:type="character" w:customStyle="1" w:styleId="slitttl">
    <w:name w:val="s_lit_ttl"/>
    <w:basedOn w:val="DefaultParagraphFont"/>
    <w:rsid w:val="00DF4BFD"/>
  </w:style>
  <w:style w:type="character" w:customStyle="1" w:styleId="slitbdy">
    <w:name w:val="s_lit_bdy"/>
    <w:basedOn w:val="DefaultParagraphFont"/>
    <w:rsid w:val="00DF4BFD"/>
  </w:style>
  <w:style w:type="table" w:customStyle="1" w:styleId="TableGrid1">
    <w:name w:val="Table Grid1"/>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DF4BFD"/>
  </w:style>
  <w:style w:type="character" w:customStyle="1" w:styleId="stlinie1">
    <w:name w:val="st_linie1"/>
    <w:rsid w:val="00DF4BFD"/>
    <w:rPr>
      <w:b/>
      <w:bCs/>
      <w:color w:val="008F00"/>
    </w:rPr>
  </w:style>
  <w:style w:type="paragraph" w:customStyle="1" w:styleId="msolistparagraph0">
    <w:name w:val="msolistparagraph"/>
    <w:basedOn w:val="Normal"/>
    <w:rsid w:val="00DF4BFD"/>
    <w:pPr>
      <w:suppressAutoHyphens/>
      <w:spacing w:before="280" w:after="280"/>
    </w:pPr>
    <w:rPr>
      <w:lang w:eastAsia="ar-SA"/>
    </w:rPr>
  </w:style>
  <w:style w:type="paragraph" w:customStyle="1" w:styleId="msolistparagraphcxspmiddle">
    <w:name w:val="msolistparagraphcxspmiddle"/>
    <w:basedOn w:val="Normal"/>
    <w:rsid w:val="00DF4BFD"/>
    <w:pPr>
      <w:suppressAutoHyphens/>
      <w:spacing w:before="280" w:after="28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A546BD"/>
    <w:pPr>
      <w:widowControl w:val="0"/>
      <w:autoSpaceDE w:val="0"/>
      <w:autoSpaceDN w:val="0"/>
      <w:adjustRightInd w:val="0"/>
      <w:jc w:val="center"/>
      <w:outlineLvl w:val="0"/>
    </w:pPr>
    <w:rPr>
      <w:rFonts w:ascii="Arial" w:hAnsi="Arial"/>
      <w:sz w:val="44"/>
      <w:szCs w:val="44"/>
      <w:lang w:val="ro-RO" w:eastAsia="ro-RO"/>
    </w:rPr>
  </w:style>
  <w:style w:type="paragraph" w:styleId="Heading2">
    <w:name w:val="heading 2"/>
    <w:basedOn w:val="Normal"/>
    <w:next w:val="Normal"/>
    <w:link w:val="Heading2Char"/>
    <w:uiPriority w:val="99"/>
    <w:unhideWhenUsed/>
    <w:qFormat/>
    <w:rsid w:val="00D72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546BD"/>
    <w:pPr>
      <w:widowControl w:val="0"/>
      <w:autoSpaceDE w:val="0"/>
      <w:autoSpaceDN w:val="0"/>
      <w:adjustRightInd w:val="0"/>
      <w:ind w:left="585" w:hanging="225"/>
      <w:outlineLvl w:val="2"/>
    </w:pPr>
    <w:rPr>
      <w:rFonts w:ascii="Arial" w:hAnsi="Arial"/>
      <w:sz w:val="28"/>
      <w:szCs w:val="28"/>
      <w:lang w:val="ro-RO" w:eastAsia="ro-RO"/>
    </w:rPr>
  </w:style>
  <w:style w:type="paragraph" w:styleId="Heading4">
    <w:name w:val="heading 4"/>
    <w:basedOn w:val="Normal"/>
    <w:next w:val="Normal"/>
    <w:link w:val="Heading4Char"/>
    <w:uiPriority w:val="99"/>
    <w:qFormat/>
    <w:rsid w:val="00DF4BFD"/>
    <w:pPr>
      <w:widowControl w:val="0"/>
      <w:autoSpaceDE w:val="0"/>
      <w:autoSpaceDN w:val="0"/>
      <w:adjustRightInd w:val="0"/>
      <w:ind w:left="900" w:hanging="180"/>
      <w:outlineLvl w:val="3"/>
    </w:pPr>
    <w:rPr>
      <w:rFonts w:ascii="Arial" w:hAnsi="Arial"/>
      <w:lang w:val="ro-RO" w:eastAsia="ro-RO"/>
    </w:rPr>
  </w:style>
  <w:style w:type="paragraph" w:styleId="Heading5">
    <w:name w:val="heading 5"/>
    <w:basedOn w:val="Normal"/>
    <w:next w:val="Normal"/>
    <w:link w:val="Heading5Char"/>
    <w:uiPriority w:val="99"/>
    <w:qFormat/>
    <w:rsid w:val="00A546BD"/>
    <w:pPr>
      <w:widowControl w:val="0"/>
      <w:autoSpaceDE w:val="0"/>
      <w:autoSpaceDN w:val="0"/>
      <w:adjustRightInd w:val="0"/>
      <w:ind w:left="1260" w:hanging="180"/>
      <w:outlineLvl w:val="4"/>
    </w:pPr>
    <w:rPr>
      <w:rFonts w:ascii="Arial" w:hAnsi="Arial"/>
      <w:sz w:val="20"/>
      <w:szCs w:val="20"/>
      <w:lang w:val="ro-RO" w:eastAsia="ro-RO"/>
    </w:rPr>
  </w:style>
  <w:style w:type="paragraph" w:styleId="Heading6">
    <w:name w:val="heading 6"/>
    <w:basedOn w:val="Normal"/>
    <w:next w:val="Normal"/>
    <w:link w:val="Heading6Char"/>
    <w:uiPriority w:val="99"/>
    <w:qFormat/>
    <w:rsid w:val="00DF4BFD"/>
    <w:pPr>
      <w:widowControl w:val="0"/>
      <w:autoSpaceDE w:val="0"/>
      <w:autoSpaceDN w:val="0"/>
      <w:adjustRightInd w:val="0"/>
      <w:ind w:left="1620" w:hanging="180"/>
      <w:outlineLvl w:val="5"/>
    </w:pPr>
    <w:rPr>
      <w:rFonts w:ascii="Arial" w:hAnsi="Arial"/>
      <w:sz w:val="20"/>
      <w:szCs w:val="20"/>
      <w:lang w:val="ro-RO" w:eastAsia="ro-RO"/>
    </w:rPr>
  </w:style>
  <w:style w:type="paragraph" w:styleId="Heading7">
    <w:name w:val="heading 7"/>
    <w:basedOn w:val="Normal"/>
    <w:next w:val="Normal"/>
    <w:link w:val="Heading7Char"/>
    <w:uiPriority w:val="99"/>
    <w:qFormat/>
    <w:rsid w:val="00DF4BFD"/>
    <w:pPr>
      <w:keepNext/>
      <w:ind w:firstLine="720"/>
      <w:jc w:val="both"/>
      <w:outlineLvl w:val="6"/>
    </w:pPr>
    <w:rPr>
      <w:rFonts w:ascii="RoBookman" w:hAnsi="RoBookman"/>
      <w:b/>
      <w:sz w:val="26"/>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46BD"/>
    <w:rPr>
      <w:rFonts w:ascii="Arial" w:eastAsia="Times New Roman" w:hAnsi="Arial" w:cs="Times New Roman"/>
      <w:sz w:val="44"/>
      <w:szCs w:val="44"/>
      <w:lang w:val="ro-RO" w:eastAsia="ro-RO"/>
    </w:rPr>
  </w:style>
  <w:style w:type="character" w:customStyle="1" w:styleId="Heading3Char">
    <w:name w:val="Heading 3 Char"/>
    <w:basedOn w:val="DefaultParagraphFont"/>
    <w:link w:val="Heading3"/>
    <w:uiPriority w:val="99"/>
    <w:rsid w:val="00A546BD"/>
    <w:rPr>
      <w:rFonts w:ascii="Arial" w:eastAsia="Times New Roman" w:hAnsi="Arial" w:cs="Times New Roman"/>
      <w:sz w:val="28"/>
      <w:szCs w:val="28"/>
      <w:lang w:val="ro-RO" w:eastAsia="ro-RO"/>
    </w:rPr>
  </w:style>
  <w:style w:type="character" w:customStyle="1" w:styleId="Heading5Char">
    <w:name w:val="Heading 5 Char"/>
    <w:basedOn w:val="DefaultParagraphFont"/>
    <w:link w:val="Heading5"/>
    <w:uiPriority w:val="99"/>
    <w:rsid w:val="00A546BD"/>
    <w:rPr>
      <w:rFonts w:ascii="Arial" w:eastAsia="Times New Roman" w:hAnsi="Arial" w:cs="Times New Roman"/>
      <w:sz w:val="20"/>
      <w:szCs w:val="20"/>
      <w:lang w:val="ro-RO" w:eastAsia="ro-RO"/>
    </w:rPr>
  </w:style>
  <w:style w:type="character" w:styleId="Strong">
    <w:name w:val="Strong"/>
    <w:basedOn w:val="DefaultParagraphFont"/>
    <w:uiPriority w:val="99"/>
    <w:qFormat/>
    <w:rsid w:val="00A546BD"/>
    <w:rPr>
      <w:rFonts w:ascii="Times New Roman" w:hAnsi="Times New Roman" w:cs="Times New Roman"/>
      <w:b/>
    </w:rPr>
  </w:style>
  <w:style w:type="paragraph" w:styleId="BodyTextIndent">
    <w:name w:val="Body Text Indent"/>
    <w:basedOn w:val="Normal"/>
    <w:link w:val="BodyTextIndentChar"/>
    <w:uiPriority w:val="99"/>
    <w:rsid w:val="00A546BD"/>
    <w:pPr>
      <w:ind w:firstLine="720"/>
      <w:jc w:val="both"/>
    </w:pPr>
    <w:rPr>
      <w:rFonts w:ascii="Arial" w:hAnsi="Arial"/>
      <w:lang w:val="it-IT" w:eastAsia="ro-RO"/>
    </w:rPr>
  </w:style>
  <w:style w:type="character" w:customStyle="1" w:styleId="BodyTextIndentChar">
    <w:name w:val="Body Text Indent Char"/>
    <w:basedOn w:val="DefaultParagraphFont"/>
    <w:link w:val="BodyTextIndent"/>
    <w:uiPriority w:val="99"/>
    <w:rsid w:val="00A546BD"/>
    <w:rPr>
      <w:rFonts w:ascii="Arial" w:eastAsia="Times New Roman" w:hAnsi="Arial" w:cs="Times New Roman"/>
      <w:sz w:val="24"/>
      <w:szCs w:val="24"/>
      <w:lang w:val="it-IT" w:eastAsia="ro-RO"/>
    </w:rPr>
  </w:style>
  <w:style w:type="paragraph" w:customStyle="1" w:styleId="Default">
    <w:name w:val="Default"/>
    <w:rsid w:val="00A546BD"/>
    <w:pPr>
      <w:autoSpaceDE w:val="0"/>
      <w:autoSpaceDN w:val="0"/>
      <w:adjustRightInd w:val="0"/>
      <w:spacing w:after="0" w:line="240" w:lineRule="auto"/>
      <w:ind w:firstLine="720"/>
    </w:pPr>
    <w:rPr>
      <w:rFonts w:ascii="Times New Roman" w:eastAsia="Times New Roman" w:hAnsi="Times New Roman" w:cs="Times New Roman"/>
      <w:b/>
      <w:bCs/>
      <w:color w:val="000000"/>
      <w:sz w:val="24"/>
      <w:szCs w:val="24"/>
      <w:lang w:val="en-US"/>
    </w:rPr>
  </w:style>
  <w:style w:type="paragraph" w:styleId="ListParagraph">
    <w:name w:val="List Paragraph"/>
    <w:aliases w:val="body 2,Dot pt,No Spacing1,List Paragraph Char Char Char,Indicator Text,Numbered Para 1,List Paragraph à moi,LISTA,Listaszerű bekezdés2,Listaszerű bekezdés3,Listaszerű bekezdés1,2,List Paragraph1,3,Bullet 1,Bullet Points"/>
    <w:basedOn w:val="Normal"/>
    <w:link w:val="ListParagraphChar"/>
    <w:uiPriority w:val="34"/>
    <w:qFormat/>
    <w:rsid w:val="00A546BD"/>
    <w:pPr>
      <w:spacing w:after="200" w:line="276" w:lineRule="auto"/>
      <w:ind w:left="720"/>
      <w:contextualSpacing/>
    </w:pPr>
    <w:rPr>
      <w:rFonts w:ascii="Calibri" w:hAnsi="Calibri"/>
      <w:sz w:val="22"/>
      <w:szCs w:val="20"/>
    </w:rPr>
  </w:style>
  <w:style w:type="character" w:customStyle="1" w:styleId="ListParagraphChar">
    <w:name w:val="List Paragraph Char"/>
    <w:aliases w:val="body 2 Char,Dot pt Char,No Spacing1 Char,List Paragraph Char Char Char Char,Indicator Text Char,Numbered Para 1 Char,List Paragraph à moi Char,LISTA Char,Listaszerű bekezdés2 Char,Listaszerű bekezdés3 Char,Listaszerű bekezdés1 Char"/>
    <w:link w:val="ListParagraph"/>
    <w:uiPriority w:val="99"/>
    <w:qFormat/>
    <w:locked/>
    <w:rsid w:val="00A546BD"/>
    <w:rPr>
      <w:rFonts w:ascii="Calibri" w:eastAsia="Times New Roman" w:hAnsi="Calibri" w:cs="Times New Roman"/>
      <w:szCs w:val="20"/>
      <w:lang w:val="en-US"/>
    </w:rPr>
  </w:style>
  <w:style w:type="paragraph" w:styleId="BalloonText">
    <w:name w:val="Balloon Text"/>
    <w:basedOn w:val="Normal"/>
    <w:link w:val="BalloonTextChar"/>
    <w:uiPriority w:val="99"/>
    <w:unhideWhenUsed/>
    <w:rsid w:val="00F53209"/>
    <w:rPr>
      <w:rFonts w:ascii="Tahoma" w:hAnsi="Tahoma" w:cs="Tahoma"/>
      <w:sz w:val="16"/>
      <w:szCs w:val="16"/>
    </w:rPr>
  </w:style>
  <w:style w:type="character" w:customStyle="1" w:styleId="BalloonTextChar">
    <w:name w:val="Balloon Text Char"/>
    <w:basedOn w:val="DefaultParagraphFont"/>
    <w:link w:val="BalloonText"/>
    <w:uiPriority w:val="99"/>
    <w:rsid w:val="00F53209"/>
    <w:rPr>
      <w:rFonts w:ascii="Tahoma" w:eastAsia="Times New Roman" w:hAnsi="Tahoma" w:cs="Tahoma"/>
      <w:sz w:val="16"/>
      <w:szCs w:val="16"/>
      <w:lang w:val="en-US"/>
    </w:rPr>
  </w:style>
  <w:style w:type="character" w:customStyle="1" w:styleId="Heading2Char">
    <w:name w:val="Heading 2 Char"/>
    <w:basedOn w:val="DefaultParagraphFont"/>
    <w:link w:val="Heading2"/>
    <w:uiPriority w:val="99"/>
    <w:rsid w:val="00D72115"/>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9"/>
    <w:rsid w:val="00DF4BFD"/>
    <w:rPr>
      <w:rFonts w:ascii="Arial" w:eastAsia="Times New Roman" w:hAnsi="Arial" w:cs="Times New Roman"/>
      <w:sz w:val="24"/>
      <w:szCs w:val="24"/>
      <w:lang w:val="ro-RO" w:eastAsia="ro-RO"/>
    </w:rPr>
  </w:style>
  <w:style w:type="character" w:customStyle="1" w:styleId="Heading6Char">
    <w:name w:val="Heading 6 Char"/>
    <w:basedOn w:val="DefaultParagraphFont"/>
    <w:link w:val="Heading6"/>
    <w:uiPriority w:val="99"/>
    <w:rsid w:val="00DF4BFD"/>
    <w:rPr>
      <w:rFonts w:ascii="Arial" w:eastAsia="Times New Roman" w:hAnsi="Arial" w:cs="Times New Roman"/>
      <w:sz w:val="20"/>
      <w:szCs w:val="20"/>
      <w:lang w:val="ro-RO" w:eastAsia="ro-RO"/>
    </w:rPr>
  </w:style>
  <w:style w:type="character" w:customStyle="1" w:styleId="Heading7Char">
    <w:name w:val="Heading 7 Char"/>
    <w:basedOn w:val="DefaultParagraphFont"/>
    <w:link w:val="Heading7"/>
    <w:uiPriority w:val="99"/>
    <w:rsid w:val="00DF4BFD"/>
    <w:rPr>
      <w:rFonts w:ascii="RoBookman" w:eastAsia="Times New Roman" w:hAnsi="RoBookman" w:cs="Times New Roman"/>
      <w:b/>
      <w:sz w:val="26"/>
      <w:szCs w:val="20"/>
      <w:lang w:val="ro-RO" w:eastAsia="ro-RO"/>
    </w:rPr>
  </w:style>
  <w:style w:type="character" w:customStyle="1" w:styleId="HeaderChar">
    <w:name w:val="Header Char"/>
    <w:uiPriority w:val="99"/>
    <w:locked/>
    <w:rsid w:val="00DF4BFD"/>
    <w:rPr>
      <w:rFonts w:ascii="Times New Roman" w:hAnsi="Times New Roman"/>
      <w:sz w:val="24"/>
    </w:rPr>
  </w:style>
  <w:style w:type="paragraph" w:styleId="Header">
    <w:name w:val="header"/>
    <w:basedOn w:val="Normal"/>
    <w:link w:val="HeaderChar1"/>
    <w:uiPriority w:val="99"/>
    <w:rsid w:val="00DF4BFD"/>
    <w:pPr>
      <w:tabs>
        <w:tab w:val="center" w:pos="4680"/>
        <w:tab w:val="right" w:pos="9360"/>
      </w:tabs>
    </w:pPr>
    <w:rPr>
      <w:szCs w:val="20"/>
      <w:lang w:val="ro-RO" w:eastAsia="ro-RO"/>
    </w:rPr>
  </w:style>
  <w:style w:type="character" w:customStyle="1" w:styleId="HeaderChar1">
    <w:name w:val="Header Char1"/>
    <w:basedOn w:val="DefaultParagraphFont"/>
    <w:link w:val="Header"/>
    <w:uiPriority w:val="99"/>
    <w:rsid w:val="00DF4BFD"/>
    <w:rPr>
      <w:rFonts w:ascii="Times New Roman" w:eastAsia="Times New Roman" w:hAnsi="Times New Roman" w:cs="Times New Roman"/>
      <w:sz w:val="24"/>
      <w:szCs w:val="20"/>
      <w:lang w:val="ro-RO" w:eastAsia="ro-RO"/>
    </w:rPr>
  </w:style>
  <w:style w:type="character" w:customStyle="1" w:styleId="FooterChar">
    <w:name w:val="Footer Char"/>
    <w:uiPriority w:val="99"/>
    <w:locked/>
    <w:rsid w:val="00DF4BFD"/>
    <w:rPr>
      <w:rFonts w:ascii="Times New Roman" w:hAnsi="Times New Roman"/>
      <w:sz w:val="24"/>
    </w:rPr>
  </w:style>
  <w:style w:type="paragraph" w:styleId="Footer">
    <w:name w:val="footer"/>
    <w:basedOn w:val="Normal"/>
    <w:link w:val="FooterChar1"/>
    <w:uiPriority w:val="99"/>
    <w:rsid w:val="00DF4BFD"/>
    <w:pPr>
      <w:tabs>
        <w:tab w:val="center" w:pos="4320"/>
        <w:tab w:val="right" w:pos="8640"/>
      </w:tabs>
    </w:pPr>
    <w:rPr>
      <w:szCs w:val="20"/>
      <w:lang w:val="ro-RO" w:eastAsia="ro-RO"/>
    </w:rPr>
  </w:style>
  <w:style w:type="character" w:customStyle="1" w:styleId="FooterChar1">
    <w:name w:val="Footer Char1"/>
    <w:basedOn w:val="DefaultParagraphFont"/>
    <w:link w:val="Footer"/>
    <w:uiPriority w:val="99"/>
    <w:rsid w:val="00DF4BFD"/>
    <w:rPr>
      <w:rFonts w:ascii="Times New Roman" w:eastAsia="Times New Roman" w:hAnsi="Times New Roman" w:cs="Times New Roman"/>
      <w:sz w:val="24"/>
      <w:szCs w:val="20"/>
      <w:lang w:val="ro-RO" w:eastAsia="ro-RO"/>
    </w:rPr>
  </w:style>
  <w:style w:type="paragraph" w:styleId="Title">
    <w:name w:val="Title"/>
    <w:basedOn w:val="Normal"/>
    <w:link w:val="TitleChar"/>
    <w:uiPriority w:val="99"/>
    <w:qFormat/>
    <w:rsid w:val="00DF4BFD"/>
    <w:pPr>
      <w:jc w:val="center"/>
    </w:pPr>
    <w:rPr>
      <w:b/>
      <w:bCs/>
      <w:sz w:val="32"/>
      <w:szCs w:val="32"/>
      <w:lang w:val="ro-RO" w:eastAsia="ro-RO"/>
    </w:rPr>
  </w:style>
  <w:style w:type="character" w:customStyle="1" w:styleId="TitleChar">
    <w:name w:val="Title Char"/>
    <w:basedOn w:val="DefaultParagraphFont"/>
    <w:link w:val="Title"/>
    <w:uiPriority w:val="99"/>
    <w:rsid w:val="00DF4BFD"/>
    <w:rPr>
      <w:rFonts w:ascii="Times New Roman" w:eastAsia="Times New Roman" w:hAnsi="Times New Roman" w:cs="Times New Roman"/>
      <w:b/>
      <w:bCs/>
      <w:sz w:val="32"/>
      <w:szCs w:val="32"/>
      <w:lang w:val="ro-RO" w:eastAsia="ro-RO"/>
    </w:rPr>
  </w:style>
  <w:style w:type="paragraph" w:styleId="BodyText">
    <w:name w:val="Body Text"/>
    <w:basedOn w:val="Normal"/>
    <w:link w:val="BodyTextChar"/>
    <w:uiPriority w:val="99"/>
    <w:rsid w:val="00DF4BFD"/>
    <w:pPr>
      <w:spacing w:after="120"/>
    </w:pPr>
    <w:rPr>
      <w:lang w:val="ro-RO" w:eastAsia="ro-RO"/>
    </w:rPr>
  </w:style>
  <w:style w:type="character" w:customStyle="1" w:styleId="BodyTextChar">
    <w:name w:val="Body Text Char"/>
    <w:basedOn w:val="DefaultParagraphFont"/>
    <w:link w:val="BodyText"/>
    <w:uiPriority w:val="99"/>
    <w:rsid w:val="00DF4BFD"/>
    <w:rPr>
      <w:rFonts w:ascii="Times New Roman" w:eastAsia="Times New Roman" w:hAnsi="Times New Roman" w:cs="Times New Roman"/>
      <w:sz w:val="24"/>
      <w:szCs w:val="24"/>
      <w:lang w:val="ro-RO" w:eastAsia="ro-RO"/>
    </w:rPr>
  </w:style>
  <w:style w:type="character" w:customStyle="1" w:styleId="BodyText3Char">
    <w:name w:val="Body Text 3 Char"/>
    <w:uiPriority w:val="99"/>
    <w:semiHidden/>
    <w:locked/>
    <w:rsid w:val="00DF4BFD"/>
    <w:rPr>
      <w:rFonts w:ascii="Times New Roman" w:hAnsi="Times New Roman"/>
      <w:sz w:val="16"/>
    </w:rPr>
  </w:style>
  <w:style w:type="paragraph" w:styleId="BodyText3">
    <w:name w:val="Body Text 3"/>
    <w:basedOn w:val="Normal"/>
    <w:link w:val="BodyText3Char1"/>
    <w:uiPriority w:val="99"/>
    <w:semiHidden/>
    <w:rsid w:val="00DF4BFD"/>
    <w:pPr>
      <w:spacing w:after="120"/>
    </w:pPr>
    <w:rPr>
      <w:sz w:val="16"/>
      <w:szCs w:val="20"/>
      <w:lang w:val="ro-RO" w:eastAsia="ro-RO"/>
    </w:rPr>
  </w:style>
  <w:style w:type="character" w:customStyle="1" w:styleId="BodyText3Char1">
    <w:name w:val="Body Text 3 Char1"/>
    <w:basedOn w:val="DefaultParagraphFont"/>
    <w:link w:val="BodyText3"/>
    <w:uiPriority w:val="99"/>
    <w:semiHidden/>
    <w:rsid w:val="00DF4BFD"/>
    <w:rPr>
      <w:rFonts w:ascii="Times New Roman" w:eastAsia="Times New Roman" w:hAnsi="Times New Roman" w:cs="Times New Roman"/>
      <w:sz w:val="16"/>
      <w:szCs w:val="20"/>
      <w:lang w:val="ro-RO" w:eastAsia="ro-RO"/>
    </w:rPr>
  </w:style>
  <w:style w:type="paragraph" w:styleId="BodyTextIndent2">
    <w:name w:val="Body Text Indent 2"/>
    <w:basedOn w:val="Normal"/>
    <w:link w:val="BodyTextIndent2Char"/>
    <w:uiPriority w:val="99"/>
    <w:rsid w:val="00DF4BFD"/>
    <w:pPr>
      <w:spacing w:after="120" w:line="480" w:lineRule="auto"/>
      <w:ind w:left="360"/>
    </w:pPr>
    <w:rPr>
      <w:lang w:val="ro-RO" w:eastAsia="ro-RO"/>
    </w:rPr>
  </w:style>
  <w:style w:type="character" w:customStyle="1" w:styleId="BodyTextIndent2Char">
    <w:name w:val="Body Text Indent 2 Char"/>
    <w:basedOn w:val="DefaultParagraphFont"/>
    <w:link w:val="BodyTextIndent2"/>
    <w:uiPriority w:val="99"/>
    <w:rsid w:val="00DF4BFD"/>
    <w:rPr>
      <w:rFonts w:ascii="Times New Roman" w:eastAsia="Times New Roman" w:hAnsi="Times New Roman" w:cs="Times New Roman"/>
      <w:sz w:val="24"/>
      <w:szCs w:val="24"/>
      <w:lang w:val="ro-RO" w:eastAsia="ro-RO"/>
    </w:rPr>
  </w:style>
  <w:style w:type="paragraph" w:styleId="BodyTextIndent3">
    <w:name w:val="Body Text Indent 3"/>
    <w:basedOn w:val="Normal"/>
    <w:link w:val="BodyTextIndent3Char"/>
    <w:uiPriority w:val="99"/>
    <w:rsid w:val="00DF4BFD"/>
    <w:pPr>
      <w:spacing w:after="120"/>
      <w:ind w:left="360"/>
    </w:pPr>
    <w:rPr>
      <w:sz w:val="16"/>
      <w:szCs w:val="16"/>
      <w:lang w:val="ro-RO" w:eastAsia="ro-RO"/>
    </w:rPr>
  </w:style>
  <w:style w:type="character" w:customStyle="1" w:styleId="BodyTextIndent3Char">
    <w:name w:val="Body Text Indent 3 Char"/>
    <w:basedOn w:val="DefaultParagraphFont"/>
    <w:link w:val="BodyTextIndent3"/>
    <w:uiPriority w:val="99"/>
    <w:rsid w:val="00DF4BFD"/>
    <w:rPr>
      <w:rFonts w:ascii="Times New Roman" w:eastAsia="Times New Roman" w:hAnsi="Times New Roman" w:cs="Times New Roman"/>
      <w:sz w:val="16"/>
      <w:szCs w:val="16"/>
      <w:lang w:val="ro-RO" w:eastAsia="ro-RO"/>
    </w:rPr>
  </w:style>
  <w:style w:type="table" w:styleId="TableGrid">
    <w:name w:val="Table Grid"/>
    <w:basedOn w:val="TableNormal"/>
    <w:uiPriority w:val="99"/>
    <w:rsid w:val="00DF4B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F4BFD"/>
    <w:rPr>
      <w:rFonts w:cs="Times New Roman"/>
    </w:rPr>
  </w:style>
  <w:style w:type="character" w:styleId="Hyperlink">
    <w:name w:val="Hyperlink"/>
    <w:basedOn w:val="DefaultParagraphFont"/>
    <w:uiPriority w:val="99"/>
    <w:semiHidden/>
    <w:rsid w:val="00DF4BFD"/>
    <w:rPr>
      <w:rFonts w:cs="Times New Roman"/>
      <w:color w:val="0000FF"/>
      <w:u w:val="single"/>
    </w:rPr>
  </w:style>
  <w:style w:type="paragraph" w:styleId="NoSpacing">
    <w:name w:val="No Spacing"/>
    <w:uiPriority w:val="99"/>
    <w:qFormat/>
    <w:rsid w:val="00DF4BFD"/>
    <w:pPr>
      <w:spacing w:after="0" w:line="240" w:lineRule="auto"/>
    </w:pPr>
    <w:rPr>
      <w:rFonts w:ascii="Calibri" w:eastAsia="Times New Roman" w:hAnsi="Calibri" w:cs="Times New Roman"/>
      <w:lang w:val="en-US"/>
    </w:rPr>
  </w:style>
  <w:style w:type="paragraph" w:customStyle="1" w:styleId="CharCharCharCaracterCaracter">
    <w:name w:val="Char Char Char Caracter Caracter"/>
    <w:basedOn w:val="Normal"/>
    <w:uiPriority w:val="99"/>
    <w:rsid w:val="00DF4BFD"/>
    <w:rPr>
      <w:lang w:val="pl-PL" w:eastAsia="pl-PL"/>
    </w:rPr>
  </w:style>
  <w:style w:type="paragraph" w:styleId="BodyText2">
    <w:name w:val="Body Text 2"/>
    <w:basedOn w:val="Normal"/>
    <w:link w:val="BodyText2Char"/>
    <w:uiPriority w:val="99"/>
    <w:rsid w:val="00DF4BFD"/>
    <w:pPr>
      <w:spacing w:after="120" w:line="480" w:lineRule="auto"/>
    </w:pPr>
    <w:rPr>
      <w:lang w:val="ro-RO" w:eastAsia="ro-RO"/>
    </w:rPr>
  </w:style>
  <w:style w:type="character" w:customStyle="1" w:styleId="BodyText2Char">
    <w:name w:val="Body Text 2 Char"/>
    <w:basedOn w:val="DefaultParagraphFont"/>
    <w:link w:val="BodyText2"/>
    <w:uiPriority w:val="99"/>
    <w:rsid w:val="00DF4BFD"/>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DF4BFD"/>
    <w:rPr>
      <w:rFonts w:cs="Times New Roman"/>
    </w:rPr>
  </w:style>
  <w:style w:type="paragraph" w:styleId="FootnoteText">
    <w:name w:val="footnote text"/>
    <w:basedOn w:val="Normal"/>
    <w:link w:val="FootnoteTextChar"/>
    <w:uiPriority w:val="99"/>
    <w:semiHidden/>
    <w:rsid w:val="00DF4BFD"/>
    <w:rPr>
      <w:sz w:val="20"/>
      <w:szCs w:val="20"/>
      <w:lang w:val="ro-RO" w:eastAsia="ro-RO"/>
    </w:rPr>
  </w:style>
  <w:style w:type="character" w:customStyle="1" w:styleId="FootnoteTextChar">
    <w:name w:val="Footnote Text Char"/>
    <w:basedOn w:val="DefaultParagraphFont"/>
    <w:link w:val="FootnoteText"/>
    <w:uiPriority w:val="99"/>
    <w:semiHidden/>
    <w:rsid w:val="00DF4BFD"/>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rsid w:val="00DF4BFD"/>
    <w:rPr>
      <w:rFonts w:cs="Times New Roman"/>
      <w:vertAlign w:val="superscript"/>
    </w:rPr>
  </w:style>
  <w:style w:type="table" w:styleId="TableClassic2">
    <w:name w:val="Table Classic 2"/>
    <w:basedOn w:val="TableNormal"/>
    <w:uiPriority w:val="99"/>
    <w:semiHidden/>
    <w:rsid w:val="00DF4BFD"/>
    <w:pPr>
      <w:spacing w:after="0" w:line="240" w:lineRule="auto"/>
    </w:pPr>
    <w:rPr>
      <w:rFonts w:ascii="Times New Roman" w:eastAsia="Batang"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F4BFD"/>
    <w:pPr>
      <w:spacing w:after="0" w:line="240" w:lineRule="auto"/>
    </w:pPr>
    <w:rPr>
      <w:rFonts w:ascii="Times New Roman" w:eastAsia="Batang"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DF4BFD"/>
    <w:pPr>
      <w:spacing w:after="0" w:line="240" w:lineRule="auto"/>
    </w:pPr>
    <w:rPr>
      <w:rFonts w:ascii="Times New Roman" w:eastAsia="Batang"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Emphasis">
    <w:name w:val="Emphasis"/>
    <w:basedOn w:val="DefaultParagraphFont"/>
    <w:uiPriority w:val="99"/>
    <w:qFormat/>
    <w:rsid w:val="00DF4BFD"/>
    <w:rPr>
      <w:rFonts w:cs="Times New Roman"/>
      <w:i/>
    </w:rPr>
  </w:style>
  <w:style w:type="paragraph" w:customStyle="1" w:styleId="Char">
    <w:name w:val="Char"/>
    <w:basedOn w:val="Normal"/>
    <w:uiPriority w:val="99"/>
    <w:rsid w:val="00DF4BFD"/>
    <w:pPr>
      <w:spacing w:after="160" w:line="240" w:lineRule="exact"/>
    </w:pPr>
    <w:rPr>
      <w:rFonts w:ascii="Tahoma" w:hAnsi="Tahoma"/>
      <w:sz w:val="20"/>
      <w:szCs w:val="20"/>
    </w:rPr>
  </w:style>
  <w:style w:type="paragraph" w:customStyle="1" w:styleId="Char1">
    <w:name w:val="Char1"/>
    <w:basedOn w:val="Normal"/>
    <w:uiPriority w:val="99"/>
    <w:rsid w:val="00DF4BFD"/>
    <w:pPr>
      <w:spacing w:after="160" w:line="240" w:lineRule="exact"/>
    </w:pPr>
    <w:rPr>
      <w:rFonts w:ascii="Tahoma" w:hAnsi="Tahoma"/>
      <w:sz w:val="20"/>
      <w:szCs w:val="20"/>
    </w:rPr>
  </w:style>
  <w:style w:type="paragraph" w:customStyle="1" w:styleId="alignmentlprefix0suffix1type13">
    <w:name w:val="alignment_l prefix_0 suffix_1 type_13"/>
    <w:basedOn w:val="Normal"/>
    <w:uiPriority w:val="99"/>
    <w:rsid w:val="00DF4BFD"/>
    <w:pPr>
      <w:spacing w:before="100" w:beforeAutospacing="1" w:after="100" w:afterAutospacing="1"/>
    </w:pPr>
  </w:style>
  <w:style w:type="paragraph" w:customStyle="1" w:styleId="TableContents">
    <w:name w:val="Table Contents"/>
    <w:basedOn w:val="Normal"/>
    <w:uiPriority w:val="99"/>
    <w:rsid w:val="00DF4BFD"/>
    <w:pPr>
      <w:suppressLineNumbers/>
      <w:suppressAutoHyphens/>
    </w:pPr>
    <w:rPr>
      <w:rFonts w:ascii="Liberation Serif" w:eastAsia="SimSun" w:hAnsi="Liberation Serif"/>
      <w:kern w:val="1"/>
    </w:rPr>
  </w:style>
  <w:style w:type="character" w:styleId="FollowedHyperlink">
    <w:name w:val="FollowedHyperlink"/>
    <w:basedOn w:val="DefaultParagraphFont"/>
    <w:uiPriority w:val="99"/>
    <w:semiHidden/>
    <w:rsid w:val="00DF4BFD"/>
    <w:rPr>
      <w:rFonts w:cs="Times New Roman"/>
      <w:color w:val="800080"/>
      <w:u w:val="single"/>
    </w:rPr>
  </w:style>
  <w:style w:type="paragraph" w:styleId="DocumentMap">
    <w:name w:val="Document Map"/>
    <w:basedOn w:val="Normal"/>
    <w:link w:val="DocumentMapChar"/>
    <w:uiPriority w:val="99"/>
    <w:semiHidden/>
    <w:rsid w:val="00DF4BFD"/>
    <w:pPr>
      <w:shd w:val="clear" w:color="auto" w:fill="000080"/>
    </w:pPr>
    <w:rPr>
      <w:rFonts w:ascii="Tahoma" w:hAnsi="Tahoma"/>
      <w:sz w:val="20"/>
      <w:szCs w:val="20"/>
      <w:lang w:val="ro-RO" w:eastAsia="ro-RO"/>
    </w:rPr>
  </w:style>
  <w:style w:type="character" w:customStyle="1" w:styleId="DocumentMapChar">
    <w:name w:val="Document Map Char"/>
    <w:basedOn w:val="DefaultParagraphFont"/>
    <w:link w:val="DocumentMap"/>
    <w:uiPriority w:val="99"/>
    <w:semiHidden/>
    <w:rsid w:val="00DF4BFD"/>
    <w:rPr>
      <w:rFonts w:ascii="Tahoma" w:eastAsia="Times New Roman" w:hAnsi="Tahoma" w:cs="Times New Roman"/>
      <w:sz w:val="20"/>
      <w:szCs w:val="20"/>
      <w:shd w:val="clear" w:color="auto" w:fill="000080"/>
      <w:lang w:val="ro-RO" w:eastAsia="ro-RO"/>
    </w:rPr>
  </w:style>
  <w:style w:type="paragraph" w:styleId="NormalWeb">
    <w:name w:val="Normal (Web)"/>
    <w:basedOn w:val="Normal"/>
    <w:uiPriority w:val="99"/>
    <w:rsid w:val="00DF4BFD"/>
    <w:pPr>
      <w:spacing w:before="100" w:beforeAutospacing="1" w:after="100" w:afterAutospacing="1"/>
    </w:pPr>
  </w:style>
  <w:style w:type="character" w:styleId="IntenseReference">
    <w:name w:val="Intense Reference"/>
    <w:basedOn w:val="DefaultParagraphFont"/>
    <w:uiPriority w:val="99"/>
    <w:qFormat/>
    <w:rsid w:val="00DF4BFD"/>
    <w:rPr>
      <w:rFonts w:cs="Times New Roman"/>
      <w:b/>
      <w:smallCaps/>
      <w:color w:val="C0504D"/>
      <w:spacing w:val="5"/>
      <w:u w:val="single"/>
    </w:rPr>
  </w:style>
  <w:style w:type="paragraph" w:styleId="ListBullet2">
    <w:name w:val="List Bullet 2"/>
    <w:basedOn w:val="Normal"/>
    <w:autoRedefine/>
    <w:uiPriority w:val="99"/>
    <w:rsid w:val="00DF4BFD"/>
    <w:pPr>
      <w:spacing w:line="360" w:lineRule="auto"/>
      <w:ind w:firstLine="720"/>
      <w:jc w:val="both"/>
    </w:pPr>
    <w:rPr>
      <w:szCs w:val="20"/>
      <w:lang w:val="ro-RO"/>
    </w:rPr>
  </w:style>
  <w:style w:type="character" w:customStyle="1" w:styleId="labeldatatext">
    <w:name w:val="labeldatatext"/>
    <w:basedOn w:val="DefaultParagraphFont"/>
    <w:uiPriority w:val="99"/>
    <w:rsid w:val="00DF4BFD"/>
    <w:rPr>
      <w:rFonts w:cs="Times New Roman"/>
    </w:rPr>
  </w:style>
  <w:style w:type="character" w:customStyle="1" w:styleId="uniqueidentificationcodelist">
    <w:name w:val="uniqueidentificationcodelist"/>
    <w:basedOn w:val="DefaultParagraphFont"/>
    <w:uiPriority w:val="99"/>
    <w:rsid w:val="00DF4BFD"/>
    <w:rPr>
      <w:rFonts w:cs="Times New Roman"/>
    </w:rPr>
  </w:style>
  <w:style w:type="character" w:customStyle="1" w:styleId="labeldatatext1">
    <w:name w:val="labeldatatext1"/>
    <w:uiPriority w:val="99"/>
    <w:rsid w:val="00DF4BFD"/>
    <w:rPr>
      <w:rFonts w:ascii="Arial" w:hAnsi="Arial"/>
      <w:color w:val="000000"/>
      <w:sz w:val="18"/>
    </w:rPr>
  </w:style>
  <w:style w:type="character" w:customStyle="1" w:styleId="litera1">
    <w:name w:val="litera1"/>
    <w:uiPriority w:val="99"/>
    <w:rsid w:val="00DF4BFD"/>
    <w:rPr>
      <w:b/>
      <w:color w:val="000000"/>
    </w:rPr>
  </w:style>
  <w:style w:type="character" w:customStyle="1" w:styleId="paragraf1">
    <w:name w:val="paragraf1"/>
    <w:uiPriority w:val="99"/>
    <w:rsid w:val="00DF4BFD"/>
    <w:rPr>
      <w:shd w:val="clear" w:color="auto" w:fill="auto"/>
    </w:rPr>
  </w:style>
  <w:style w:type="paragraph" w:customStyle="1" w:styleId="ydpaa62a842msonormal">
    <w:name w:val="ydpaa62a842msonormal"/>
    <w:basedOn w:val="Normal"/>
    <w:uiPriority w:val="99"/>
    <w:rsid w:val="00DF4BFD"/>
    <w:pPr>
      <w:spacing w:before="100" w:beforeAutospacing="1" w:after="100" w:afterAutospacing="1"/>
    </w:pPr>
  </w:style>
  <w:style w:type="paragraph" w:customStyle="1" w:styleId="ydpaa62a842msobodytext2">
    <w:name w:val="ydpaa62a842msobodytext2"/>
    <w:basedOn w:val="Normal"/>
    <w:uiPriority w:val="99"/>
    <w:rsid w:val="00DF4BFD"/>
    <w:pPr>
      <w:spacing w:before="100" w:beforeAutospacing="1" w:after="100" w:afterAutospacing="1"/>
    </w:pPr>
  </w:style>
  <w:style w:type="character" w:customStyle="1" w:styleId="ydpaa62a842msofootnotereference">
    <w:name w:val="ydpaa62a842msofootnotereference"/>
    <w:basedOn w:val="DefaultParagraphFont"/>
    <w:uiPriority w:val="99"/>
    <w:rsid w:val="00DF4BFD"/>
    <w:rPr>
      <w:rFonts w:cs="Times New Roman"/>
    </w:rPr>
  </w:style>
  <w:style w:type="paragraph" w:customStyle="1" w:styleId="defaulttext">
    <w:name w:val="defaulttext"/>
    <w:basedOn w:val="Normal"/>
    <w:uiPriority w:val="99"/>
    <w:rsid w:val="00DF4BFD"/>
    <w:pPr>
      <w:suppressAutoHyphens/>
      <w:spacing w:before="280" w:after="280"/>
    </w:pPr>
    <w:rPr>
      <w:lang w:eastAsia="zh-CN"/>
    </w:rPr>
  </w:style>
  <w:style w:type="paragraph" w:customStyle="1" w:styleId="Standard">
    <w:name w:val="Standard"/>
    <w:uiPriority w:val="99"/>
    <w:rsid w:val="00DF4BFD"/>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ListBullet3">
    <w:name w:val="List Bullet 3"/>
    <w:basedOn w:val="Normal"/>
    <w:uiPriority w:val="99"/>
    <w:rsid w:val="00DF4BFD"/>
    <w:pPr>
      <w:tabs>
        <w:tab w:val="num" w:pos="926"/>
      </w:tabs>
      <w:ind w:left="926" w:hanging="360"/>
    </w:pPr>
    <w:rPr>
      <w:sz w:val="20"/>
      <w:szCs w:val="20"/>
    </w:rPr>
  </w:style>
  <w:style w:type="paragraph" w:customStyle="1" w:styleId="DefaultText1">
    <w:name w:val="Default Text:1"/>
    <w:basedOn w:val="Normal"/>
    <w:uiPriority w:val="99"/>
    <w:rsid w:val="00DF4BFD"/>
    <w:pPr>
      <w:suppressAutoHyphens/>
    </w:pPr>
    <w:rPr>
      <w:lang w:eastAsia="ar-SA"/>
    </w:rPr>
  </w:style>
  <w:style w:type="paragraph" w:customStyle="1" w:styleId="DefaultText0">
    <w:name w:val="Default Text"/>
    <w:basedOn w:val="Normal"/>
    <w:uiPriority w:val="99"/>
    <w:rsid w:val="00DF4BFD"/>
    <w:rPr>
      <w:szCs w:val="20"/>
    </w:rPr>
  </w:style>
  <w:style w:type="paragraph" w:customStyle="1" w:styleId="DefaultText2">
    <w:name w:val="Default Text:2"/>
    <w:basedOn w:val="Normal"/>
    <w:uiPriority w:val="99"/>
    <w:rsid w:val="00DF4BFD"/>
    <w:rPr>
      <w:noProof/>
      <w:szCs w:val="20"/>
    </w:rPr>
  </w:style>
  <w:style w:type="numbering" w:customStyle="1" w:styleId="WW8Num34">
    <w:name w:val="WW8Num34"/>
    <w:rsid w:val="00DF4BFD"/>
    <w:pPr>
      <w:numPr>
        <w:numId w:val="17"/>
      </w:numPr>
    </w:pPr>
  </w:style>
  <w:style w:type="numbering" w:customStyle="1" w:styleId="WW8Num2">
    <w:name w:val="WW8Num2"/>
    <w:rsid w:val="00DF4BFD"/>
    <w:pPr>
      <w:numPr>
        <w:numId w:val="16"/>
      </w:numPr>
    </w:pPr>
  </w:style>
  <w:style w:type="numbering" w:customStyle="1" w:styleId="WW8Num1">
    <w:name w:val="WW8Num1"/>
    <w:rsid w:val="00DF4BFD"/>
    <w:pPr>
      <w:numPr>
        <w:numId w:val="15"/>
      </w:numPr>
    </w:pPr>
  </w:style>
  <w:style w:type="character" w:customStyle="1" w:styleId="WW8Num1z0">
    <w:name w:val="WW8Num1z0"/>
    <w:rsid w:val="00DF4BFD"/>
    <w:rPr>
      <w:rFonts w:ascii="Wingdings" w:hAnsi="Wingdings" w:cs="Wingdings" w:hint="default"/>
    </w:rPr>
  </w:style>
  <w:style w:type="character" w:customStyle="1" w:styleId="WW8Num1z1">
    <w:name w:val="WW8Num1z1"/>
    <w:rsid w:val="00DF4BFD"/>
    <w:rPr>
      <w:rFonts w:ascii="Courier New" w:hAnsi="Courier New" w:cs="Times New Roman" w:hint="default"/>
    </w:rPr>
  </w:style>
  <w:style w:type="character" w:customStyle="1" w:styleId="WW8Num1z3">
    <w:name w:val="WW8Num1z3"/>
    <w:rsid w:val="00DF4BFD"/>
    <w:rPr>
      <w:rFonts w:ascii="Symbol" w:hAnsi="Symbol" w:cs="Symbol" w:hint="default"/>
    </w:rPr>
  </w:style>
  <w:style w:type="character" w:customStyle="1" w:styleId="WW8Num2z0">
    <w:name w:val="WW8Num2z0"/>
    <w:rsid w:val="00DF4BFD"/>
    <w:rPr>
      <w:rFonts w:ascii="Wingdings" w:hAnsi="Wingdings" w:cs="Wingdings" w:hint="default"/>
      <w:sz w:val="28"/>
      <w:szCs w:val="28"/>
      <w:lang w:val="it-IT"/>
    </w:rPr>
  </w:style>
  <w:style w:type="character" w:customStyle="1" w:styleId="WW8Num2z1">
    <w:name w:val="WW8Num2z1"/>
    <w:rsid w:val="00DF4BFD"/>
    <w:rPr>
      <w:rFonts w:cs="Times New Roman"/>
    </w:rPr>
  </w:style>
  <w:style w:type="paragraph" w:customStyle="1" w:styleId="Heading">
    <w:name w:val="Heading"/>
    <w:basedOn w:val="Normal"/>
    <w:next w:val="BodyText"/>
    <w:rsid w:val="00DF4BFD"/>
    <w:pPr>
      <w:keepNext/>
      <w:suppressAutoHyphens/>
      <w:spacing w:before="240" w:after="120"/>
    </w:pPr>
    <w:rPr>
      <w:rFonts w:ascii="Liberation Sans" w:eastAsia="Microsoft YaHei" w:hAnsi="Liberation Sans" w:cs="Lucida Sans"/>
      <w:sz w:val="28"/>
      <w:szCs w:val="28"/>
      <w:lang w:eastAsia="zh-CN"/>
    </w:rPr>
  </w:style>
  <w:style w:type="paragraph" w:styleId="List">
    <w:name w:val="List"/>
    <w:basedOn w:val="BodyText"/>
    <w:rsid w:val="00DF4BFD"/>
    <w:pPr>
      <w:suppressAutoHyphens/>
      <w:spacing w:after="140" w:line="288" w:lineRule="auto"/>
    </w:pPr>
    <w:rPr>
      <w:rFonts w:cs="Lucida Sans"/>
      <w:lang w:val="en-US" w:eastAsia="zh-CN"/>
    </w:rPr>
  </w:style>
  <w:style w:type="paragraph" w:styleId="Caption">
    <w:name w:val="caption"/>
    <w:basedOn w:val="Normal"/>
    <w:qFormat/>
    <w:rsid w:val="00DF4BFD"/>
    <w:pPr>
      <w:suppressLineNumbers/>
      <w:suppressAutoHyphens/>
      <w:spacing w:before="120" w:after="120"/>
    </w:pPr>
    <w:rPr>
      <w:rFonts w:cs="Lucida Sans"/>
      <w:i/>
      <w:iCs/>
      <w:lang w:eastAsia="zh-CN"/>
    </w:rPr>
  </w:style>
  <w:style w:type="paragraph" w:customStyle="1" w:styleId="Index">
    <w:name w:val="Index"/>
    <w:basedOn w:val="Normal"/>
    <w:rsid w:val="00DF4BFD"/>
    <w:pPr>
      <w:suppressLineNumbers/>
      <w:suppressAutoHyphens/>
    </w:pPr>
    <w:rPr>
      <w:rFonts w:cs="Lucida Sans"/>
      <w:lang w:eastAsia="zh-CN"/>
    </w:rPr>
  </w:style>
  <w:style w:type="character" w:customStyle="1" w:styleId="ln2tparagraf">
    <w:name w:val="ln2tparagraf"/>
    <w:basedOn w:val="DefaultParagraphFont"/>
    <w:rsid w:val="00DF4BFD"/>
  </w:style>
  <w:style w:type="paragraph" w:customStyle="1" w:styleId="p53ft34">
    <w:name w:val="p53 ft34"/>
    <w:basedOn w:val="Normal"/>
    <w:uiPriority w:val="99"/>
    <w:rsid w:val="00DF4BFD"/>
    <w:pPr>
      <w:spacing w:before="100" w:beforeAutospacing="1" w:after="100" w:afterAutospacing="1"/>
    </w:pPr>
  </w:style>
  <w:style w:type="character" w:customStyle="1" w:styleId="ln2tlitera">
    <w:name w:val="ln2tlitera"/>
    <w:basedOn w:val="DefaultParagraphFont"/>
    <w:rsid w:val="00DF4BFD"/>
  </w:style>
  <w:style w:type="paragraph" w:customStyle="1" w:styleId="western">
    <w:name w:val="western"/>
    <w:basedOn w:val="Normal"/>
    <w:rsid w:val="00DF4BFD"/>
    <w:pPr>
      <w:spacing w:before="100" w:beforeAutospacing="1" w:after="115"/>
    </w:pPr>
  </w:style>
  <w:style w:type="numbering" w:customStyle="1" w:styleId="NoList1">
    <w:name w:val="No List1"/>
    <w:next w:val="NoList"/>
    <w:uiPriority w:val="99"/>
    <w:semiHidden/>
    <w:unhideWhenUsed/>
    <w:rsid w:val="00DF4BFD"/>
  </w:style>
  <w:style w:type="character" w:customStyle="1" w:styleId="sden">
    <w:name w:val="s_den"/>
    <w:basedOn w:val="DefaultParagraphFont"/>
    <w:rsid w:val="00DF4BFD"/>
  </w:style>
  <w:style w:type="character" w:customStyle="1" w:styleId="spar">
    <w:name w:val="s_par"/>
    <w:basedOn w:val="DefaultParagraphFont"/>
    <w:rsid w:val="00DF4BFD"/>
  </w:style>
  <w:style w:type="character" w:customStyle="1" w:styleId="a">
    <w:name w:val="a"/>
    <w:basedOn w:val="DefaultParagraphFont"/>
    <w:rsid w:val="00DF4BFD"/>
  </w:style>
  <w:style w:type="character" w:customStyle="1" w:styleId="l6">
    <w:name w:val="l6"/>
    <w:basedOn w:val="DefaultParagraphFont"/>
    <w:rsid w:val="00DF4BFD"/>
  </w:style>
  <w:style w:type="character" w:customStyle="1" w:styleId="spctbdy">
    <w:name w:val="s_pct_bdy"/>
    <w:basedOn w:val="DefaultParagraphFont"/>
    <w:rsid w:val="00DF4BFD"/>
  </w:style>
  <w:style w:type="character" w:customStyle="1" w:styleId="sntapar">
    <w:name w:val="s_nta_par"/>
    <w:basedOn w:val="DefaultParagraphFont"/>
    <w:rsid w:val="00DF4BFD"/>
  </w:style>
  <w:style w:type="character" w:customStyle="1" w:styleId="shdr">
    <w:name w:val="s_hdr"/>
    <w:basedOn w:val="DefaultParagraphFont"/>
    <w:rsid w:val="00DF4BFD"/>
  </w:style>
  <w:style w:type="character" w:customStyle="1" w:styleId="spctttl">
    <w:name w:val="s_pct_ttl"/>
    <w:basedOn w:val="DefaultParagraphFont"/>
    <w:rsid w:val="00DF4BFD"/>
  </w:style>
  <w:style w:type="character" w:customStyle="1" w:styleId="spct">
    <w:name w:val="s_pct"/>
    <w:basedOn w:val="DefaultParagraphFont"/>
    <w:rsid w:val="00DF4BFD"/>
  </w:style>
  <w:style w:type="character" w:customStyle="1" w:styleId="slitttl">
    <w:name w:val="s_lit_ttl"/>
    <w:basedOn w:val="DefaultParagraphFont"/>
    <w:rsid w:val="00DF4BFD"/>
  </w:style>
  <w:style w:type="character" w:customStyle="1" w:styleId="slitbdy">
    <w:name w:val="s_lit_bdy"/>
    <w:basedOn w:val="DefaultParagraphFont"/>
    <w:rsid w:val="00DF4BFD"/>
  </w:style>
  <w:style w:type="table" w:customStyle="1" w:styleId="TableGrid1">
    <w:name w:val="Table Grid1"/>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DF4BFD"/>
  </w:style>
  <w:style w:type="character" w:customStyle="1" w:styleId="stlinie1">
    <w:name w:val="st_linie1"/>
    <w:rsid w:val="00DF4BFD"/>
    <w:rPr>
      <w:b/>
      <w:bCs/>
      <w:color w:val="008F00"/>
    </w:rPr>
  </w:style>
  <w:style w:type="paragraph" w:customStyle="1" w:styleId="msolistparagraph0">
    <w:name w:val="msolistparagraph"/>
    <w:basedOn w:val="Normal"/>
    <w:rsid w:val="00DF4BFD"/>
    <w:pPr>
      <w:suppressAutoHyphens/>
      <w:spacing w:before="280" w:after="280"/>
    </w:pPr>
    <w:rPr>
      <w:lang w:eastAsia="ar-SA"/>
    </w:rPr>
  </w:style>
  <w:style w:type="paragraph" w:customStyle="1" w:styleId="msolistparagraphcxspmiddle">
    <w:name w:val="msolistparagraphcxspmiddle"/>
    <w:basedOn w:val="Normal"/>
    <w:rsid w:val="00DF4BFD"/>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Sheet1!$A$35</c:f>
              <c:strCache>
                <c:ptCount val="1"/>
                <c:pt idx="0">
                  <c:v>Natalitatea</c:v>
                </c:pt>
              </c:strCache>
            </c:strRef>
          </c:tx>
          <c:invertIfNegative val="0"/>
          <c:cat>
            <c:strRef>
              <c:f>Sheet1!$B$34:$D$34</c:f>
              <c:strCache>
                <c:ptCount val="3"/>
                <c:pt idx="0">
                  <c:v>An 2019</c:v>
                </c:pt>
                <c:pt idx="1">
                  <c:v>An 2020</c:v>
                </c:pt>
                <c:pt idx="2">
                  <c:v>An 2021</c:v>
                </c:pt>
              </c:strCache>
            </c:strRef>
          </c:cat>
          <c:val>
            <c:numRef>
              <c:f>Sheet1!$B$35:$D$35</c:f>
              <c:numCache>
                <c:formatCode>General</c:formatCode>
                <c:ptCount val="3"/>
                <c:pt idx="0">
                  <c:v>3019</c:v>
                </c:pt>
                <c:pt idx="1">
                  <c:v>2811</c:v>
                </c:pt>
                <c:pt idx="2">
                  <c:v>2604</c:v>
                </c:pt>
              </c:numCache>
            </c:numRef>
          </c:val>
        </c:ser>
        <c:dLbls>
          <c:showLegendKey val="0"/>
          <c:showVal val="0"/>
          <c:showCatName val="0"/>
          <c:showSerName val="0"/>
          <c:showPercent val="0"/>
          <c:showBubbleSize val="0"/>
        </c:dLbls>
        <c:gapWidth val="150"/>
        <c:shape val="box"/>
        <c:axId val="40302464"/>
        <c:axId val="40304000"/>
        <c:axId val="0"/>
      </c:bar3DChart>
      <c:catAx>
        <c:axId val="40302464"/>
        <c:scaling>
          <c:orientation val="minMax"/>
        </c:scaling>
        <c:delete val="0"/>
        <c:axPos val="b"/>
        <c:majorTickMark val="out"/>
        <c:minorTickMark val="none"/>
        <c:tickLblPos val="nextTo"/>
        <c:crossAx val="40304000"/>
        <c:crosses val="autoZero"/>
        <c:auto val="1"/>
        <c:lblAlgn val="ctr"/>
        <c:lblOffset val="100"/>
        <c:noMultiLvlLbl val="0"/>
      </c:catAx>
      <c:valAx>
        <c:axId val="40304000"/>
        <c:scaling>
          <c:orientation val="minMax"/>
        </c:scaling>
        <c:delete val="0"/>
        <c:axPos val="l"/>
        <c:majorGridlines/>
        <c:numFmt formatCode="General" sourceLinked="1"/>
        <c:majorTickMark val="out"/>
        <c:minorTickMark val="none"/>
        <c:tickLblPos val="nextTo"/>
        <c:crossAx val="403024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Sheet1!$A$46</c:f>
              <c:strCache>
                <c:ptCount val="1"/>
                <c:pt idx="0">
                  <c:v>Mortalitatea generala</c:v>
                </c:pt>
              </c:strCache>
            </c:strRef>
          </c:tx>
          <c:invertIfNegative val="0"/>
          <c:cat>
            <c:strRef>
              <c:f>Sheet1!$B$45:$D$45</c:f>
              <c:strCache>
                <c:ptCount val="3"/>
                <c:pt idx="0">
                  <c:v>An 2019</c:v>
                </c:pt>
                <c:pt idx="1">
                  <c:v>An 2020</c:v>
                </c:pt>
                <c:pt idx="2">
                  <c:v>An 2021</c:v>
                </c:pt>
              </c:strCache>
            </c:strRef>
          </c:cat>
          <c:val>
            <c:numRef>
              <c:f>Sheet1!$B$46:$D$46</c:f>
              <c:numCache>
                <c:formatCode>General</c:formatCode>
                <c:ptCount val="3"/>
                <c:pt idx="0">
                  <c:v>7732</c:v>
                </c:pt>
                <c:pt idx="1">
                  <c:v>9249</c:v>
                </c:pt>
                <c:pt idx="2">
                  <c:v>10164</c:v>
                </c:pt>
              </c:numCache>
            </c:numRef>
          </c:val>
        </c:ser>
        <c:dLbls>
          <c:showLegendKey val="0"/>
          <c:showVal val="0"/>
          <c:showCatName val="0"/>
          <c:showSerName val="0"/>
          <c:showPercent val="0"/>
          <c:showBubbleSize val="0"/>
        </c:dLbls>
        <c:gapWidth val="150"/>
        <c:shape val="box"/>
        <c:axId val="221943296"/>
        <c:axId val="222073984"/>
        <c:axId val="0"/>
      </c:bar3DChart>
      <c:catAx>
        <c:axId val="221943296"/>
        <c:scaling>
          <c:orientation val="minMax"/>
        </c:scaling>
        <c:delete val="0"/>
        <c:axPos val="b"/>
        <c:majorTickMark val="out"/>
        <c:minorTickMark val="none"/>
        <c:tickLblPos val="nextTo"/>
        <c:crossAx val="222073984"/>
        <c:crosses val="autoZero"/>
        <c:auto val="1"/>
        <c:lblAlgn val="ctr"/>
        <c:lblOffset val="100"/>
        <c:noMultiLvlLbl val="0"/>
      </c:catAx>
      <c:valAx>
        <c:axId val="222073984"/>
        <c:scaling>
          <c:orientation val="minMax"/>
        </c:scaling>
        <c:delete val="0"/>
        <c:axPos val="l"/>
        <c:majorGridlines/>
        <c:numFmt formatCode="General" sourceLinked="1"/>
        <c:majorTickMark val="out"/>
        <c:minorTickMark val="none"/>
        <c:tickLblPos val="nextTo"/>
        <c:crossAx val="2219432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Sheet1!$A$63</c:f>
              <c:strCache>
                <c:ptCount val="1"/>
                <c:pt idx="0">
                  <c:v>Sporul natural</c:v>
                </c:pt>
              </c:strCache>
            </c:strRef>
          </c:tx>
          <c:invertIfNegative val="0"/>
          <c:cat>
            <c:strRef>
              <c:f>Sheet1!$B$62:$D$62</c:f>
              <c:strCache>
                <c:ptCount val="3"/>
                <c:pt idx="0">
                  <c:v>An 2019</c:v>
                </c:pt>
                <c:pt idx="1">
                  <c:v>An 2020</c:v>
                </c:pt>
                <c:pt idx="2">
                  <c:v>An 2021</c:v>
                </c:pt>
              </c:strCache>
            </c:strRef>
          </c:cat>
          <c:val>
            <c:numRef>
              <c:f>Sheet1!$B$63:$D$63</c:f>
              <c:numCache>
                <c:formatCode>General</c:formatCode>
                <c:ptCount val="3"/>
                <c:pt idx="0">
                  <c:v>-7.3</c:v>
                </c:pt>
                <c:pt idx="1">
                  <c:v>-10.1</c:v>
                </c:pt>
                <c:pt idx="2">
                  <c:v>-12</c:v>
                </c:pt>
              </c:numCache>
            </c:numRef>
          </c:val>
        </c:ser>
        <c:dLbls>
          <c:showLegendKey val="0"/>
          <c:showVal val="0"/>
          <c:showCatName val="0"/>
          <c:showSerName val="0"/>
          <c:showPercent val="0"/>
          <c:showBubbleSize val="0"/>
        </c:dLbls>
        <c:gapWidth val="150"/>
        <c:shape val="box"/>
        <c:axId val="40010112"/>
        <c:axId val="40011648"/>
        <c:axId val="0"/>
      </c:bar3DChart>
      <c:catAx>
        <c:axId val="40010112"/>
        <c:scaling>
          <c:orientation val="minMax"/>
        </c:scaling>
        <c:delete val="0"/>
        <c:axPos val="b"/>
        <c:majorTickMark val="out"/>
        <c:minorTickMark val="none"/>
        <c:tickLblPos val="nextTo"/>
        <c:crossAx val="40011648"/>
        <c:crosses val="autoZero"/>
        <c:auto val="1"/>
        <c:lblAlgn val="ctr"/>
        <c:lblOffset val="100"/>
        <c:noMultiLvlLbl val="0"/>
      </c:catAx>
      <c:valAx>
        <c:axId val="40011648"/>
        <c:scaling>
          <c:orientation val="minMax"/>
        </c:scaling>
        <c:delete val="0"/>
        <c:axPos val="l"/>
        <c:majorGridlines/>
        <c:numFmt formatCode="General" sourceLinked="1"/>
        <c:majorTickMark val="out"/>
        <c:minorTickMark val="none"/>
        <c:tickLblPos val="nextTo"/>
        <c:crossAx val="400101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Sheet1!$A$24</c:f>
              <c:strCache>
                <c:ptCount val="1"/>
                <c:pt idx="0">
                  <c:v>0 - 6 zile</c:v>
                </c:pt>
              </c:strCache>
            </c:strRef>
          </c:tx>
          <c:invertIfNegative val="0"/>
          <c:cat>
            <c:strRef>
              <c:f>Sheet1!$B$23:$D$23</c:f>
              <c:strCache>
                <c:ptCount val="3"/>
                <c:pt idx="0">
                  <c:v>An 2019</c:v>
                </c:pt>
                <c:pt idx="1">
                  <c:v>An 2020</c:v>
                </c:pt>
                <c:pt idx="2">
                  <c:v>An 2021</c:v>
                </c:pt>
              </c:strCache>
            </c:strRef>
          </c:cat>
          <c:val>
            <c:numRef>
              <c:f>Sheet1!$B$24:$D$24</c:f>
              <c:numCache>
                <c:formatCode>General</c:formatCode>
                <c:ptCount val="3"/>
                <c:pt idx="0">
                  <c:v>8</c:v>
                </c:pt>
                <c:pt idx="1">
                  <c:v>11</c:v>
                </c:pt>
                <c:pt idx="2">
                  <c:v>4</c:v>
                </c:pt>
              </c:numCache>
            </c:numRef>
          </c:val>
        </c:ser>
        <c:ser>
          <c:idx val="1"/>
          <c:order val="1"/>
          <c:tx>
            <c:strRef>
              <c:f>Sheet1!$A$25</c:f>
              <c:strCache>
                <c:ptCount val="1"/>
                <c:pt idx="0">
                  <c:v>0 - 27 zile</c:v>
                </c:pt>
              </c:strCache>
            </c:strRef>
          </c:tx>
          <c:invertIfNegative val="0"/>
          <c:cat>
            <c:strRef>
              <c:f>Sheet1!$B$23:$D$23</c:f>
              <c:strCache>
                <c:ptCount val="3"/>
                <c:pt idx="0">
                  <c:v>An 2019</c:v>
                </c:pt>
                <c:pt idx="1">
                  <c:v>An 2020</c:v>
                </c:pt>
                <c:pt idx="2">
                  <c:v>An 2021</c:v>
                </c:pt>
              </c:strCache>
            </c:strRef>
          </c:cat>
          <c:val>
            <c:numRef>
              <c:f>Sheet1!$B$25:$D$25</c:f>
              <c:numCache>
                <c:formatCode>General</c:formatCode>
                <c:ptCount val="3"/>
                <c:pt idx="0">
                  <c:v>11</c:v>
                </c:pt>
                <c:pt idx="1">
                  <c:v>14</c:v>
                </c:pt>
                <c:pt idx="2">
                  <c:v>6</c:v>
                </c:pt>
              </c:numCache>
            </c:numRef>
          </c:val>
        </c:ser>
        <c:dLbls>
          <c:showLegendKey val="0"/>
          <c:showVal val="0"/>
          <c:showCatName val="0"/>
          <c:showSerName val="0"/>
          <c:showPercent val="0"/>
          <c:showBubbleSize val="0"/>
        </c:dLbls>
        <c:gapWidth val="150"/>
        <c:shape val="box"/>
        <c:axId val="40020992"/>
        <c:axId val="40022784"/>
        <c:axId val="0"/>
      </c:bar3DChart>
      <c:catAx>
        <c:axId val="40020992"/>
        <c:scaling>
          <c:orientation val="minMax"/>
        </c:scaling>
        <c:delete val="0"/>
        <c:axPos val="b"/>
        <c:majorTickMark val="out"/>
        <c:minorTickMark val="none"/>
        <c:tickLblPos val="nextTo"/>
        <c:crossAx val="40022784"/>
        <c:crosses val="autoZero"/>
        <c:auto val="1"/>
        <c:lblAlgn val="ctr"/>
        <c:lblOffset val="100"/>
        <c:noMultiLvlLbl val="0"/>
      </c:catAx>
      <c:valAx>
        <c:axId val="40022784"/>
        <c:scaling>
          <c:orientation val="minMax"/>
        </c:scaling>
        <c:delete val="0"/>
        <c:axPos val="l"/>
        <c:majorGridlines/>
        <c:numFmt formatCode="General" sourceLinked="1"/>
        <c:majorTickMark val="out"/>
        <c:minorTickMark val="none"/>
        <c:tickLblPos val="nextTo"/>
        <c:crossAx val="400209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Sheet1!$A$75</c:f>
              <c:strCache>
                <c:ptCount val="1"/>
                <c:pt idx="0">
                  <c:v>Morbiditate TBC</c:v>
                </c:pt>
              </c:strCache>
            </c:strRef>
          </c:tx>
          <c:invertIfNegative val="0"/>
          <c:cat>
            <c:strRef>
              <c:f>Sheet1!$B$74:$D$74</c:f>
              <c:strCache>
                <c:ptCount val="3"/>
                <c:pt idx="0">
                  <c:v>An 2019</c:v>
                </c:pt>
                <c:pt idx="1">
                  <c:v>An 2020</c:v>
                </c:pt>
                <c:pt idx="2">
                  <c:v>An 2021</c:v>
                </c:pt>
              </c:strCache>
            </c:strRef>
          </c:cat>
          <c:val>
            <c:numRef>
              <c:f>Sheet1!$B$75:$D$75</c:f>
              <c:numCache>
                <c:formatCode>General</c:formatCode>
                <c:ptCount val="3"/>
                <c:pt idx="0">
                  <c:v>274</c:v>
                </c:pt>
                <c:pt idx="1">
                  <c:v>146</c:v>
                </c:pt>
                <c:pt idx="2">
                  <c:v>162</c:v>
                </c:pt>
              </c:numCache>
            </c:numRef>
          </c:val>
        </c:ser>
        <c:dLbls>
          <c:showLegendKey val="0"/>
          <c:showVal val="0"/>
          <c:showCatName val="0"/>
          <c:showSerName val="0"/>
          <c:showPercent val="0"/>
          <c:showBubbleSize val="0"/>
        </c:dLbls>
        <c:gapWidth val="150"/>
        <c:shape val="box"/>
        <c:axId val="40178432"/>
        <c:axId val="40179968"/>
        <c:axId val="0"/>
      </c:bar3DChart>
      <c:catAx>
        <c:axId val="40178432"/>
        <c:scaling>
          <c:orientation val="minMax"/>
        </c:scaling>
        <c:delete val="0"/>
        <c:axPos val="b"/>
        <c:majorTickMark val="out"/>
        <c:minorTickMark val="none"/>
        <c:tickLblPos val="nextTo"/>
        <c:crossAx val="40179968"/>
        <c:crosses val="autoZero"/>
        <c:auto val="1"/>
        <c:lblAlgn val="ctr"/>
        <c:lblOffset val="100"/>
        <c:noMultiLvlLbl val="0"/>
      </c:catAx>
      <c:valAx>
        <c:axId val="40179968"/>
        <c:scaling>
          <c:orientation val="minMax"/>
        </c:scaling>
        <c:delete val="0"/>
        <c:axPos val="l"/>
        <c:majorGridlines/>
        <c:numFmt formatCode="General" sourceLinked="1"/>
        <c:majorTickMark val="out"/>
        <c:minorTickMark val="none"/>
        <c:tickLblPos val="nextTo"/>
        <c:crossAx val="401784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Morbiditate diabet</c:v>
                </c:pt>
              </c:strCache>
            </c:strRef>
          </c:tx>
          <c:invertIfNegative val="0"/>
          <c:cat>
            <c:strRef>
              <c:f>Sheet1!$B$1:$D$1</c:f>
              <c:strCache>
                <c:ptCount val="3"/>
                <c:pt idx="0">
                  <c:v>An 2019</c:v>
                </c:pt>
                <c:pt idx="1">
                  <c:v>An 2020</c:v>
                </c:pt>
                <c:pt idx="2">
                  <c:v>An 2021</c:v>
                </c:pt>
              </c:strCache>
            </c:strRef>
          </c:cat>
          <c:val>
            <c:numRef>
              <c:f>Sheet1!$B$2:$D$2</c:f>
              <c:numCache>
                <c:formatCode>General</c:formatCode>
                <c:ptCount val="3"/>
                <c:pt idx="0">
                  <c:v>2422</c:v>
                </c:pt>
                <c:pt idx="1">
                  <c:v>1937</c:v>
                </c:pt>
                <c:pt idx="2">
                  <c:v>2770</c:v>
                </c:pt>
              </c:numCache>
            </c:numRef>
          </c:val>
        </c:ser>
        <c:dLbls>
          <c:showLegendKey val="0"/>
          <c:showVal val="0"/>
          <c:showCatName val="0"/>
          <c:showSerName val="0"/>
          <c:showPercent val="0"/>
          <c:showBubbleSize val="0"/>
        </c:dLbls>
        <c:gapWidth val="150"/>
        <c:shape val="box"/>
        <c:axId val="40188544"/>
        <c:axId val="40190336"/>
        <c:axId val="0"/>
      </c:bar3DChart>
      <c:catAx>
        <c:axId val="40188544"/>
        <c:scaling>
          <c:orientation val="minMax"/>
        </c:scaling>
        <c:delete val="0"/>
        <c:axPos val="b"/>
        <c:majorTickMark val="out"/>
        <c:minorTickMark val="none"/>
        <c:tickLblPos val="nextTo"/>
        <c:crossAx val="40190336"/>
        <c:crosses val="autoZero"/>
        <c:auto val="1"/>
        <c:lblAlgn val="ctr"/>
        <c:lblOffset val="100"/>
        <c:noMultiLvlLbl val="0"/>
      </c:catAx>
      <c:valAx>
        <c:axId val="40190336"/>
        <c:scaling>
          <c:orientation val="minMax"/>
        </c:scaling>
        <c:delete val="0"/>
        <c:axPos val="l"/>
        <c:majorGridlines/>
        <c:numFmt formatCode="General" sourceLinked="1"/>
        <c:majorTickMark val="out"/>
        <c:minorTickMark val="none"/>
        <c:tickLblPos val="nextTo"/>
        <c:crossAx val="4018854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Sheet1!$A$93</c:f>
              <c:strCache>
                <c:ptCount val="1"/>
                <c:pt idx="0">
                  <c:v>Morbiditate cancer</c:v>
                </c:pt>
              </c:strCache>
            </c:strRef>
          </c:tx>
          <c:invertIfNegative val="0"/>
          <c:cat>
            <c:strRef>
              <c:f>Sheet1!$B$92:$D$92</c:f>
              <c:strCache>
                <c:ptCount val="3"/>
                <c:pt idx="0">
                  <c:v>An 2019</c:v>
                </c:pt>
                <c:pt idx="1">
                  <c:v>An 2020</c:v>
                </c:pt>
                <c:pt idx="2">
                  <c:v>An 2021</c:v>
                </c:pt>
              </c:strCache>
            </c:strRef>
          </c:cat>
          <c:val>
            <c:numRef>
              <c:f>Sheet1!$B$93:$D$93</c:f>
              <c:numCache>
                <c:formatCode>General</c:formatCode>
                <c:ptCount val="3"/>
                <c:pt idx="0">
                  <c:v>1934</c:v>
                </c:pt>
                <c:pt idx="1">
                  <c:v>1864</c:v>
                </c:pt>
                <c:pt idx="2">
                  <c:v>2018</c:v>
                </c:pt>
              </c:numCache>
            </c:numRef>
          </c:val>
        </c:ser>
        <c:dLbls>
          <c:showLegendKey val="0"/>
          <c:showVal val="0"/>
          <c:showCatName val="0"/>
          <c:showSerName val="0"/>
          <c:showPercent val="0"/>
          <c:showBubbleSize val="0"/>
        </c:dLbls>
        <c:gapWidth val="150"/>
        <c:shape val="box"/>
        <c:axId val="40207104"/>
        <c:axId val="40208640"/>
        <c:axId val="0"/>
      </c:bar3DChart>
      <c:catAx>
        <c:axId val="40207104"/>
        <c:scaling>
          <c:orientation val="minMax"/>
        </c:scaling>
        <c:delete val="0"/>
        <c:axPos val="b"/>
        <c:majorTickMark val="out"/>
        <c:minorTickMark val="none"/>
        <c:tickLblPos val="nextTo"/>
        <c:crossAx val="40208640"/>
        <c:crosses val="autoZero"/>
        <c:auto val="1"/>
        <c:lblAlgn val="ctr"/>
        <c:lblOffset val="100"/>
        <c:noMultiLvlLbl val="0"/>
      </c:catAx>
      <c:valAx>
        <c:axId val="40208640"/>
        <c:scaling>
          <c:orientation val="minMax"/>
        </c:scaling>
        <c:delete val="0"/>
        <c:axPos val="l"/>
        <c:majorGridlines/>
        <c:numFmt formatCode="General" sourceLinked="1"/>
        <c:majorTickMark val="out"/>
        <c:minorTickMark val="none"/>
        <c:tickLblPos val="nextTo"/>
        <c:crossAx val="402071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Localizari</a:t>
            </a:r>
            <a:r>
              <a:rPr lang="en-US" baseline="0"/>
              <a:t> frecvente</a:t>
            </a:r>
            <a:r>
              <a:rPr lang="en-US"/>
              <a:t> cancer</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Tipuri cancer</c:v>
          </c:tx>
          <c:explosion val="25"/>
          <c:dLbls>
            <c:showLegendKey val="0"/>
            <c:showVal val="1"/>
            <c:showCatName val="0"/>
            <c:showSerName val="0"/>
            <c:showPercent val="0"/>
            <c:showBubbleSize val="0"/>
            <c:showLeaderLines val="1"/>
          </c:dLbls>
          <c:cat>
            <c:strRef>
              <c:f>Sheet1!$A$98:$A$102</c:f>
              <c:strCache>
                <c:ptCount val="5"/>
                <c:pt idx="0">
                  <c:v>bronho pulmonar</c:v>
                </c:pt>
                <c:pt idx="1">
                  <c:v>san</c:v>
                </c:pt>
                <c:pt idx="2">
                  <c:v>col uterin</c:v>
                </c:pt>
                <c:pt idx="3">
                  <c:v>prostata</c:v>
                </c:pt>
                <c:pt idx="4">
                  <c:v>gastric</c:v>
                </c:pt>
              </c:strCache>
            </c:strRef>
          </c:cat>
          <c:val>
            <c:numRef>
              <c:f>Sheet1!$B$98:$B$102</c:f>
              <c:numCache>
                <c:formatCode>General</c:formatCode>
                <c:ptCount val="5"/>
                <c:pt idx="0">
                  <c:v>242</c:v>
                </c:pt>
                <c:pt idx="1">
                  <c:v>201</c:v>
                </c:pt>
                <c:pt idx="2">
                  <c:v>72</c:v>
                </c:pt>
                <c:pt idx="3">
                  <c:v>118</c:v>
                </c:pt>
                <c:pt idx="4">
                  <c:v>123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35</Pages>
  <Words>9600</Words>
  <Characters>54721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2022-03-21T08:39:00Z</cp:lastPrinted>
  <dcterms:created xsi:type="dcterms:W3CDTF">2022-03-21T12:45:00Z</dcterms:created>
  <dcterms:modified xsi:type="dcterms:W3CDTF">2022-03-21T12:51:00Z</dcterms:modified>
</cp:coreProperties>
</file>