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FF" w:rsidRDefault="00D569FF" w:rsidP="00C34107">
      <w:pPr>
        <w:autoSpaceDE w:val="0"/>
        <w:autoSpaceDN w:val="0"/>
        <w:adjustRightInd w:val="0"/>
        <w:rPr>
          <w:lang w:val="fr-FR"/>
        </w:rPr>
      </w:pPr>
      <w:bookmarkStart w:id="0" w:name="_GoBack"/>
      <w:bookmarkEnd w:id="0"/>
    </w:p>
    <w:p w:rsidR="00D569FF" w:rsidRDefault="00D569FF" w:rsidP="001C02FF">
      <w:pPr>
        <w:jc w:val="center"/>
        <w:rPr>
          <w:b/>
          <w:sz w:val="44"/>
          <w:szCs w:val="28"/>
        </w:rPr>
      </w:pPr>
    </w:p>
    <w:p w:rsidR="00D569FF" w:rsidRDefault="00D569FF" w:rsidP="001C02FF">
      <w:pPr>
        <w:jc w:val="center"/>
        <w:rPr>
          <w:b/>
          <w:sz w:val="44"/>
          <w:szCs w:val="28"/>
        </w:rPr>
      </w:pPr>
    </w:p>
    <w:p w:rsidR="00D569FF" w:rsidRDefault="00D569FF" w:rsidP="001C02FF">
      <w:pPr>
        <w:jc w:val="center"/>
        <w:rPr>
          <w:b/>
          <w:sz w:val="44"/>
          <w:szCs w:val="28"/>
        </w:rPr>
      </w:pPr>
    </w:p>
    <w:p w:rsidR="00D569FF" w:rsidRDefault="00D569FF" w:rsidP="006838A5">
      <w:pPr>
        <w:rPr>
          <w:b/>
          <w:sz w:val="44"/>
          <w:szCs w:val="28"/>
        </w:rPr>
      </w:pPr>
    </w:p>
    <w:p w:rsidR="00D569FF" w:rsidRDefault="00D569FF" w:rsidP="001C02FF">
      <w:pPr>
        <w:jc w:val="center"/>
        <w:rPr>
          <w:b/>
          <w:sz w:val="44"/>
          <w:szCs w:val="28"/>
        </w:rPr>
      </w:pPr>
    </w:p>
    <w:p w:rsidR="00D569FF" w:rsidRPr="00671890" w:rsidRDefault="00D569FF" w:rsidP="001C02FF">
      <w:pPr>
        <w:jc w:val="center"/>
        <w:rPr>
          <w:b/>
          <w:sz w:val="52"/>
          <w:szCs w:val="28"/>
        </w:rPr>
      </w:pPr>
      <w:r w:rsidRPr="00671890">
        <w:rPr>
          <w:b/>
          <w:sz w:val="52"/>
          <w:szCs w:val="28"/>
        </w:rPr>
        <w:t xml:space="preserve">ACTIVITATEA ITM ARGEȘ </w:t>
      </w:r>
    </w:p>
    <w:p w:rsidR="00D569FF" w:rsidRPr="00671890" w:rsidRDefault="00D569FF" w:rsidP="001C02FF">
      <w:pPr>
        <w:jc w:val="center"/>
        <w:rPr>
          <w:b/>
          <w:sz w:val="52"/>
          <w:szCs w:val="28"/>
        </w:rPr>
      </w:pPr>
      <w:r w:rsidRPr="00671890">
        <w:rPr>
          <w:b/>
          <w:sz w:val="52"/>
          <w:szCs w:val="28"/>
        </w:rPr>
        <w:t>IANUARIE 2021 – IULIE 2021</w:t>
      </w:r>
    </w:p>
    <w:p w:rsidR="00D569FF" w:rsidRPr="00671890" w:rsidRDefault="00D569FF" w:rsidP="001C02FF">
      <w:pPr>
        <w:jc w:val="center"/>
        <w:rPr>
          <w:b/>
          <w:sz w:val="48"/>
          <w:szCs w:val="28"/>
        </w:rPr>
      </w:pPr>
    </w:p>
    <w:p w:rsidR="00D569FF" w:rsidRPr="0067653F" w:rsidRDefault="00D569FF" w:rsidP="001C02FF">
      <w:pPr>
        <w:jc w:val="center"/>
        <w:rPr>
          <w:b/>
          <w:sz w:val="40"/>
          <w:szCs w:val="28"/>
        </w:rPr>
      </w:pPr>
      <w:r w:rsidRPr="0067653F">
        <w:rPr>
          <w:b/>
          <w:sz w:val="40"/>
          <w:szCs w:val="28"/>
        </w:rPr>
        <w:t>-COLEGIUL PREFECTURAL-</w:t>
      </w: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Pr="0067653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Default="00D569FF" w:rsidP="001C02FF">
      <w:pPr>
        <w:rPr>
          <w:b/>
          <w:sz w:val="28"/>
          <w:szCs w:val="28"/>
        </w:rPr>
      </w:pPr>
    </w:p>
    <w:p w:rsidR="00D569FF" w:rsidRPr="0067653F" w:rsidRDefault="00D569FF" w:rsidP="001C02FF">
      <w:pPr>
        <w:rPr>
          <w:b/>
          <w:sz w:val="28"/>
          <w:szCs w:val="28"/>
        </w:rPr>
      </w:pPr>
    </w:p>
    <w:p w:rsidR="00D569FF" w:rsidRPr="006838A5" w:rsidRDefault="00D569FF" w:rsidP="006838A5">
      <w:pPr>
        <w:spacing w:line="360" w:lineRule="auto"/>
        <w:ind w:firstLine="708"/>
        <w:jc w:val="both"/>
        <w:rPr>
          <w:sz w:val="24"/>
          <w:lang w:val="fr-FR"/>
        </w:rPr>
      </w:pPr>
      <w:r w:rsidRPr="006838A5">
        <w:rPr>
          <w:b/>
          <w:sz w:val="28"/>
          <w:szCs w:val="28"/>
          <w:lang w:val="fr-FR"/>
        </w:rPr>
        <w:lastRenderedPageBreak/>
        <w:t>Inspec</w:t>
      </w:r>
      <w:r>
        <w:rPr>
          <w:b/>
          <w:sz w:val="28"/>
          <w:szCs w:val="28"/>
          <w:lang w:val="fr-FR"/>
        </w:rPr>
        <w:t>ţ</w:t>
      </w:r>
      <w:r w:rsidRPr="006838A5">
        <w:rPr>
          <w:b/>
          <w:sz w:val="28"/>
          <w:szCs w:val="28"/>
          <w:lang w:val="fr-FR"/>
        </w:rPr>
        <w:t>ia Muncii</w:t>
      </w:r>
      <w:r w:rsidRPr="006838A5">
        <w:rPr>
          <w:lang w:val="fr-FR"/>
        </w:rPr>
        <w:t xml:space="preserve">, </w:t>
      </w:r>
      <w:r w:rsidRPr="006838A5">
        <w:rPr>
          <w:sz w:val="24"/>
          <w:lang w:val="fr-FR"/>
        </w:rPr>
        <w:t>este organ de specialitate al administrației publice centrale în subordinea Ministerului Muncii și Protecției Sociale, cu sediul în municipiul București.</w:t>
      </w:r>
    </w:p>
    <w:p w:rsidR="00D569FF" w:rsidRPr="006838A5" w:rsidRDefault="00D569FF" w:rsidP="006838A5">
      <w:pPr>
        <w:spacing w:line="360" w:lineRule="auto"/>
        <w:jc w:val="both"/>
        <w:rPr>
          <w:sz w:val="24"/>
          <w:lang w:val="fr-FR"/>
        </w:rPr>
      </w:pPr>
      <w:r w:rsidRPr="006838A5">
        <w:rPr>
          <w:sz w:val="24"/>
          <w:lang w:val="fr-FR"/>
        </w:rPr>
        <w:t>Instituția îndeplinește funcția de autoritate de stat, prin care se asigură exercitarea controlului în domeniile relațiilor de muncă, securității și sănătății în muncă și supravegherii pieței.</w:t>
      </w:r>
    </w:p>
    <w:p w:rsidR="00D569FF" w:rsidRPr="006838A5" w:rsidRDefault="00D569FF" w:rsidP="006838A5">
      <w:pPr>
        <w:spacing w:line="360" w:lineRule="auto"/>
        <w:jc w:val="both"/>
        <w:rPr>
          <w:sz w:val="24"/>
          <w:lang w:val="fr-FR"/>
        </w:rPr>
      </w:pPr>
      <w:r w:rsidRPr="006838A5">
        <w:rPr>
          <w:sz w:val="24"/>
          <w:lang w:val="fr-FR"/>
        </w:rPr>
        <w:t xml:space="preserve">În subordinea Inspecției Muncii funcționează, în fiecare județ și în municipiul București, </w:t>
      </w:r>
      <w:r>
        <w:rPr>
          <w:sz w:val="24"/>
          <w:lang w:val="fr-FR"/>
        </w:rPr>
        <w:t>inspectorate t</w:t>
      </w:r>
      <w:r w:rsidRPr="006838A5">
        <w:rPr>
          <w:sz w:val="24"/>
          <w:lang w:val="fr-FR"/>
        </w:rPr>
        <w:t xml:space="preserve">eritoriale de </w:t>
      </w:r>
      <w:r>
        <w:rPr>
          <w:sz w:val="24"/>
          <w:lang w:val="fr-FR"/>
        </w:rPr>
        <w:t>m</w:t>
      </w:r>
      <w:r w:rsidRPr="006838A5">
        <w:rPr>
          <w:sz w:val="24"/>
          <w:lang w:val="fr-FR"/>
        </w:rPr>
        <w:t>uncă.</w:t>
      </w:r>
    </w:p>
    <w:p w:rsidR="00D569FF" w:rsidRPr="006838A5" w:rsidRDefault="00D569FF" w:rsidP="006838A5">
      <w:pPr>
        <w:spacing w:line="360" w:lineRule="auto"/>
        <w:jc w:val="both"/>
        <w:rPr>
          <w:sz w:val="24"/>
          <w:lang w:val="fr-FR"/>
        </w:rPr>
      </w:pPr>
      <w:r w:rsidRPr="006838A5">
        <w:rPr>
          <w:sz w:val="24"/>
          <w:lang w:val="fr-FR"/>
        </w:rPr>
        <w:t xml:space="preserve">Organizarea și funcționarea Inspecției Muncii sunt reglementate prin Regulamentul de organizare și funcționare, aprobat prin Hotărârea Guvernului nr.488/2017. </w:t>
      </w:r>
    </w:p>
    <w:p w:rsidR="00D569FF" w:rsidRPr="00DB1280" w:rsidRDefault="00D569FF" w:rsidP="006838A5">
      <w:pPr>
        <w:spacing w:line="360" w:lineRule="auto"/>
        <w:jc w:val="both"/>
        <w:rPr>
          <w:sz w:val="24"/>
          <w:lang w:val="fr-FR"/>
        </w:rPr>
      </w:pPr>
      <w:r w:rsidRPr="006838A5">
        <w:rPr>
          <w:sz w:val="24"/>
          <w:lang w:val="fr-FR"/>
        </w:rPr>
        <w:t>Inspectoratul Teritorial de Muncă Argeș</w:t>
      </w:r>
      <w:r>
        <w:rPr>
          <w:sz w:val="24"/>
          <w:lang w:val="fr-FR"/>
        </w:rPr>
        <w:t xml:space="preserve"> este condus de</w:t>
      </w:r>
      <w:r w:rsidRPr="006838A5">
        <w:rPr>
          <w:sz w:val="24"/>
          <w:lang w:val="fr-FR"/>
        </w:rPr>
        <w:t xml:space="preserve"> un inspector-șef, numit prin ordin al ministrului muncii și protecț</w:t>
      </w:r>
      <w:r>
        <w:rPr>
          <w:sz w:val="24"/>
          <w:lang w:val="fr-FR"/>
        </w:rPr>
        <w:t>iei sociale;</w:t>
      </w:r>
      <w:r w:rsidRPr="006838A5">
        <w:rPr>
          <w:sz w:val="24"/>
          <w:lang w:val="fr-FR"/>
        </w:rPr>
        <w:t xml:space="preserve"> </w:t>
      </w:r>
      <w:r w:rsidRPr="00DB1280">
        <w:rPr>
          <w:sz w:val="24"/>
          <w:lang w:val="fr-FR"/>
        </w:rPr>
        <w:t>Inspectorul-șef este ordonator terțiar de credite.</w:t>
      </w:r>
    </w:p>
    <w:p w:rsidR="00D569FF" w:rsidRPr="0067653F" w:rsidRDefault="00D569FF" w:rsidP="006838A5">
      <w:pPr>
        <w:spacing w:line="360" w:lineRule="auto"/>
        <w:jc w:val="both"/>
        <w:rPr>
          <w:sz w:val="24"/>
        </w:rPr>
      </w:pPr>
      <w:r>
        <w:rPr>
          <w:sz w:val="24"/>
        </w:rPr>
        <w:t>Î</w:t>
      </w:r>
      <w:r w:rsidRPr="0067653F">
        <w:rPr>
          <w:sz w:val="24"/>
        </w:rPr>
        <w:t xml:space="preserve">n exercitarea atribuțiilor de conducere, inspectorul-șef are </w:t>
      </w:r>
      <w:r>
        <w:rPr>
          <w:sz w:val="24"/>
        </w:rPr>
        <w:t>î</w:t>
      </w:r>
      <w:r w:rsidRPr="0067653F">
        <w:rPr>
          <w:sz w:val="24"/>
        </w:rPr>
        <w:t>n subordine 2 inspectori-șefi adjuncți, numiți prin ordin al ministrului muncii,</w:t>
      </w:r>
      <w:r>
        <w:rPr>
          <w:sz w:val="24"/>
        </w:rPr>
        <w:t xml:space="preserve"> și</w:t>
      </w:r>
      <w:r w:rsidRPr="0067653F">
        <w:rPr>
          <w:sz w:val="24"/>
        </w:rPr>
        <w:t xml:space="preserve"> protecției sociale, </w:t>
      </w:r>
      <w:r>
        <w:rPr>
          <w:sz w:val="24"/>
        </w:rPr>
        <w:t>î</w:t>
      </w:r>
      <w:r w:rsidRPr="0067653F">
        <w:rPr>
          <w:sz w:val="24"/>
        </w:rPr>
        <w:t>n condițiile legii.</w:t>
      </w:r>
    </w:p>
    <w:p w:rsidR="00D569FF" w:rsidRPr="001C02FF" w:rsidRDefault="00D569FF" w:rsidP="006838A5">
      <w:pPr>
        <w:spacing w:line="360" w:lineRule="auto"/>
        <w:jc w:val="both"/>
        <w:rPr>
          <w:sz w:val="24"/>
          <w:lang w:val="fr-FR"/>
        </w:rPr>
      </w:pPr>
      <w:r w:rsidRPr="001C02FF">
        <w:rPr>
          <w:sz w:val="24"/>
          <w:lang w:val="fr-FR"/>
        </w:rPr>
        <w:t>Inspectorul-șef și inspectorii-șefi adjuncți au calitatea de inspector de muncă și pot exercita activități de control.</w:t>
      </w:r>
    </w:p>
    <w:p w:rsidR="00D569FF" w:rsidRDefault="00D569FF" w:rsidP="001C02FF">
      <w:pPr>
        <w:spacing w:line="360" w:lineRule="auto"/>
        <w:jc w:val="both"/>
        <w:rPr>
          <w:sz w:val="24"/>
          <w:lang w:val="fr-FR"/>
        </w:rPr>
      </w:pPr>
      <w:r w:rsidRPr="001C02FF">
        <w:rPr>
          <w:sz w:val="24"/>
          <w:lang w:val="fr-FR"/>
        </w:rPr>
        <w:t>Atribuțiile Inspecției Muncii și implicit ale Inspectoratului Teritorial de Muncă Argeș constau în:</w:t>
      </w:r>
    </w:p>
    <w:p w:rsidR="00D569FF" w:rsidRPr="006838A5" w:rsidRDefault="00D569FF" w:rsidP="001C02FF">
      <w:pPr>
        <w:spacing w:line="360" w:lineRule="auto"/>
        <w:jc w:val="both"/>
        <w:rPr>
          <w:sz w:val="24"/>
          <w:lang w:val="fr-FR"/>
        </w:rPr>
      </w:pPr>
    </w:p>
    <w:p w:rsidR="00D569FF" w:rsidRPr="0067653F" w:rsidRDefault="00D569FF" w:rsidP="006838A5">
      <w:pPr>
        <w:pStyle w:val="ListParagraph"/>
        <w:spacing w:after="0" w:line="360" w:lineRule="auto"/>
        <w:ind w:left="0"/>
        <w:jc w:val="both"/>
        <w:rPr>
          <w:rFonts w:ascii="Trebuchet MS" w:hAnsi="Trebuchet MS"/>
          <w:b/>
        </w:rPr>
      </w:pPr>
      <w:r>
        <w:rPr>
          <w:rFonts w:ascii="Trebuchet MS" w:hAnsi="Trebuchet MS"/>
          <w:b/>
          <w:sz w:val="28"/>
          <w:szCs w:val="28"/>
        </w:rPr>
        <w:t>1.</w:t>
      </w:r>
      <w:r w:rsidRPr="0067653F">
        <w:rPr>
          <w:rFonts w:ascii="Trebuchet MS" w:hAnsi="Trebuchet MS"/>
          <w:b/>
          <w:sz w:val="28"/>
          <w:szCs w:val="28"/>
        </w:rPr>
        <w:t>ATRIBUȚII GENERALE:</w:t>
      </w:r>
    </w:p>
    <w:p w:rsidR="00D569FF" w:rsidRPr="001C02FF" w:rsidRDefault="00D569FF" w:rsidP="001C02FF">
      <w:pPr>
        <w:spacing w:line="360" w:lineRule="auto"/>
        <w:jc w:val="both"/>
        <w:rPr>
          <w:sz w:val="24"/>
          <w:lang w:val="ro-RO"/>
        </w:rPr>
      </w:pPr>
      <w:r w:rsidRPr="001C02FF">
        <w:rPr>
          <w:sz w:val="24"/>
          <w:lang w:val="ro-RO"/>
        </w:rPr>
        <w:t>a) controlul aplicării prevederilor legale, generale și speciale, în domeniile relațiilor de muncă, securității și sănătății în muncă și supravegherii pieței;</w:t>
      </w:r>
    </w:p>
    <w:p w:rsidR="00D569FF" w:rsidRPr="001C02FF" w:rsidRDefault="00D569FF" w:rsidP="001C02FF">
      <w:pPr>
        <w:spacing w:line="360" w:lineRule="auto"/>
        <w:jc w:val="both"/>
        <w:rPr>
          <w:sz w:val="24"/>
          <w:lang w:val="ro-RO"/>
        </w:rPr>
      </w:pPr>
      <w:r w:rsidRPr="001C02FF">
        <w:rPr>
          <w:sz w:val="24"/>
          <w:lang w:val="ro-RO"/>
        </w:rPr>
        <w:t>b) furnizarea de informații angajatorilor și salariaților cu privire la mijloacele de aplicare a prevederilor legale în  domeniile de competență;</w:t>
      </w:r>
    </w:p>
    <w:p w:rsidR="00D569FF" w:rsidRPr="001C02FF" w:rsidRDefault="00D569FF" w:rsidP="001C02FF">
      <w:pPr>
        <w:spacing w:line="360" w:lineRule="auto"/>
        <w:jc w:val="both"/>
        <w:rPr>
          <w:sz w:val="24"/>
          <w:lang w:val="ro-RO"/>
        </w:rPr>
      </w:pPr>
      <w:r w:rsidRPr="001C02FF">
        <w:rPr>
          <w:sz w:val="24"/>
          <w:lang w:val="ro-RO"/>
        </w:rPr>
        <w:t>c) informarea autorităților competente despre deficientele sau abuzurile legate de aplicarea dispozițiilor legale în vigoare;</w:t>
      </w:r>
    </w:p>
    <w:p w:rsidR="00D569FF" w:rsidRPr="001C02FF" w:rsidRDefault="00D569FF" w:rsidP="001C02FF">
      <w:pPr>
        <w:spacing w:line="360" w:lineRule="auto"/>
        <w:jc w:val="both"/>
        <w:rPr>
          <w:sz w:val="24"/>
          <w:lang w:val="ro-RO"/>
        </w:rPr>
      </w:pPr>
      <w:r w:rsidRPr="001C02FF">
        <w:rPr>
          <w:sz w:val="24"/>
          <w:lang w:val="ro-RO"/>
        </w:rPr>
        <w:lastRenderedPageBreak/>
        <w:t>d) prestarea de servicii specifice domeniului său de activitate;</w:t>
      </w:r>
    </w:p>
    <w:p w:rsidR="00D569FF" w:rsidRDefault="00D569FF" w:rsidP="006838A5">
      <w:pPr>
        <w:spacing w:line="360" w:lineRule="auto"/>
        <w:jc w:val="both"/>
        <w:rPr>
          <w:sz w:val="24"/>
          <w:lang w:val="fr-FR"/>
        </w:rPr>
      </w:pPr>
      <w:r w:rsidRPr="001C02FF">
        <w:rPr>
          <w:sz w:val="24"/>
          <w:lang w:val="fr-FR"/>
        </w:rPr>
        <w:t>e) inițierea de propuneri pentru îmbunătățirea cadrului legislativ din domeniile sale de activitate, pe care le înaintează Ministerului Muncii și Protecției Sociale.</w:t>
      </w:r>
    </w:p>
    <w:p w:rsidR="00D569FF" w:rsidRPr="006838A5" w:rsidRDefault="00D569FF" w:rsidP="006838A5">
      <w:pPr>
        <w:spacing w:line="360" w:lineRule="auto"/>
        <w:jc w:val="both"/>
        <w:rPr>
          <w:sz w:val="24"/>
          <w:lang w:val="fr-FR"/>
        </w:rPr>
      </w:pPr>
    </w:p>
    <w:p w:rsidR="00D569FF" w:rsidRPr="0067653F" w:rsidRDefault="00D569FF" w:rsidP="006838A5">
      <w:pPr>
        <w:pStyle w:val="ListParagraph"/>
        <w:spacing w:after="0" w:line="360" w:lineRule="auto"/>
        <w:ind w:left="0"/>
        <w:jc w:val="both"/>
        <w:rPr>
          <w:rFonts w:ascii="Trebuchet MS" w:hAnsi="Trebuchet MS"/>
          <w:b/>
        </w:rPr>
      </w:pPr>
      <w:r>
        <w:rPr>
          <w:rFonts w:ascii="Trebuchet MS" w:hAnsi="Trebuchet MS"/>
          <w:b/>
          <w:sz w:val="28"/>
          <w:szCs w:val="28"/>
        </w:rPr>
        <w:t>2.</w:t>
      </w:r>
      <w:r w:rsidRPr="0067653F">
        <w:rPr>
          <w:rFonts w:ascii="Trebuchet MS" w:hAnsi="Trebuchet MS"/>
          <w:b/>
          <w:sz w:val="28"/>
          <w:szCs w:val="28"/>
        </w:rPr>
        <w:t>ATRIBUȚII SPECIFICE:</w:t>
      </w:r>
    </w:p>
    <w:p w:rsidR="00D569FF" w:rsidRPr="001C02FF" w:rsidRDefault="00D569FF" w:rsidP="006838A5">
      <w:pPr>
        <w:spacing w:line="360" w:lineRule="auto"/>
        <w:rPr>
          <w:sz w:val="28"/>
          <w:szCs w:val="28"/>
          <w:lang w:val="fr-FR"/>
        </w:rPr>
      </w:pPr>
      <w:r w:rsidRPr="001C02FF">
        <w:rPr>
          <w:b/>
          <w:sz w:val="24"/>
          <w:szCs w:val="28"/>
          <w:lang w:val="fr-FR"/>
        </w:rPr>
        <w:t>A. În  domeniul relațiilor de munc</w:t>
      </w:r>
      <w:r>
        <w:rPr>
          <w:b/>
          <w:sz w:val="24"/>
          <w:szCs w:val="28"/>
          <w:lang w:val="fr-FR"/>
        </w:rPr>
        <w:t>ă</w:t>
      </w:r>
      <w:r w:rsidRPr="001C02FF">
        <w:rPr>
          <w:sz w:val="28"/>
          <w:szCs w:val="28"/>
          <w:lang w:val="fr-FR"/>
        </w:rPr>
        <w:t>:</w:t>
      </w:r>
    </w:p>
    <w:p w:rsidR="00D569FF" w:rsidRPr="001C02FF" w:rsidRDefault="00D569FF" w:rsidP="006838A5">
      <w:pPr>
        <w:spacing w:line="360" w:lineRule="auto"/>
        <w:jc w:val="both"/>
        <w:rPr>
          <w:sz w:val="24"/>
          <w:szCs w:val="24"/>
          <w:lang w:val="fr-FR"/>
        </w:rPr>
      </w:pPr>
      <w:r w:rsidRPr="001C02FF">
        <w:rPr>
          <w:sz w:val="24"/>
          <w:szCs w:val="24"/>
          <w:lang w:val="fr-FR"/>
        </w:rPr>
        <w:t>a) controlează aplicarea reglementarilor legale, generale și speciale, cu privire la încheierea, executarea, modificarea, suspendarea și încetarea contractelor individuale de munca;</w:t>
      </w:r>
    </w:p>
    <w:p w:rsidR="00D569FF" w:rsidRPr="001C02FF" w:rsidRDefault="00D569FF" w:rsidP="006838A5">
      <w:pPr>
        <w:spacing w:line="360" w:lineRule="auto"/>
        <w:jc w:val="both"/>
        <w:rPr>
          <w:sz w:val="24"/>
          <w:szCs w:val="24"/>
          <w:lang w:val="fr-FR"/>
        </w:rPr>
      </w:pPr>
      <w:r w:rsidRPr="001C02FF">
        <w:rPr>
          <w:sz w:val="24"/>
          <w:szCs w:val="24"/>
          <w:lang w:val="fr-FR"/>
        </w:rPr>
        <w:t>În perioada 01.01.2021 - 31.07.2021, activitatea în  domeniul relațiilor de muncă se prezintă astfel:</w:t>
      </w:r>
    </w:p>
    <w:p w:rsidR="00D569FF" w:rsidRPr="001C02FF" w:rsidRDefault="00D569FF" w:rsidP="006838A5">
      <w:pPr>
        <w:spacing w:line="360" w:lineRule="auto"/>
        <w:ind w:firstLine="708"/>
        <w:jc w:val="both"/>
        <w:rPr>
          <w:sz w:val="24"/>
          <w:szCs w:val="24"/>
          <w:lang w:val="fr-FR"/>
        </w:rPr>
      </w:pPr>
      <w:r w:rsidRPr="001C02FF">
        <w:rPr>
          <w:sz w:val="24"/>
          <w:szCs w:val="24"/>
          <w:lang w:val="fr-FR"/>
        </w:rPr>
        <w:t>- au fost încheiate 1280 de procese verbale de control;</w:t>
      </w:r>
    </w:p>
    <w:p w:rsidR="00D569FF" w:rsidRPr="001C02FF" w:rsidRDefault="00D569FF" w:rsidP="006838A5">
      <w:pPr>
        <w:spacing w:line="360" w:lineRule="auto"/>
        <w:ind w:firstLine="708"/>
        <w:jc w:val="both"/>
        <w:rPr>
          <w:sz w:val="24"/>
          <w:szCs w:val="24"/>
          <w:lang w:val="fr-FR"/>
        </w:rPr>
      </w:pPr>
      <w:r w:rsidRPr="001C02FF">
        <w:rPr>
          <w:sz w:val="24"/>
          <w:szCs w:val="24"/>
          <w:lang w:val="fr-FR"/>
        </w:rPr>
        <w:t>- au fost dispuse, pentru deficiențele constate, 694 de măsuri, cu termene de realizare pentru intrarea în legalitate;</w:t>
      </w:r>
    </w:p>
    <w:p w:rsidR="00D569FF" w:rsidRPr="0067653F" w:rsidRDefault="00D569FF" w:rsidP="006838A5">
      <w:pPr>
        <w:spacing w:line="360" w:lineRule="auto"/>
        <w:ind w:firstLine="708"/>
        <w:jc w:val="both"/>
        <w:rPr>
          <w:sz w:val="24"/>
          <w:szCs w:val="24"/>
        </w:rPr>
      </w:pPr>
      <w:r w:rsidRPr="001C02FF">
        <w:rPr>
          <w:sz w:val="24"/>
          <w:szCs w:val="24"/>
          <w:lang w:val="fr-FR"/>
        </w:rPr>
        <w:t xml:space="preserve">- au fost sancționați 162 de angajatori cărora li s-au aplicat 282 de sancțiuni contravenționale pentru fapte ce nu intră sub incidența art. 260 alin. </w:t>
      </w:r>
      <w:r w:rsidRPr="0067653F">
        <w:rPr>
          <w:sz w:val="24"/>
          <w:szCs w:val="24"/>
        </w:rPr>
        <w:t xml:space="preserve">(1) lit. </w:t>
      </w:r>
      <w:r>
        <w:rPr>
          <w:sz w:val="24"/>
          <w:szCs w:val="24"/>
        </w:rPr>
        <w:t xml:space="preserve">e/e^1/e^2/e^3 </w:t>
      </w:r>
      <w:r w:rsidRPr="0067653F">
        <w:rPr>
          <w:sz w:val="24"/>
          <w:szCs w:val="24"/>
        </w:rPr>
        <w:t>(MUNC</w:t>
      </w:r>
      <w:r>
        <w:rPr>
          <w:sz w:val="24"/>
          <w:szCs w:val="24"/>
        </w:rPr>
        <w:t>Ă</w:t>
      </w:r>
      <w:r w:rsidRPr="0067653F">
        <w:rPr>
          <w:sz w:val="24"/>
          <w:szCs w:val="24"/>
        </w:rPr>
        <w:t xml:space="preserve"> NEDECLARAT</w:t>
      </w:r>
      <w:r>
        <w:rPr>
          <w:sz w:val="24"/>
          <w:szCs w:val="24"/>
        </w:rPr>
        <w:t>Ă</w:t>
      </w:r>
      <w:r w:rsidRPr="0067653F">
        <w:rPr>
          <w:sz w:val="24"/>
          <w:szCs w:val="24"/>
        </w:rPr>
        <w:t>) din Codul Muncii, republicat, cu modificările și completările ulterioare;</w:t>
      </w:r>
    </w:p>
    <w:p w:rsidR="00D569FF" w:rsidRPr="0067653F" w:rsidRDefault="00D569FF" w:rsidP="006838A5">
      <w:pPr>
        <w:spacing w:line="360" w:lineRule="auto"/>
        <w:ind w:firstLine="708"/>
        <w:jc w:val="both"/>
        <w:rPr>
          <w:sz w:val="24"/>
          <w:szCs w:val="24"/>
        </w:rPr>
      </w:pPr>
      <w:r w:rsidRPr="0067653F">
        <w:rPr>
          <w:sz w:val="24"/>
          <w:szCs w:val="24"/>
        </w:rPr>
        <w:t>- valoarea sancțiunilor aplicate a fost de 234.900 lei;</w:t>
      </w:r>
    </w:p>
    <w:p w:rsidR="00D569FF" w:rsidRPr="0067653F" w:rsidRDefault="00D569FF" w:rsidP="006838A5">
      <w:pPr>
        <w:spacing w:line="360" w:lineRule="auto"/>
        <w:jc w:val="both"/>
        <w:rPr>
          <w:sz w:val="24"/>
          <w:szCs w:val="24"/>
        </w:rPr>
      </w:pPr>
      <w:r w:rsidRPr="0067653F">
        <w:rPr>
          <w:sz w:val="24"/>
          <w:szCs w:val="24"/>
        </w:rPr>
        <w:t>b) controlează folosirea forței de munca,</w:t>
      </w:r>
      <w:r>
        <w:rPr>
          <w:sz w:val="24"/>
          <w:szCs w:val="24"/>
        </w:rPr>
        <w:t xml:space="preserve"> în  </w:t>
      </w:r>
      <w:r w:rsidRPr="0067653F">
        <w:rPr>
          <w:sz w:val="24"/>
          <w:szCs w:val="24"/>
        </w:rPr>
        <w:t>scopul identificării cazurilor de muncă nedeclarata;</w:t>
      </w:r>
    </w:p>
    <w:p w:rsidR="00D569FF" w:rsidRDefault="00D569FF" w:rsidP="006838A5">
      <w:pPr>
        <w:spacing w:line="360" w:lineRule="auto"/>
        <w:jc w:val="both"/>
        <w:rPr>
          <w:sz w:val="24"/>
          <w:szCs w:val="24"/>
          <w:lang w:val="fr-FR"/>
        </w:rPr>
      </w:pPr>
      <w:r w:rsidRPr="001C02FF">
        <w:rPr>
          <w:sz w:val="24"/>
          <w:szCs w:val="24"/>
          <w:lang w:val="fr-FR"/>
        </w:rPr>
        <w:t>În activitatea de control privind munca nedeclarată au fost verificați 1280 angajatori, din care 129 au folosit munca nedeclarată, fiind identificate 241 de persoane/salariați, pentru care au fost aplicate 130 de sancțiuni contravenționale, cuantumul amenzilor a fost de 2.860.000 lei.</w:t>
      </w:r>
    </w:p>
    <w:p w:rsidR="00D569FF" w:rsidRDefault="00D569FF" w:rsidP="006838A5">
      <w:pPr>
        <w:spacing w:line="360" w:lineRule="auto"/>
        <w:jc w:val="both"/>
        <w:rPr>
          <w:sz w:val="24"/>
          <w:szCs w:val="24"/>
          <w:lang w:val="fr-FR"/>
        </w:rPr>
      </w:pPr>
    </w:p>
    <w:p w:rsidR="00D569FF" w:rsidRPr="001C02FF" w:rsidRDefault="00D569FF" w:rsidP="006838A5">
      <w:pPr>
        <w:spacing w:line="360" w:lineRule="auto"/>
        <w:jc w:val="both"/>
        <w:rPr>
          <w:sz w:val="24"/>
          <w:szCs w:val="24"/>
          <w:lang w:val="fr-FR"/>
        </w:rPr>
      </w:pPr>
    </w:p>
    <w:p w:rsidR="00D569FF" w:rsidRPr="001C02FF" w:rsidRDefault="00D569FF" w:rsidP="006838A5">
      <w:pPr>
        <w:spacing w:line="360" w:lineRule="auto"/>
        <w:jc w:val="both"/>
        <w:rPr>
          <w:sz w:val="24"/>
          <w:szCs w:val="24"/>
          <w:lang w:val="fr-FR"/>
        </w:rPr>
      </w:pPr>
      <w:r w:rsidRPr="001C02FF">
        <w:rPr>
          <w:sz w:val="24"/>
          <w:szCs w:val="24"/>
          <w:lang w:val="fr-FR"/>
        </w:rPr>
        <w:lastRenderedPageBreak/>
        <w:t>c) controlează stabilirea și acordarea drepturilor cuvenite salariaților ce decurg din lege, din contractul colectiv de muncă aplicabil și din contractele individuale de muncă;</w:t>
      </w:r>
    </w:p>
    <w:p w:rsidR="00D569FF" w:rsidRPr="001C02FF" w:rsidRDefault="00D569FF" w:rsidP="006838A5">
      <w:pPr>
        <w:spacing w:line="360" w:lineRule="auto"/>
        <w:jc w:val="both"/>
        <w:rPr>
          <w:sz w:val="24"/>
          <w:szCs w:val="24"/>
          <w:lang w:val="fr-FR"/>
        </w:rPr>
      </w:pPr>
      <w:r w:rsidRPr="001C02FF">
        <w:rPr>
          <w:sz w:val="24"/>
          <w:szCs w:val="24"/>
          <w:lang w:val="fr-FR"/>
        </w:rPr>
        <w:t>Au fost înregistrate 287 de petiții, principalele nemulțumiri ale petenților au fost:</w:t>
      </w:r>
    </w:p>
    <w:p w:rsidR="00D569FF" w:rsidRPr="001C02FF" w:rsidRDefault="00D569FF" w:rsidP="006838A5">
      <w:pPr>
        <w:spacing w:line="360" w:lineRule="auto"/>
        <w:ind w:firstLine="708"/>
        <w:jc w:val="both"/>
        <w:rPr>
          <w:sz w:val="24"/>
          <w:szCs w:val="24"/>
          <w:lang w:val="fr-FR"/>
        </w:rPr>
      </w:pPr>
      <w:r w:rsidRPr="001C02FF">
        <w:rPr>
          <w:sz w:val="24"/>
          <w:szCs w:val="24"/>
          <w:lang w:val="fr-FR"/>
        </w:rPr>
        <w:t>- prestarea muncii fără forme legale de angajare;</w:t>
      </w:r>
    </w:p>
    <w:p w:rsidR="00D569FF" w:rsidRPr="001C02FF" w:rsidRDefault="00D569FF" w:rsidP="006838A5">
      <w:pPr>
        <w:spacing w:line="360" w:lineRule="auto"/>
        <w:ind w:firstLine="708"/>
        <w:jc w:val="both"/>
        <w:rPr>
          <w:sz w:val="24"/>
          <w:szCs w:val="24"/>
          <w:lang w:val="fr-FR"/>
        </w:rPr>
      </w:pPr>
      <w:r w:rsidRPr="001C02FF">
        <w:rPr>
          <w:sz w:val="24"/>
          <w:szCs w:val="24"/>
          <w:lang w:val="fr-FR"/>
        </w:rPr>
        <w:t>- prestarea muncii în perioada în care contractele individuale de muncă erau suspendate;</w:t>
      </w:r>
    </w:p>
    <w:p w:rsidR="00D569FF" w:rsidRPr="001C02FF" w:rsidRDefault="00D569FF" w:rsidP="006838A5">
      <w:pPr>
        <w:spacing w:line="360" w:lineRule="auto"/>
        <w:ind w:firstLine="708"/>
        <w:jc w:val="both"/>
        <w:rPr>
          <w:sz w:val="24"/>
          <w:szCs w:val="24"/>
          <w:lang w:val="fr-FR"/>
        </w:rPr>
      </w:pPr>
      <w:r w:rsidRPr="001C02FF">
        <w:rPr>
          <w:sz w:val="24"/>
          <w:szCs w:val="24"/>
          <w:lang w:val="fr-FR"/>
        </w:rPr>
        <w:t>- prestarea muncii în afara programului de lucru stabilit în cadrul contractului individual de muncă cu timp parțial;</w:t>
      </w:r>
    </w:p>
    <w:p w:rsidR="00D569FF" w:rsidRPr="001C02FF" w:rsidRDefault="00D569FF" w:rsidP="006838A5">
      <w:pPr>
        <w:spacing w:line="360" w:lineRule="auto"/>
        <w:ind w:firstLine="708"/>
        <w:jc w:val="both"/>
        <w:rPr>
          <w:sz w:val="24"/>
          <w:szCs w:val="24"/>
          <w:lang w:val="fr-FR"/>
        </w:rPr>
      </w:pPr>
      <w:r w:rsidRPr="001C02FF">
        <w:rPr>
          <w:sz w:val="24"/>
          <w:szCs w:val="24"/>
          <w:lang w:val="fr-FR"/>
        </w:rPr>
        <w:t>- neplata salariului;</w:t>
      </w:r>
    </w:p>
    <w:p w:rsidR="00D569FF" w:rsidRPr="001C02FF" w:rsidRDefault="00D569FF" w:rsidP="006838A5">
      <w:pPr>
        <w:spacing w:line="360" w:lineRule="auto"/>
        <w:ind w:firstLine="708"/>
        <w:jc w:val="both"/>
        <w:rPr>
          <w:sz w:val="24"/>
          <w:szCs w:val="24"/>
          <w:lang w:val="fr-FR"/>
        </w:rPr>
      </w:pPr>
      <w:r w:rsidRPr="001C02FF">
        <w:rPr>
          <w:sz w:val="24"/>
          <w:szCs w:val="24"/>
          <w:lang w:val="fr-FR"/>
        </w:rPr>
        <w:t>- neacordarea concediului legal de odihnă;</w:t>
      </w:r>
    </w:p>
    <w:p w:rsidR="00D569FF" w:rsidRPr="001C02FF" w:rsidRDefault="00D569FF" w:rsidP="006838A5">
      <w:pPr>
        <w:spacing w:line="360" w:lineRule="auto"/>
        <w:ind w:firstLine="708"/>
        <w:jc w:val="both"/>
        <w:rPr>
          <w:sz w:val="24"/>
          <w:szCs w:val="24"/>
          <w:lang w:val="fr-FR"/>
        </w:rPr>
      </w:pPr>
      <w:r w:rsidRPr="001C02FF">
        <w:rPr>
          <w:sz w:val="24"/>
          <w:szCs w:val="24"/>
          <w:lang w:val="fr-FR"/>
        </w:rPr>
        <w:t>- nerespectarea prevederilor legale privind timpul de muncă și de odihnă;</w:t>
      </w:r>
    </w:p>
    <w:p w:rsidR="00D569FF" w:rsidRPr="001C02FF" w:rsidRDefault="00D569FF" w:rsidP="006838A5">
      <w:pPr>
        <w:spacing w:line="360" w:lineRule="auto"/>
        <w:ind w:firstLine="708"/>
        <w:jc w:val="both"/>
        <w:rPr>
          <w:sz w:val="24"/>
          <w:szCs w:val="24"/>
          <w:lang w:val="fr-FR"/>
        </w:rPr>
      </w:pPr>
      <w:r w:rsidRPr="001C02FF">
        <w:rPr>
          <w:sz w:val="24"/>
          <w:szCs w:val="24"/>
          <w:lang w:val="fr-FR"/>
        </w:rPr>
        <w:t>- concedieri nelegale;</w:t>
      </w:r>
    </w:p>
    <w:p w:rsidR="00D569FF" w:rsidRPr="0067653F" w:rsidRDefault="00D569FF" w:rsidP="006838A5">
      <w:pPr>
        <w:spacing w:line="360" w:lineRule="auto"/>
        <w:jc w:val="both"/>
        <w:rPr>
          <w:sz w:val="24"/>
          <w:szCs w:val="24"/>
        </w:rPr>
      </w:pPr>
      <w:r w:rsidRPr="0067653F">
        <w:t xml:space="preserve">d) </w:t>
      </w:r>
      <w:r w:rsidRPr="0067653F">
        <w:rPr>
          <w:sz w:val="24"/>
          <w:szCs w:val="24"/>
        </w:rPr>
        <w:t>asigură evidența muncii prestate în baza contractelor individuale de muncă, prin registrul general de eviden</w:t>
      </w:r>
      <w:r>
        <w:rPr>
          <w:sz w:val="24"/>
          <w:szCs w:val="24"/>
        </w:rPr>
        <w:t>ță</w:t>
      </w:r>
      <w:r w:rsidRPr="0067653F">
        <w:rPr>
          <w:sz w:val="24"/>
          <w:szCs w:val="24"/>
        </w:rPr>
        <w:t xml:space="preserve"> al salariaților, precum</w:t>
      </w:r>
      <w:r>
        <w:rPr>
          <w:sz w:val="24"/>
          <w:szCs w:val="24"/>
        </w:rPr>
        <w:t xml:space="preserve"> și </w:t>
      </w:r>
      <w:r w:rsidRPr="0067653F">
        <w:rPr>
          <w:sz w:val="24"/>
          <w:szCs w:val="24"/>
        </w:rPr>
        <w:t>eviden</w:t>
      </w:r>
      <w:r>
        <w:rPr>
          <w:sz w:val="24"/>
          <w:szCs w:val="24"/>
        </w:rPr>
        <w:t>ț</w:t>
      </w:r>
      <w:r w:rsidRPr="0067653F">
        <w:rPr>
          <w:sz w:val="24"/>
          <w:szCs w:val="24"/>
        </w:rPr>
        <w:t>a zilierilor</w:t>
      </w:r>
      <w:r>
        <w:rPr>
          <w:sz w:val="24"/>
          <w:szCs w:val="24"/>
        </w:rPr>
        <w:t xml:space="preserve"> și </w:t>
      </w:r>
      <w:r w:rsidRPr="0067653F">
        <w:rPr>
          <w:sz w:val="24"/>
          <w:szCs w:val="24"/>
        </w:rPr>
        <w:t>a beneficiarilor prestațiilor acestora;</w:t>
      </w:r>
    </w:p>
    <w:p w:rsidR="00D569FF" w:rsidRPr="001C02FF" w:rsidRDefault="00D569FF" w:rsidP="006838A5">
      <w:pPr>
        <w:spacing w:line="360" w:lineRule="auto"/>
        <w:ind w:firstLine="708"/>
        <w:jc w:val="both"/>
        <w:rPr>
          <w:sz w:val="24"/>
          <w:szCs w:val="24"/>
          <w:lang w:val="fr-FR"/>
        </w:rPr>
      </w:pPr>
      <w:r w:rsidRPr="001C02FF">
        <w:rPr>
          <w:sz w:val="24"/>
          <w:szCs w:val="24"/>
          <w:lang w:val="fr-FR"/>
        </w:rPr>
        <w:t>- au fost înregistrate 32082 contracte active</w:t>
      </w:r>
    </w:p>
    <w:p w:rsidR="00D569FF" w:rsidRPr="001C02FF" w:rsidRDefault="00D569FF" w:rsidP="006838A5">
      <w:pPr>
        <w:spacing w:line="360" w:lineRule="auto"/>
        <w:ind w:firstLine="708"/>
        <w:jc w:val="both"/>
        <w:rPr>
          <w:sz w:val="24"/>
          <w:szCs w:val="24"/>
          <w:lang w:val="fr-FR"/>
        </w:rPr>
      </w:pPr>
      <w:r w:rsidRPr="001C02FF">
        <w:rPr>
          <w:sz w:val="24"/>
          <w:szCs w:val="24"/>
          <w:lang w:val="fr-FR"/>
        </w:rPr>
        <w:t>- au fost generate 1976 extrase de revisal</w:t>
      </w:r>
    </w:p>
    <w:p w:rsidR="00D569FF" w:rsidRPr="001C02FF" w:rsidRDefault="00D569FF" w:rsidP="006838A5">
      <w:pPr>
        <w:spacing w:line="360" w:lineRule="auto"/>
        <w:ind w:firstLine="708"/>
        <w:jc w:val="both"/>
        <w:rPr>
          <w:sz w:val="24"/>
          <w:szCs w:val="24"/>
          <w:lang w:val="fr-FR"/>
        </w:rPr>
      </w:pPr>
      <w:r w:rsidRPr="001C02FF">
        <w:rPr>
          <w:sz w:val="24"/>
          <w:szCs w:val="24"/>
          <w:lang w:val="fr-FR"/>
        </w:rPr>
        <w:t>- au fost înregistrați 1901 zilieri activi</w:t>
      </w:r>
    </w:p>
    <w:p w:rsidR="00D569FF" w:rsidRPr="001C02FF" w:rsidRDefault="00D569FF" w:rsidP="006838A5">
      <w:pPr>
        <w:spacing w:line="360" w:lineRule="auto"/>
        <w:ind w:firstLine="708"/>
        <w:jc w:val="both"/>
        <w:rPr>
          <w:sz w:val="24"/>
          <w:szCs w:val="24"/>
          <w:lang w:val="fr-FR"/>
        </w:rPr>
      </w:pPr>
      <w:r w:rsidRPr="001C02FF">
        <w:rPr>
          <w:sz w:val="24"/>
          <w:szCs w:val="24"/>
          <w:lang w:val="fr-FR"/>
        </w:rPr>
        <w:t>- 54 de beneficiari utilizează munca zilierilor</w:t>
      </w:r>
    </w:p>
    <w:p w:rsidR="00D569FF" w:rsidRPr="006838A5" w:rsidRDefault="00D569FF" w:rsidP="006838A5">
      <w:pPr>
        <w:spacing w:line="360" w:lineRule="auto"/>
        <w:ind w:firstLine="708"/>
        <w:jc w:val="both"/>
        <w:rPr>
          <w:sz w:val="24"/>
          <w:szCs w:val="24"/>
          <w:lang w:val="fr-FR"/>
        </w:rPr>
      </w:pPr>
      <w:r w:rsidRPr="001C02FF">
        <w:rPr>
          <w:sz w:val="24"/>
          <w:szCs w:val="24"/>
          <w:lang w:val="fr-FR"/>
        </w:rPr>
        <w:t>- au fost înregistrate 58 contracte colective de muncă</w:t>
      </w:r>
    </w:p>
    <w:p w:rsidR="00D569FF" w:rsidRPr="001C02FF" w:rsidRDefault="00D569FF" w:rsidP="001C02FF">
      <w:pPr>
        <w:spacing w:line="360" w:lineRule="auto"/>
        <w:jc w:val="both"/>
        <w:rPr>
          <w:b/>
          <w:szCs w:val="24"/>
          <w:lang w:val="fr-FR"/>
        </w:rPr>
      </w:pPr>
      <w:r w:rsidRPr="001C02FF">
        <w:rPr>
          <w:b/>
          <w:sz w:val="24"/>
          <w:szCs w:val="28"/>
          <w:lang w:val="fr-FR"/>
        </w:rPr>
        <w:t>B. În domeniul securității și sănătății în muncă și al supravegherii pieței:</w:t>
      </w:r>
      <w:r w:rsidRPr="001C02FF">
        <w:rPr>
          <w:b/>
          <w:szCs w:val="24"/>
          <w:lang w:val="fr-FR"/>
        </w:rPr>
        <w:t xml:space="preserve"> </w:t>
      </w:r>
    </w:p>
    <w:p w:rsidR="00D569FF" w:rsidRPr="001C02FF" w:rsidRDefault="00D569FF" w:rsidP="006838A5">
      <w:pPr>
        <w:spacing w:line="360" w:lineRule="auto"/>
        <w:jc w:val="both"/>
        <w:rPr>
          <w:sz w:val="24"/>
          <w:szCs w:val="24"/>
          <w:lang w:val="fr-FR"/>
        </w:rPr>
      </w:pPr>
      <w:r w:rsidRPr="001C02FF">
        <w:rPr>
          <w:sz w:val="24"/>
          <w:szCs w:val="24"/>
          <w:lang w:val="fr-FR"/>
        </w:rPr>
        <w:t>a) controlează, coordonează și îndrumă metodologic aplicarea prevederilor referitoare la securitatea și sănătatea în muncă, ce decurg din legislația națională, europeană și din convențiile Organizației Internationale a Muncii;</w:t>
      </w:r>
    </w:p>
    <w:p w:rsidR="00D569FF" w:rsidRPr="001C02FF" w:rsidRDefault="00D569FF" w:rsidP="006838A5">
      <w:pPr>
        <w:spacing w:line="360" w:lineRule="auto"/>
        <w:jc w:val="both"/>
        <w:rPr>
          <w:sz w:val="24"/>
          <w:szCs w:val="24"/>
          <w:lang w:val="fr-FR"/>
        </w:rPr>
      </w:pPr>
      <w:r w:rsidRPr="001C02FF">
        <w:rPr>
          <w:sz w:val="24"/>
          <w:szCs w:val="24"/>
          <w:lang w:val="fr-FR"/>
        </w:rPr>
        <w:t>- Au fost controlate 1111 societăți comerciale din care 980 au avut ca obiectiv și respectarea dispozițiilor Legii nr. 55/2020;</w:t>
      </w:r>
    </w:p>
    <w:p w:rsidR="00D569FF" w:rsidRPr="001C02FF" w:rsidRDefault="00D569FF" w:rsidP="006838A5">
      <w:pPr>
        <w:spacing w:line="360" w:lineRule="auto"/>
        <w:jc w:val="both"/>
        <w:rPr>
          <w:sz w:val="24"/>
          <w:szCs w:val="24"/>
          <w:lang w:val="fr-FR"/>
        </w:rPr>
      </w:pPr>
      <w:r w:rsidRPr="001C02FF">
        <w:rPr>
          <w:sz w:val="24"/>
          <w:szCs w:val="24"/>
          <w:lang w:val="fr-FR"/>
        </w:rPr>
        <w:t>- Au fost dispuse 667 m</w:t>
      </w:r>
      <w:r>
        <w:rPr>
          <w:sz w:val="24"/>
          <w:szCs w:val="24"/>
          <w:lang w:val="fr-FR"/>
        </w:rPr>
        <w:t>ă</w:t>
      </w:r>
      <w:r w:rsidRPr="001C02FF">
        <w:rPr>
          <w:sz w:val="24"/>
          <w:szCs w:val="24"/>
          <w:lang w:val="fr-FR"/>
        </w:rPr>
        <w:t>suri;</w:t>
      </w:r>
    </w:p>
    <w:p w:rsidR="00D569FF" w:rsidRPr="001C02FF" w:rsidRDefault="00D569FF" w:rsidP="006838A5">
      <w:pPr>
        <w:spacing w:line="360" w:lineRule="auto"/>
        <w:jc w:val="both"/>
        <w:rPr>
          <w:sz w:val="24"/>
          <w:szCs w:val="24"/>
          <w:lang w:val="fr-FR"/>
        </w:rPr>
      </w:pPr>
      <w:r w:rsidRPr="001C02FF">
        <w:rPr>
          <w:sz w:val="24"/>
          <w:szCs w:val="24"/>
          <w:lang w:val="fr-FR"/>
        </w:rPr>
        <w:lastRenderedPageBreak/>
        <w:t xml:space="preserve">- S-au aplicat 667 sancțiuni contravenționale din care: </w:t>
      </w:r>
    </w:p>
    <w:p w:rsidR="00D569FF" w:rsidRPr="0067653F" w:rsidRDefault="00D569FF" w:rsidP="006838A5">
      <w:pPr>
        <w:pStyle w:val="ListParagraph"/>
        <w:spacing w:after="0" w:line="360" w:lineRule="auto"/>
        <w:ind w:left="1416"/>
        <w:jc w:val="both"/>
        <w:rPr>
          <w:rFonts w:ascii="Trebuchet MS" w:hAnsi="Trebuchet MS"/>
          <w:sz w:val="24"/>
          <w:szCs w:val="24"/>
        </w:rPr>
      </w:pPr>
      <w:r>
        <w:rPr>
          <w:rFonts w:ascii="Trebuchet MS" w:hAnsi="Trebuchet MS"/>
          <w:sz w:val="24"/>
          <w:szCs w:val="24"/>
        </w:rPr>
        <w:t xml:space="preserve">- </w:t>
      </w:r>
      <w:r w:rsidRPr="0067653F">
        <w:rPr>
          <w:rFonts w:ascii="Trebuchet MS" w:hAnsi="Trebuchet MS"/>
          <w:sz w:val="24"/>
          <w:szCs w:val="24"/>
        </w:rPr>
        <w:t>172 amenzi</w:t>
      </w:r>
      <w:r>
        <w:rPr>
          <w:rFonts w:ascii="Trebuchet MS" w:hAnsi="Trebuchet MS"/>
          <w:sz w:val="24"/>
          <w:szCs w:val="24"/>
        </w:rPr>
        <w:t xml:space="preserve"> în  </w:t>
      </w:r>
      <w:r w:rsidRPr="0067653F">
        <w:rPr>
          <w:rFonts w:ascii="Trebuchet MS" w:hAnsi="Trebuchet MS"/>
          <w:sz w:val="24"/>
          <w:szCs w:val="24"/>
        </w:rPr>
        <w:t>valoare de 575400 LEI</w:t>
      </w:r>
    </w:p>
    <w:p w:rsidR="00D569FF" w:rsidRPr="006838A5" w:rsidRDefault="00D569FF" w:rsidP="006838A5">
      <w:pPr>
        <w:pStyle w:val="ListParagraph"/>
        <w:spacing w:after="0" w:line="360" w:lineRule="auto"/>
        <w:ind w:left="1416"/>
        <w:jc w:val="both"/>
        <w:rPr>
          <w:rFonts w:ascii="Trebuchet MS" w:eastAsia="MS Mincho" w:hAnsi="Trebuchet MS"/>
          <w:sz w:val="24"/>
          <w:szCs w:val="24"/>
          <w:lang w:val="fr-FR"/>
        </w:rPr>
      </w:pPr>
      <w:r>
        <w:rPr>
          <w:rFonts w:ascii="Trebuchet MS" w:eastAsia="MS Mincho" w:hAnsi="Trebuchet MS"/>
          <w:sz w:val="24"/>
          <w:szCs w:val="24"/>
          <w:lang w:val="fr-FR"/>
        </w:rPr>
        <w:t xml:space="preserve">- </w:t>
      </w:r>
      <w:r w:rsidRPr="006838A5">
        <w:rPr>
          <w:rFonts w:ascii="Trebuchet MS" w:eastAsia="MS Mincho" w:hAnsi="Trebuchet MS"/>
          <w:sz w:val="24"/>
          <w:szCs w:val="24"/>
          <w:lang w:val="fr-FR"/>
        </w:rPr>
        <w:t>495 avertismente</w:t>
      </w:r>
    </w:p>
    <w:p w:rsidR="00D569FF" w:rsidRPr="006838A5" w:rsidRDefault="00D569FF" w:rsidP="006838A5">
      <w:pPr>
        <w:spacing w:line="360" w:lineRule="auto"/>
        <w:jc w:val="both"/>
        <w:rPr>
          <w:sz w:val="24"/>
          <w:szCs w:val="24"/>
          <w:lang w:val="ro-RO"/>
        </w:rPr>
      </w:pPr>
      <w:r w:rsidRPr="006838A5">
        <w:rPr>
          <w:sz w:val="24"/>
          <w:szCs w:val="24"/>
          <w:lang w:val="ro-RO"/>
        </w:rPr>
        <w:t>b) cercetează evenimentele conform competențelor, avizează cercetarea, stabilește sau confirmă caracterul accidentelor, colaborează cu instituțiile implicate în  ceea ce privește evidența și raportarea accidentelor de muncă și bolilor profesionale;</w:t>
      </w:r>
    </w:p>
    <w:p w:rsidR="00D569FF" w:rsidRPr="001C02FF" w:rsidRDefault="00D569FF" w:rsidP="001C02FF">
      <w:pPr>
        <w:spacing w:line="360" w:lineRule="auto"/>
        <w:jc w:val="both"/>
        <w:rPr>
          <w:sz w:val="24"/>
          <w:szCs w:val="24"/>
          <w:lang w:val="fr-FR"/>
        </w:rPr>
      </w:pPr>
      <w:r w:rsidRPr="001C02FF">
        <w:rPr>
          <w:sz w:val="24"/>
          <w:szCs w:val="24"/>
          <w:lang w:val="fr-FR"/>
        </w:rPr>
        <w:t>Au fost cercetate 50 accidente de muncă, din care:</w:t>
      </w:r>
    </w:p>
    <w:p w:rsidR="00D569FF" w:rsidRPr="001C02FF" w:rsidRDefault="00D569FF" w:rsidP="001C02FF">
      <w:pPr>
        <w:spacing w:line="360" w:lineRule="auto"/>
        <w:ind w:left="708" w:firstLine="708"/>
        <w:jc w:val="both"/>
        <w:rPr>
          <w:sz w:val="24"/>
          <w:szCs w:val="24"/>
          <w:lang w:val="fr-FR"/>
        </w:rPr>
      </w:pPr>
      <w:r w:rsidRPr="001C02FF">
        <w:rPr>
          <w:sz w:val="24"/>
          <w:szCs w:val="24"/>
          <w:lang w:val="fr-FR"/>
        </w:rPr>
        <w:t>- 5 accidente mortale</w:t>
      </w:r>
    </w:p>
    <w:p w:rsidR="00D569FF" w:rsidRPr="001C02FF" w:rsidRDefault="00D569FF" w:rsidP="001C02FF">
      <w:pPr>
        <w:spacing w:line="360" w:lineRule="auto"/>
        <w:ind w:left="708" w:firstLine="708"/>
        <w:jc w:val="both"/>
        <w:rPr>
          <w:sz w:val="24"/>
          <w:szCs w:val="24"/>
          <w:lang w:val="fr-FR"/>
        </w:rPr>
      </w:pPr>
      <w:r w:rsidRPr="001C02FF">
        <w:rPr>
          <w:sz w:val="24"/>
          <w:szCs w:val="24"/>
          <w:lang w:val="fr-FR"/>
        </w:rPr>
        <w:t>- 45 accidente cu incapacitate temporară de muncă</w:t>
      </w:r>
    </w:p>
    <w:p w:rsidR="00D569FF" w:rsidRPr="001C02FF" w:rsidRDefault="00D569FF" w:rsidP="006838A5">
      <w:pPr>
        <w:spacing w:line="360" w:lineRule="auto"/>
        <w:jc w:val="both"/>
        <w:rPr>
          <w:sz w:val="24"/>
          <w:szCs w:val="24"/>
          <w:lang w:val="fr-FR"/>
        </w:rPr>
      </w:pPr>
      <w:r w:rsidRPr="001C02FF">
        <w:rPr>
          <w:sz w:val="24"/>
          <w:szCs w:val="24"/>
          <w:lang w:val="fr-FR"/>
        </w:rPr>
        <w:t>c) controlează activitatea de instruire, informare și consultare a salariaților și furnizează informații în vederea îmbunătățirii acesteia;</w:t>
      </w:r>
    </w:p>
    <w:p w:rsidR="00D569FF" w:rsidRPr="001C02FF" w:rsidRDefault="00D569FF" w:rsidP="006838A5">
      <w:pPr>
        <w:spacing w:line="360" w:lineRule="auto"/>
        <w:ind w:firstLine="708"/>
        <w:jc w:val="both"/>
        <w:rPr>
          <w:sz w:val="24"/>
          <w:lang w:val="fr-FR"/>
        </w:rPr>
      </w:pPr>
      <w:r w:rsidRPr="001C02FF">
        <w:rPr>
          <w:sz w:val="24"/>
          <w:lang w:val="fr-FR"/>
        </w:rPr>
        <w:t>- Apariții în mass-media – 64</w:t>
      </w:r>
    </w:p>
    <w:p w:rsidR="00D569FF" w:rsidRPr="001C02FF" w:rsidRDefault="00D569FF" w:rsidP="006838A5">
      <w:pPr>
        <w:spacing w:line="360" w:lineRule="auto"/>
        <w:jc w:val="both"/>
        <w:rPr>
          <w:sz w:val="24"/>
          <w:szCs w:val="24"/>
          <w:lang w:val="fr-FR"/>
        </w:rPr>
      </w:pPr>
      <w:r w:rsidRPr="001C02FF">
        <w:rPr>
          <w:sz w:val="24"/>
          <w:szCs w:val="24"/>
          <w:lang w:val="fr-FR"/>
        </w:rPr>
        <w:t>d) autorizează din punctul de vedere al securității și sănătății în muncă funcționarea persoanelor fizice și juridice și retrage sau poate propune retragerea autorizării, în condițiile legii;</w:t>
      </w:r>
    </w:p>
    <w:p w:rsidR="00D569FF" w:rsidRPr="001C02FF" w:rsidRDefault="00D569FF" w:rsidP="001C02FF">
      <w:pPr>
        <w:spacing w:line="360" w:lineRule="auto"/>
        <w:ind w:firstLine="708"/>
        <w:jc w:val="both"/>
        <w:rPr>
          <w:sz w:val="24"/>
          <w:szCs w:val="24"/>
          <w:lang w:val="fr-FR"/>
        </w:rPr>
      </w:pPr>
      <w:r w:rsidRPr="001C02FF">
        <w:rPr>
          <w:sz w:val="24"/>
          <w:szCs w:val="24"/>
          <w:lang w:val="fr-FR"/>
        </w:rPr>
        <w:t xml:space="preserve">- Avizări conform Legii 126/1995 (lege privind substanțele explozive) și Ordinului nr.1884/2018 - 16 avizări </w:t>
      </w:r>
    </w:p>
    <w:p w:rsidR="00D569FF" w:rsidRPr="001C02FF" w:rsidRDefault="00D569FF" w:rsidP="001C02FF">
      <w:pPr>
        <w:spacing w:line="360" w:lineRule="auto"/>
        <w:ind w:firstLine="708"/>
        <w:jc w:val="both"/>
        <w:rPr>
          <w:sz w:val="24"/>
          <w:szCs w:val="24"/>
          <w:lang w:val="fr-FR"/>
        </w:rPr>
      </w:pPr>
      <w:r w:rsidRPr="001C02FF">
        <w:rPr>
          <w:sz w:val="24"/>
          <w:szCs w:val="24"/>
          <w:lang w:val="fr-FR"/>
        </w:rPr>
        <w:t>- Autorizări conform Legii 126/1995 și Ordinului nr. 1884/2018 - o autorizare</w:t>
      </w:r>
    </w:p>
    <w:p w:rsidR="00D569FF" w:rsidRPr="001C02FF" w:rsidRDefault="00D569FF" w:rsidP="001C02FF">
      <w:pPr>
        <w:spacing w:line="360" w:lineRule="auto"/>
        <w:ind w:firstLine="708"/>
        <w:jc w:val="both"/>
        <w:rPr>
          <w:sz w:val="24"/>
          <w:szCs w:val="24"/>
          <w:lang w:val="fr-FR"/>
        </w:rPr>
      </w:pPr>
      <w:r w:rsidRPr="001C02FF">
        <w:rPr>
          <w:sz w:val="24"/>
          <w:szCs w:val="24"/>
          <w:lang w:val="fr-FR"/>
        </w:rPr>
        <w:t>- Avizări conform OG nr. 4/1995 (substanțe fitosanitare) - 4 avizări</w:t>
      </w:r>
    </w:p>
    <w:p w:rsidR="00D569FF" w:rsidRPr="001C02FF" w:rsidRDefault="00D569FF" w:rsidP="001C02FF">
      <w:pPr>
        <w:spacing w:line="360" w:lineRule="auto"/>
        <w:ind w:firstLine="708"/>
        <w:jc w:val="both"/>
        <w:rPr>
          <w:sz w:val="24"/>
          <w:szCs w:val="24"/>
          <w:lang w:val="fr-FR"/>
        </w:rPr>
      </w:pPr>
      <w:r w:rsidRPr="001C02FF">
        <w:rPr>
          <w:sz w:val="24"/>
          <w:szCs w:val="24"/>
          <w:lang w:val="fr-FR"/>
        </w:rPr>
        <w:t>- Autorizări de funcționare conform Legii Securității și Sănătății în Muncă nr.319/2006 - 64 autorizări</w:t>
      </w:r>
    </w:p>
    <w:p w:rsidR="00D569FF" w:rsidRPr="001C02FF" w:rsidRDefault="00D569FF" w:rsidP="006838A5">
      <w:pPr>
        <w:spacing w:line="360" w:lineRule="auto"/>
        <w:jc w:val="both"/>
        <w:rPr>
          <w:sz w:val="24"/>
          <w:szCs w:val="24"/>
          <w:lang w:val="fr-FR"/>
        </w:rPr>
      </w:pPr>
      <w:r w:rsidRPr="001C02FF">
        <w:rPr>
          <w:sz w:val="24"/>
          <w:szCs w:val="24"/>
          <w:lang w:val="fr-FR"/>
        </w:rPr>
        <w:t>e) analizează activitatea serviciilor externe de prevenire și protecție și propune, după caz, comisiei de abilitare a serviciilor externe de prevenire și protecție retragerea abilitării;</w:t>
      </w:r>
    </w:p>
    <w:p w:rsidR="00D569FF" w:rsidRPr="006838A5" w:rsidRDefault="00D569FF" w:rsidP="006838A5">
      <w:pPr>
        <w:spacing w:line="360" w:lineRule="auto"/>
        <w:ind w:firstLine="708"/>
        <w:jc w:val="both"/>
        <w:rPr>
          <w:sz w:val="24"/>
          <w:szCs w:val="24"/>
          <w:lang w:val="fr-FR"/>
        </w:rPr>
      </w:pPr>
      <w:r w:rsidRPr="001C02FF">
        <w:rPr>
          <w:sz w:val="24"/>
          <w:szCs w:val="24"/>
          <w:lang w:val="fr-FR"/>
        </w:rPr>
        <w:t>- Au fost abilitate 4 societăți comerciale, care pot desfășura activități în  domeniul Securității și Sănătății în Muncă.</w:t>
      </w:r>
    </w:p>
    <w:p w:rsidR="00D569FF" w:rsidRPr="001C02FF" w:rsidRDefault="00D569FF" w:rsidP="006838A5">
      <w:pPr>
        <w:spacing w:line="360" w:lineRule="auto"/>
        <w:jc w:val="both"/>
        <w:rPr>
          <w:sz w:val="24"/>
          <w:szCs w:val="24"/>
          <w:lang w:val="fr-FR"/>
        </w:rPr>
      </w:pPr>
      <w:r w:rsidRPr="001C02FF">
        <w:rPr>
          <w:sz w:val="24"/>
          <w:szCs w:val="24"/>
          <w:lang w:val="fr-FR"/>
        </w:rPr>
        <w:lastRenderedPageBreak/>
        <w:t>f) dispune sistarea activității sau oprirea din funcțiune a echipamentelor de muncă, în cazul în care se constată o stare de pericol grav și iminent de accidentare sau de îmbolnăvire profesionala, și sesizează, după caz, organele de urmărire penala;</w:t>
      </w:r>
    </w:p>
    <w:p w:rsidR="00D569FF" w:rsidRPr="001C02FF" w:rsidRDefault="00D569FF" w:rsidP="001C02FF">
      <w:pPr>
        <w:spacing w:line="360" w:lineRule="auto"/>
        <w:ind w:firstLine="708"/>
        <w:jc w:val="both"/>
        <w:rPr>
          <w:sz w:val="24"/>
          <w:szCs w:val="24"/>
          <w:lang w:val="fr-FR"/>
        </w:rPr>
      </w:pPr>
      <w:r w:rsidRPr="001C02FF">
        <w:rPr>
          <w:sz w:val="24"/>
          <w:szCs w:val="24"/>
          <w:lang w:val="fr-FR"/>
        </w:rPr>
        <w:t xml:space="preserve">În urma controalelor efectuate au fost oprite din funcțiune 4 echipamente de muncă care nu au corespuns cerințelor de securitate și sănătate în muncă. </w:t>
      </w:r>
    </w:p>
    <w:p w:rsidR="00D569FF" w:rsidRPr="0067653F" w:rsidRDefault="00D569FF" w:rsidP="006838A5">
      <w:pPr>
        <w:spacing w:line="360" w:lineRule="auto"/>
        <w:jc w:val="both"/>
        <w:rPr>
          <w:sz w:val="24"/>
          <w:szCs w:val="24"/>
        </w:rPr>
      </w:pPr>
      <w:r w:rsidRPr="0067653F">
        <w:rPr>
          <w:sz w:val="24"/>
          <w:szCs w:val="24"/>
        </w:rPr>
        <w:t>g</w:t>
      </w:r>
      <w:r>
        <w:rPr>
          <w:sz w:val="24"/>
          <w:szCs w:val="24"/>
        </w:rPr>
        <w:t>)</w:t>
      </w:r>
      <w:r w:rsidRPr="0067653F">
        <w:rPr>
          <w:sz w:val="24"/>
          <w:szCs w:val="24"/>
        </w:rPr>
        <w:t xml:space="preserve"> controlează respectarea prevederilor legale referitoare la introducerea pe piață a produselor pentru care desfășoară acțiuni de supraveghere a pieței, conform competen</w:t>
      </w:r>
      <w:r>
        <w:rPr>
          <w:sz w:val="24"/>
          <w:szCs w:val="24"/>
        </w:rPr>
        <w:t>ț</w:t>
      </w:r>
      <w:r w:rsidRPr="0067653F">
        <w:rPr>
          <w:sz w:val="24"/>
          <w:szCs w:val="24"/>
        </w:rPr>
        <w:t>elor;</w:t>
      </w:r>
    </w:p>
    <w:p w:rsidR="00D569FF" w:rsidRPr="001C02FF" w:rsidRDefault="00D569FF" w:rsidP="006838A5">
      <w:pPr>
        <w:spacing w:line="360" w:lineRule="auto"/>
        <w:ind w:firstLine="708"/>
        <w:jc w:val="both"/>
        <w:rPr>
          <w:sz w:val="24"/>
          <w:szCs w:val="24"/>
          <w:lang w:val="fr-FR"/>
        </w:rPr>
      </w:pPr>
      <w:r w:rsidRPr="001C02FF">
        <w:rPr>
          <w:sz w:val="24"/>
          <w:szCs w:val="24"/>
          <w:lang w:val="fr-FR"/>
        </w:rPr>
        <w:t>- în domeniul supravegherii pieței au fost efectuate 24 controale în urma cărora au fost identificate 166 produse.</w:t>
      </w:r>
    </w:p>
    <w:p w:rsidR="00D569FF" w:rsidRPr="001C02FF" w:rsidRDefault="00D569FF" w:rsidP="006838A5">
      <w:pPr>
        <w:spacing w:line="360" w:lineRule="auto"/>
        <w:jc w:val="both"/>
        <w:rPr>
          <w:sz w:val="24"/>
          <w:szCs w:val="24"/>
          <w:lang w:val="fr-FR"/>
        </w:rPr>
      </w:pPr>
      <w:r w:rsidRPr="001C02FF">
        <w:rPr>
          <w:sz w:val="24"/>
          <w:szCs w:val="24"/>
          <w:lang w:val="fr-FR"/>
        </w:rPr>
        <w:t>h) restricționează, prin măsurile legale stabilite de legislația în vigoare, comercializarea produselor neconforme și dispune măsuri de eliminare a neconformităților constatate;</w:t>
      </w:r>
    </w:p>
    <w:p w:rsidR="00D569FF" w:rsidRPr="006838A5" w:rsidRDefault="00D569FF" w:rsidP="006838A5">
      <w:pPr>
        <w:spacing w:line="360" w:lineRule="auto"/>
        <w:ind w:firstLine="708"/>
        <w:jc w:val="both"/>
        <w:rPr>
          <w:sz w:val="24"/>
          <w:lang w:val="fr-FR"/>
        </w:rPr>
      </w:pPr>
      <w:r w:rsidRPr="001C02FF">
        <w:rPr>
          <w:lang w:val="fr-FR"/>
        </w:rPr>
        <w:t xml:space="preserve">- </w:t>
      </w:r>
      <w:r w:rsidRPr="001C02FF">
        <w:rPr>
          <w:sz w:val="24"/>
          <w:lang w:val="fr-FR"/>
        </w:rPr>
        <w:t>Toate produsele identificate au fost conforme cu cerințele europene.</w:t>
      </w:r>
    </w:p>
    <w:p w:rsidR="00D569FF" w:rsidRPr="001C02FF" w:rsidRDefault="00D569FF" w:rsidP="006838A5">
      <w:pPr>
        <w:spacing w:line="360" w:lineRule="auto"/>
        <w:jc w:val="both"/>
        <w:rPr>
          <w:sz w:val="24"/>
          <w:szCs w:val="24"/>
          <w:lang w:val="fr-FR"/>
        </w:rPr>
      </w:pPr>
      <w:r w:rsidRPr="001C02FF">
        <w:rPr>
          <w:sz w:val="24"/>
          <w:szCs w:val="24"/>
          <w:lang w:val="fr-FR"/>
        </w:rPr>
        <w:t>j) colaborează cu autoritățile vamale și alte organisme responsabile cu controalele la frontiere în vederea schimbului de informații cu privire la produsele ce prezinta riscuri în utilizare;</w:t>
      </w:r>
    </w:p>
    <w:p w:rsidR="00D569FF" w:rsidRPr="001C02FF" w:rsidRDefault="00D569FF" w:rsidP="001C02FF">
      <w:pPr>
        <w:spacing w:line="360" w:lineRule="auto"/>
        <w:ind w:firstLine="709"/>
        <w:jc w:val="both"/>
        <w:rPr>
          <w:sz w:val="24"/>
          <w:lang w:val="fr-FR"/>
        </w:rPr>
      </w:pPr>
      <w:r w:rsidRPr="001C02FF">
        <w:rPr>
          <w:lang w:val="fr-FR"/>
        </w:rPr>
        <w:t>- Î</w:t>
      </w:r>
      <w:r w:rsidRPr="001C02FF">
        <w:rPr>
          <w:sz w:val="24"/>
          <w:lang w:val="fr-FR"/>
        </w:rPr>
        <w:t>n realizarea atribuțiilor sale, Inspecția Muncii, respectiv Inspectoratul Teritorial de Muncă Argeș, cooperează pe plan național, internațional și local pe bază de protocoale, acorduri și memorandumuri, cu instituții similare, cu inspecții din alte domenii, instituții publice sau private, cu organizații ale partenerilor sociali și cu orice alte organizații care sunt constituite și funcționează potrivit legii.</w:t>
      </w:r>
    </w:p>
    <w:p w:rsidR="00D569FF" w:rsidRDefault="00D569FF" w:rsidP="001C02FF">
      <w:pPr>
        <w:spacing w:line="360" w:lineRule="auto"/>
        <w:jc w:val="both"/>
        <w:rPr>
          <w:sz w:val="24"/>
          <w:lang w:val="fr-FR"/>
        </w:rPr>
      </w:pPr>
      <w:r w:rsidRPr="001C02FF">
        <w:rPr>
          <w:sz w:val="24"/>
          <w:lang w:val="fr-FR"/>
        </w:rPr>
        <w:t>Atribuțiile specifice atât în domeniul relațiilor de muncă cât și în cel al securității și sănătății în muncă, sunt îndeplinite de către inspector</w:t>
      </w:r>
      <w:r>
        <w:rPr>
          <w:sz w:val="24"/>
          <w:lang w:val="fr-FR"/>
        </w:rPr>
        <w:t>i</w:t>
      </w:r>
      <w:r w:rsidRPr="001C02FF">
        <w:rPr>
          <w:sz w:val="24"/>
          <w:lang w:val="fr-FR"/>
        </w:rPr>
        <w:t xml:space="preserve"> de muncă.</w:t>
      </w:r>
    </w:p>
    <w:p w:rsidR="00D569FF" w:rsidRDefault="00D569FF" w:rsidP="001C02FF">
      <w:pPr>
        <w:spacing w:line="360" w:lineRule="auto"/>
        <w:jc w:val="both"/>
        <w:rPr>
          <w:sz w:val="24"/>
          <w:lang w:val="fr-FR"/>
        </w:rPr>
      </w:pPr>
    </w:p>
    <w:p w:rsidR="00D569FF" w:rsidRPr="006838A5" w:rsidRDefault="00D569FF" w:rsidP="001C02FF">
      <w:pPr>
        <w:spacing w:line="360" w:lineRule="auto"/>
        <w:jc w:val="both"/>
        <w:rPr>
          <w:sz w:val="24"/>
          <w:lang w:val="fr-FR"/>
        </w:rPr>
      </w:pPr>
    </w:p>
    <w:p w:rsidR="00D569FF" w:rsidRPr="001C02FF" w:rsidRDefault="00D569FF" w:rsidP="006838A5">
      <w:pPr>
        <w:spacing w:line="360" w:lineRule="auto"/>
        <w:jc w:val="both"/>
        <w:rPr>
          <w:b/>
          <w:sz w:val="24"/>
          <w:szCs w:val="28"/>
          <w:lang w:val="fr-FR"/>
        </w:rPr>
      </w:pPr>
      <w:r w:rsidRPr="001C02FF">
        <w:rPr>
          <w:b/>
          <w:sz w:val="24"/>
          <w:szCs w:val="28"/>
          <w:lang w:val="fr-FR"/>
        </w:rPr>
        <w:lastRenderedPageBreak/>
        <w:t>Inspectorii de muncă, purtând asupra lor legitimația și insigna care atestă funcția pe care o îndeplinesc în exercitarea atribuțiilor stabilite prin lege, au următoarele drepturi:</w:t>
      </w:r>
    </w:p>
    <w:p w:rsidR="00D569FF" w:rsidRPr="001C02FF" w:rsidRDefault="00D569FF" w:rsidP="006838A5">
      <w:pPr>
        <w:spacing w:line="360" w:lineRule="auto"/>
        <w:jc w:val="both"/>
        <w:rPr>
          <w:sz w:val="24"/>
          <w:szCs w:val="24"/>
          <w:lang w:val="fr-FR"/>
        </w:rPr>
      </w:pPr>
      <w:r w:rsidRPr="001C02FF">
        <w:rPr>
          <w:sz w:val="24"/>
          <w:szCs w:val="24"/>
          <w:lang w:val="fr-FR"/>
        </w:rPr>
        <w:t>a) să aibă acces liber, permanent și fără înștiințare prealabila în sediul oricărui angajator și în orice alt loc de muncă organizat de persoane fizice sau juridice;</w:t>
      </w:r>
    </w:p>
    <w:p w:rsidR="00D569FF" w:rsidRPr="001C02FF" w:rsidRDefault="00D569FF" w:rsidP="006838A5">
      <w:pPr>
        <w:spacing w:line="360" w:lineRule="auto"/>
        <w:jc w:val="both"/>
        <w:rPr>
          <w:sz w:val="24"/>
          <w:szCs w:val="24"/>
          <w:lang w:val="fr-FR"/>
        </w:rPr>
      </w:pPr>
      <w:r w:rsidRPr="001C02FF">
        <w:rPr>
          <w:sz w:val="24"/>
          <w:szCs w:val="24"/>
          <w:lang w:val="fr-FR"/>
        </w:rPr>
        <w:t>b) să identifice, pe baza actelor care dovedesc identitatea sau pe baza altor documente, persoanele aflate în locurile de muncă sau în alte locuri supuse controlului sau cercetării evenimentelor și să impună completarea fișei de identificare;</w:t>
      </w:r>
    </w:p>
    <w:p w:rsidR="00D569FF" w:rsidRPr="001C02FF" w:rsidRDefault="00D569FF" w:rsidP="006838A5">
      <w:pPr>
        <w:spacing w:line="360" w:lineRule="auto"/>
        <w:jc w:val="both"/>
        <w:rPr>
          <w:sz w:val="24"/>
          <w:szCs w:val="24"/>
          <w:lang w:val="fr-FR"/>
        </w:rPr>
      </w:pPr>
      <w:r w:rsidRPr="001C02FF">
        <w:rPr>
          <w:sz w:val="24"/>
          <w:szCs w:val="24"/>
          <w:lang w:val="fr-FR"/>
        </w:rPr>
        <w:t>c) să solicite angajatorului sau reprezentantului legal al acestuia, precum și salariaților, singuri ori în prezența martorilor, documentele și informațiile necesare pentru realizarea controlului sau pentru efectuarea cercetării evenimentelor;</w:t>
      </w:r>
    </w:p>
    <w:p w:rsidR="00D569FF" w:rsidRPr="001C02FF" w:rsidRDefault="00D569FF" w:rsidP="006838A5">
      <w:pPr>
        <w:spacing w:line="360" w:lineRule="auto"/>
        <w:jc w:val="both"/>
        <w:rPr>
          <w:sz w:val="24"/>
          <w:szCs w:val="24"/>
          <w:lang w:val="fr-FR"/>
        </w:rPr>
      </w:pPr>
      <w:r w:rsidRPr="001C02FF">
        <w:rPr>
          <w:sz w:val="24"/>
          <w:szCs w:val="24"/>
          <w:lang w:val="fr-FR"/>
        </w:rPr>
        <w:t>d) să li se pună la dispoziție de către entitatea controlata copii de pe documentele care au legătură cu controlul efectuat sau cu cercetarea evenimentului;</w:t>
      </w:r>
    </w:p>
    <w:p w:rsidR="00D569FF" w:rsidRPr="001C02FF" w:rsidRDefault="00D569FF" w:rsidP="006838A5">
      <w:pPr>
        <w:spacing w:line="360" w:lineRule="auto"/>
        <w:jc w:val="both"/>
        <w:rPr>
          <w:sz w:val="24"/>
          <w:szCs w:val="24"/>
          <w:lang w:val="fr-FR"/>
        </w:rPr>
      </w:pPr>
      <w:r w:rsidRPr="001C02FF">
        <w:rPr>
          <w:sz w:val="24"/>
          <w:szCs w:val="24"/>
          <w:lang w:val="fr-FR"/>
        </w:rPr>
        <w:t>e) să ia declarații scrise, singuri sau în prezența martorilor, salariaților, angajatorilor si/sau, după caz, reprezentanților legali ai acestora, precum și altor persoane care pot da informații cu privire la obiectul controlului efectuat sau al evenimentului cercetat;</w:t>
      </w:r>
    </w:p>
    <w:p w:rsidR="00D569FF" w:rsidRPr="001C02FF" w:rsidRDefault="00D569FF" w:rsidP="006838A5">
      <w:pPr>
        <w:spacing w:line="360" w:lineRule="auto"/>
        <w:jc w:val="both"/>
        <w:rPr>
          <w:sz w:val="24"/>
          <w:szCs w:val="24"/>
          <w:lang w:val="fr-FR"/>
        </w:rPr>
      </w:pPr>
      <w:r w:rsidRPr="001C02FF">
        <w:rPr>
          <w:sz w:val="24"/>
          <w:szCs w:val="24"/>
          <w:lang w:val="fr-FR"/>
        </w:rPr>
        <w:t>f) să preleveze, în  vederea efectuării de analize în  laboratoare specializate sau în vederea administrării de probe, mostre de produse, materiale ori substanțe fabricate, utilizate, depozitate, manipulate și să înștiințeze deținătorul sau angajatorul despre aceasta;</w:t>
      </w:r>
    </w:p>
    <w:p w:rsidR="00D569FF" w:rsidRPr="001C02FF" w:rsidRDefault="00D569FF" w:rsidP="006838A5">
      <w:pPr>
        <w:spacing w:line="360" w:lineRule="auto"/>
        <w:jc w:val="both"/>
        <w:rPr>
          <w:sz w:val="24"/>
          <w:szCs w:val="24"/>
          <w:lang w:val="fr-FR"/>
        </w:rPr>
      </w:pPr>
      <w:r w:rsidRPr="001C02FF">
        <w:rPr>
          <w:sz w:val="24"/>
          <w:szCs w:val="24"/>
          <w:lang w:val="fr-FR"/>
        </w:rPr>
        <w:t>g) să dispună angajatorului efectuarea de măsurători, determinări și expertize pentru prevenirea unor evenimente sau pentru stabilirea cauzelor evenimentelor produse, precum și verificarea, prin organisme abilitate, a încadrării nivelului noxelor profesionale în  limite admisibile la locurile de munca;</w:t>
      </w:r>
    </w:p>
    <w:p w:rsidR="00D569FF" w:rsidRPr="001C02FF" w:rsidRDefault="00D569FF" w:rsidP="006838A5">
      <w:pPr>
        <w:spacing w:line="360" w:lineRule="auto"/>
        <w:jc w:val="both"/>
        <w:rPr>
          <w:sz w:val="24"/>
          <w:szCs w:val="24"/>
          <w:lang w:val="fr-FR"/>
        </w:rPr>
      </w:pPr>
      <w:r w:rsidRPr="001C02FF">
        <w:rPr>
          <w:sz w:val="24"/>
          <w:szCs w:val="24"/>
          <w:lang w:val="fr-FR"/>
        </w:rPr>
        <w:lastRenderedPageBreak/>
        <w:t>h) să preleveze mostrele necesare din produse pentru care desfășoară acțiuni de supraveghere a pieței, iar în cazul în care consideră necesar, să dispună distrugerea sau scoaterea din uz a produselor care prezinta un risc grav;</w:t>
      </w:r>
    </w:p>
    <w:p w:rsidR="00D569FF" w:rsidRPr="001C02FF" w:rsidRDefault="00D569FF" w:rsidP="006838A5">
      <w:pPr>
        <w:spacing w:line="360" w:lineRule="auto"/>
        <w:jc w:val="both"/>
        <w:rPr>
          <w:sz w:val="24"/>
          <w:szCs w:val="24"/>
          <w:lang w:val="fr-FR"/>
        </w:rPr>
      </w:pPr>
      <w:r w:rsidRPr="001C02FF">
        <w:rPr>
          <w:sz w:val="24"/>
          <w:szCs w:val="24"/>
          <w:lang w:val="fr-FR"/>
        </w:rPr>
        <w:t>i) să dispună angajatorului măsuri, în vederea remedierii într-un timp determinat a neconformităților constatate;</w:t>
      </w:r>
    </w:p>
    <w:p w:rsidR="00D569FF" w:rsidRPr="001C02FF" w:rsidRDefault="00D569FF" w:rsidP="006838A5">
      <w:pPr>
        <w:spacing w:line="360" w:lineRule="auto"/>
        <w:jc w:val="both"/>
        <w:rPr>
          <w:sz w:val="24"/>
          <w:szCs w:val="24"/>
          <w:lang w:val="fr-FR"/>
        </w:rPr>
      </w:pPr>
      <w:r w:rsidRPr="001C02FF">
        <w:rPr>
          <w:sz w:val="24"/>
          <w:szCs w:val="24"/>
          <w:lang w:val="fr-FR"/>
        </w:rPr>
        <w:t>j) să dispună interzicerea, restricționarea, retragerea unui produs de pe piață sau rechemarea acestuia, cu precizarea motivelor care stau la baza acestei decizii;</w:t>
      </w:r>
    </w:p>
    <w:p w:rsidR="00D569FF" w:rsidRPr="001C02FF" w:rsidRDefault="00D569FF" w:rsidP="006838A5">
      <w:pPr>
        <w:spacing w:line="360" w:lineRule="auto"/>
        <w:jc w:val="both"/>
        <w:rPr>
          <w:sz w:val="24"/>
          <w:szCs w:val="24"/>
          <w:lang w:val="fr-FR"/>
        </w:rPr>
      </w:pPr>
      <w:r w:rsidRPr="001C02FF">
        <w:rPr>
          <w:sz w:val="24"/>
          <w:szCs w:val="24"/>
          <w:lang w:val="fr-FR"/>
        </w:rPr>
        <w:t>k) să dispună sistarea activității sau oprirea din funcțiune a echipamentelor de muncă, în cazul în care constată o stare de pericol grav și iminent de accidentare ori de îmbolnăvire profesională, și să sesizeze, după caz, organele de urmărire penal</w:t>
      </w:r>
      <w:r>
        <w:rPr>
          <w:sz w:val="24"/>
          <w:szCs w:val="24"/>
          <w:lang w:val="fr-FR"/>
        </w:rPr>
        <w:t>ă</w:t>
      </w:r>
      <w:r w:rsidRPr="001C02FF">
        <w:rPr>
          <w:sz w:val="24"/>
          <w:szCs w:val="24"/>
          <w:lang w:val="fr-FR"/>
        </w:rPr>
        <w:t xml:space="preserve">; </w:t>
      </w:r>
    </w:p>
    <w:p w:rsidR="00D569FF" w:rsidRPr="001C02FF" w:rsidRDefault="00D569FF" w:rsidP="006838A5">
      <w:pPr>
        <w:spacing w:line="360" w:lineRule="auto"/>
        <w:jc w:val="both"/>
        <w:rPr>
          <w:sz w:val="24"/>
          <w:szCs w:val="24"/>
          <w:lang w:val="fr-FR"/>
        </w:rPr>
      </w:pPr>
      <w:r w:rsidRPr="001C02FF">
        <w:rPr>
          <w:sz w:val="24"/>
          <w:szCs w:val="24"/>
          <w:lang w:val="fr-FR"/>
        </w:rPr>
        <w:t>l) să dispună suspendarea sau retragerea autorizației de funcționare;</w:t>
      </w:r>
    </w:p>
    <w:p w:rsidR="00D569FF" w:rsidRPr="001C02FF" w:rsidRDefault="00D569FF" w:rsidP="006838A5">
      <w:pPr>
        <w:spacing w:line="360" w:lineRule="auto"/>
        <w:jc w:val="both"/>
        <w:rPr>
          <w:sz w:val="24"/>
          <w:szCs w:val="24"/>
          <w:lang w:val="fr-FR"/>
        </w:rPr>
      </w:pPr>
      <w:r w:rsidRPr="001C02FF">
        <w:rPr>
          <w:sz w:val="24"/>
          <w:szCs w:val="24"/>
          <w:lang w:val="fr-FR"/>
        </w:rPr>
        <w:t>m) să aplice semne distinctive cu valoare de sigiliu, în condițiile prevăzute de lege, în virtutea autorității de stat cu care este investit, pe timpul și în  legătură cu îndeplinirea atribuțiilor de serviciu;</w:t>
      </w:r>
    </w:p>
    <w:p w:rsidR="00D569FF" w:rsidRPr="001C02FF" w:rsidRDefault="00D569FF" w:rsidP="006838A5">
      <w:pPr>
        <w:spacing w:line="360" w:lineRule="auto"/>
        <w:jc w:val="both"/>
        <w:rPr>
          <w:sz w:val="24"/>
          <w:szCs w:val="24"/>
          <w:lang w:val="fr-FR"/>
        </w:rPr>
      </w:pPr>
      <w:r w:rsidRPr="001C02FF">
        <w:rPr>
          <w:sz w:val="24"/>
          <w:szCs w:val="24"/>
          <w:lang w:val="fr-FR"/>
        </w:rPr>
        <w:t>n) să sesizeze organele de urmărire penală cu privire la cazurile sau la situațiile de încălcare a dispozițiilor legale în domeniu, când există indicii de săvârșire a unei infracțiuni;</w:t>
      </w:r>
    </w:p>
    <w:p w:rsidR="00D569FF" w:rsidRPr="001C02FF" w:rsidRDefault="00D569FF" w:rsidP="006838A5">
      <w:pPr>
        <w:spacing w:line="360" w:lineRule="auto"/>
        <w:jc w:val="both"/>
        <w:rPr>
          <w:sz w:val="24"/>
          <w:szCs w:val="24"/>
          <w:lang w:val="fr-FR"/>
        </w:rPr>
      </w:pPr>
      <w:r w:rsidRPr="001C02FF">
        <w:rPr>
          <w:sz w:val="24"/>
          <w:szCs w:val="24"/>
          <w:lang w:val="fr-FR"/>
        </w:rPr>
        <w:t>o) să constate contravenții și să aplice sancțiuni prevăzute de legislația în  vigoare;</w:t>
      </w:r>
    </w:p>
    <w:p w:rsidR="00D569FF" w:rsidRPr="001C02FF" w:rsidRDefault="00D569FF" w:rsidP="006838A5">
      <w:pPr>
        <w:spacing w:line="360" w:lineRule="auto"/>
        <w:jc w:val="both"/>
        <w:rPr>
          <w:sz w:val="24"/>
          <w:szCs w:val="24"/>
          <w:lang w:val="fr-FR"/>
        </w:rPr>
      </w:pPr>
      <w:r w:rsidRPr="001C02FF">
        <w:rPr>
          <w:sz w:val="24"/>
          <w:szCs w:val="24"/>
          <w:lang w:val="fr-FR"/>
        </w:rPr>
        <w:t>p) sa solicite și să primească necondiționat sprijin de la autorități și instituții de ordine publica și protecție, după caz, în desfășurarea controlului.</w:t>
      </w:r>
    </w:p>
    <w:p w:rsidR="00D569FF" w:rsidRPr="001C02FF" w:rsidRDefault="00D569FF" w:rsidP="006838A5">
      <w:pPr>
        <w:spacing w:line="360" w:lineRule="auto"/>
        <w:jc w:val="both"/>
        <w:rPr>
          <w:b/>
          <w:sz w:val="24"/>
          <w:szCs w:val="28"/>
          <w:lang w:val="fr-FR"/>
        </w:rPr>
      </w:pPr>
      <w:r w:rsidRPr="001C02FF">
        <w:rPr>
          <w:b/>
          <w:sz w:val="24"/>
          <w:szCs w:val="28"/>
          <w:lang w:val="fr-FR"/>
        </w:rPr>
        <w:t>Inspectorii de munca sunt obligați:</w:t>
      </w:r>
    </w:p>
    <w:p w:rsidR="00D569FF" w:rsidRPr="001C02FF" w:rsidRDefault="00D569FF" w:rsidP="006838A5">
      <w:pPr>
        <w:spacing w:line="360" w:lineRule="auto"/>
        <w:jc w:val="both"/>
        <w:rPr>
          <w:sz w:val="24"/>
          <w:szCs w:val="24"/>
          <w:lang w:val="fr-FR"/>
        </w:rPr>
      </w:pPr>
      <w:r w:rsidRPr="001C02FF">
        <w:rPr>
          <w:sz w:val="24"/>
          <w:szCs w:val="24"/>
          <w:lang w:val="fr-FR"/>
        </w:rPr>
        <w:t>a) să nu aibă vreun interes, direct sau indirect, de orice natura ar fi acesta, în entitățile care se afla sub incidența controlului lor;</w:t>
      </w:r>
    </w:p>
    <w:p w:rsidR="00D569FF" w:rsidRPr="001C02FF" w:rsidRDefault="00D569FF" w:rsidP="006838A5">
      <w:pPr>
        <w:spacing w:line="360" w:lineRule="auto"/>
        <w:jc w:val="both"/>
        <w:rPr>
          <w:sz w:val="24"/>
          <w:szCs w:val="24"/>
          <w:lang w:val="fr-FR"/>
        </w:rPr>
      </w:pPr>
      <w:r w:rsidRPr="001C02FF">
        <w:rPr>
          <w:sz w:val="24"/>
          <w:szCs w:val="24"/>
          <w:lang w:val="fr-FR"/>
        </w:rPr>
        <w:t xml:space="preserve">b) să nu dezvăluie secretele de fabricație și în general, procedurile de exploatare, de care ar putea lua cunoștință în exercitarea funcțiilor lor, atât pe durata existentei raporturilor de serviciu, cat și timp de 2 ani după data încetării acestora; </w:t>
      </w:r>
    </w:p>
    <w:p w:rsidR="00D569FF" w:rsidRPr="001C02FF" w:rsidRDefault="00D569FF" w:rsidP="006838A5">
      <w:pPr>
        <w:spacing w:line="360" w:lineRule="auto"/>
        <w:jc w:val="both"/>
        <w:rPr>
          <w:sz w:val="24"/>
          <w:szCs w:val="24"/>
          <w:lang w:val="fr-FR"/>
        </w:rPr>
      </w:pPr>
      <w:r w:rsidRPr="001C02FF">
        <w:rPr>
          <w:sz w:val="24"/>
          <w:szCs w:val="24"/>
          <w:lang w:val="fr-FR"/>
        </w:rPr>
        <w:lastRenderedPageBreak/>
        <w:t>c) să păstreze confidențialitatea asupra identității persoanei care semnalează nerespectarea prevederilor legale în domeniul reglementat de prezenta lege și să nu dezvăluie angajatorului, prepușilor săi sau altor persoane faptul că efectuează controlul ca urmare a unei sesizări.</w:t>
      </w:r>
    </w:p>
    <w:p w:rsidR="00D569FF" w:rsidRPr="001C02FF" w:rsidRDefault="00D569FF" w:rsidP="006838A5">
      <w:pPr>
        <w:spacing w:line="360" w:lineRule="auto"/>
        <w:jc w:val="both"/>
        <w:rPr>
          <w:b/>
          <w:sz w:val="24"/>
          <w:szCs w:val="24"/>
          <w:lang w:val="fr-FR"/>
        </w:rPr>
      </w:pPr>
      <w:r w:rsidRPr="001C02FF">
        <w:rPr>
          <w:b/>
          <w:sz w:val="24"/>
          <w:szCs w:val="24"/>
          <w:lang w:val="fr-FR"/>
        </w:rPr>
        <w:t>În exercitarea atribuțiilor de serviciu, inspectorii de muncă exercită atribuții de autoritate de stat.</w:t>
      </w:r>
    </w:p>
    <w:p w:rsidR="00D569FF" w:rsidRPr="001C02FF" w:rsidRDefault="00D569FF" w:rsidP="006838A5">
      <w:pPr>
        <w:spacing w:line="360" w:lineRule="auto"/>
        <w:jc w:val="both"/>
        <w:rPr>
          <w:sz w:val="24"/>
          <w:szCs w:val="24"/>
          <w:lang w:val="fr-FR"/>
        </w:rPr>
      </w:pPr>
      <w:r w:rsidRPr="001C02FF">
        <w:rPr>
          <w:sz w:val="24"/>
          <w:szCs w:val="24"/>
          <w:lang w:val="fr-FR"/>
        </w:rPr>
        <w:t>Inspectorii de muncă, alături de celelalte categorii de funcționari publici și de personalul contractual din cadrul inspectoratului teritorial de munca Arges, beneficiază de măsuri speciale de protecție împotriva amenințărilor, violențelor sau a oricăror fapte care îi pun în pericol pe ei, familiile și/sau bunurile lor, precum și de rambursarea tuturor cheltuielilor pentru daunele suferite în  exercitarea atribuțiilor.</w:t>
      </w:r>
    </w:p>
    <w:p w:rsidR="00D569FF" w:rsidRDefault="00D569FF" w:rsidP="0043468E">
      <w:pPr>
        <w:autoSpaceDE w:val="0"/>
        <w:autoSpaceDN w:val="0"/>
        <w:adjustRightInd w:val="0"/>
        <w:spacing w:line="360" w:lineRule="auto"/>
        <w:jc w:val="both"/>
        <w:rPr>
          <w:lang w:val="fr-FR"/>
        </w:rPr>
      </w:pPr>
    </w:p>
    <w:p w:rsidR="00D569FF" w:rsidRDefault="00D569FF" w:rsidP="0043468E">
      <w:pPr>
        <w:autoSpaceDE w:val="0"/>
        <w:autoSpaceDN w:val="0"/>
        <w:adjustRightInd w:val="0"/>
        <w:spacing w:line="360" w:lineRule="auto"/>
        <w:jc w:val="both"/>
        <w:rPr>
          <w:lang w:val="fr-FR"/>
        </w:rPr>
      </w:pPr>
    </w:p>
    <w:p w:rsidR="00D569FF" w:rsidRDefault="00D569FF" w:rsidP="0043468E">
      <w:pPr>
        <w:autoSpaceDE w:val="0"/>
        <w:autoSpaceDN w:val="0"/>
        <w:adjustRightInd w:val="0"/>
        <w:spacing w:line="360" w:lineRule="auto"/>
        <w:jc w:val="both"/>
        <w:rPr>
          <w:lang w:val="fr-FR"/>
        </w:rPr>
      </w:pPr>
    </w:p>
    <w:p w:rsidR="00D569FF" w:rsidRDefault="00D569FF" w:rsidP="0043468E">
      <w:pPr>
        <w:autoSpaceDE w:val="0"/>
        <w:autoSpaceDN w:val="0"/>
        <w:adjustRightInd w:val="0"/>
        <w:spacing w:line="360" w:lineRule="auto"/>
        <w:jc w:val="both"/>
        <w:rPr>
          <w:lang w:val="fr-FR"/>
        </w:rPr>
      </w:pPr>
    </w:p>
    <w:p w:rsidR="00D569FF" w:rsidRPr="001C02FF" w:rsidRDefault="00D569FF" w:rsidP="0043468E">
      <w:pPr>
        <w:autoSpaceDE w:val="0"/>
        <w:autoSpaceDN w:val="0"/>
        <w:adjustRightInd w:val="0"/>
        <w:spacing w:line="360" w:lineRule="auto"/>
        <w:jc w:val="both"/>
        <w:rPr>
          <w:lang w:val="fr-FR"/>
        </w:rPr>
      </w:pPr>
    </w:p>
    <w:p w:rsidR="00D569FF" w:rsidRPr="006838A5" w:rsidRDefault="00D569FF" w:rsidP="00C34107">
      <w:pPr>
        <w:autoSpaceDE w:val="0"/>
        <w:autoSpaceDN w:val="0"/>
        <w:adjustRightInd w:val="0"/>
        <w:rPr>
          <w:b/>
          <w:lang w:val="ro-RO"/>
        </w:rPr>
      </w:pPr>
      <w:r w:rsidRPr="006838A5">
        <w:rPr>
          <w:b/>
          <w:lang w:val="ro-RO"/>
        </w:rPr>
        <w:t>INSPECTOR ŞEF</w:t>
      </w:r>
      <w:r>
        <w:rPr>
          <w:b/>
          <w:lang w:val="ro-RO"/>
        </w:rPr>
        <w:t>,</w:t>
      </w:r>
    </w:p>
    <w:p w:rsidR="00D569FF" w:rsidRPr="006838A5" w:rsidRDefault="00D569FF" w:rsidP="00C34107">
      <w:pPr>
        <w:autoSpaceDE w:val="0"/>
        <w:autoSpaceDN w:val="0"/>
        <w:adjustRightInd w:val="0"/>
        <w:rPr>
          <w:b/>
          <w:lang w:val="ro-RO"/>
        </w:rPr>
      </w:pPr>
      <w:r w:rsidRPr="006838A5">
        <w:rPr>
          <w:b/>
          <w:lang w:val="ro-RO"/>
        </w:rPr>
        <w:t>Ion Samoilă</w:t>
      </w:r>
    </w:p>
    <w:p w:rsidR="00D569FF" w:rsidRDefault="00D569FF" w:rsidP="00C34107">
      <w:pPr>
        <w:autoSpaceDE w:val="0"/>
        <w:autoSpaceDN w:val="0"/>
        <w:adjustRightInd w:val="0"/>
        <w:rPr>
          <w:lang w:val="ro-RO"/>
        </w:rPr>
      </w:pPr>
    </w:p>
    <w:p w:rsidR="00D569FF" w:rsidRDefault="00D569FF" w:rsidP="00C34107">
      <w:pPr>
        <w:autoSpaceDE w:val="0"/>
        <w:autoSpaceDN w:val="0"/>
        <w:adjustRightInd w:val="0"/>
        <w:rPr>
          <w:lang w:val="ro-RO"/>
        </w:rPr>
      </w:pPr>
    </w:p>
    <w:p w:rsidR="00D569FF" w:rsidRPr="00B5118D" w:rsidRDefault="00D569FF" w:rsidP="00C34107">
      <w:pPr>
        <w:autoSpaceDE w:val="0"/>
        <w:autoSpaceDN w:val="0"/>
        <w:adjustRightInd w:val="0"/>
        <w:rPr>
          <w:lang w:val="ro-RO"/>
        </w:rPr>
      </w:pPr>
    </w:p>
    <w:p w:rsidR="00D569FF" w:rsidRPr="00B5118D" w:rsidRDefault="00D569FF" w:rsidP="00C34107">
      <w:pPr>
        <w:autoSpaceDE w:val="0"/>
        <w:autoSpaceDN w:val="0"/>
        <w:adjustRightInd w:val="0"/>
        <w:rPr>
          <w:lang w:val="ro-RO"/>
        </w:rPr>
      </w:pPr>
    </w:p>
    <w:sectPr w:rsidR="00D569FF" w:rsidRPr="00B5118D" w:rsidSect="002E403A">
      <w:headerReference w:type="default" r:id="rId8"/>
      <w:footerReference w:type="default" r:id="rId9"/>
      <w:pgSz w:w="11906" w:h="16838"/>
      <w:pgMar w:top="1417" w:right="1417" w:bottom="1417" w:left="1417" w:header="708"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6A" w:rsidRDefault="00616F6A" w:rsidP="004011F5">
      <w:r>
        <w:separator/>
      </w:r>
    </w:p>
  </w:endnote>
  <w:endnote w:type="continuationSeparator" w:id="0">
    <w:p w:rsidR="00616F6A" w:rsidRDefault="00616F6A" w:rsidP="0040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AvantGardEFNormal CE">
    <w:altName w:val="Arial"/>
    <w:panose1 w:val="00000000000000000000"/>
    <w:charset w:val="EE"/>
    <w:family w:val="moder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FF" w:rsidRPr="002E403A" w:rsidRDefault="00CE4E64" w:rsidP="002E403A">
    <w:pPr>
      <w:pStyle w:val="Footer"/>
      <w:rPr>
        <w:rFonts w:ascii="AvantGardEFNormal" w:hAnsi="AvantGardEFNormal"/>
        <w:sz w:val="20"/>
        <w:szCs w:val="14"/>
      </w:rPr>
    </w:pPr>
    <w:r>
      <w:rPr>
        <w:noProof/>
      </w:rPr>
      <mc:AlternateContent>
        <mc:Choice Requires="wps">
          <w:drawing>
            <wp:anchor distT="0" distB="0" distL="114300" distR="114300" simplePos="0" relativeHeight="251658752" behindDoc="0" locked="0" layoutInCell="1" allowOverlap="1">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" strokecolor="#a5a5a5"/>
          </w:pict>
        </mc:Fallback>
      </mc:AlternateContent>
    </w:r>
  </w:p>
  <w:p w:rsidR="00D569FF" w:rsidRPr="00D05D93" w:rsidRDefault="00D569FF" w:rsidP="005C4112">
    <w:pPr>
      <w:pStyle w:val="Footer"/>
      <w:rPr>
        <w:rFonts w:ascii="AvantGardEFNormal" w:hAnsi="AvantGardEFNormal"/>
        <w:sz w:val="16"/>
        <w:szCs w:val="16"/>
      </w:rPr>
    </w:pPr>
    <w:r>
      <w:rPr>
        <w:rFonts w:ascii="AvantGardEFNormal CE" w:hAnsi="AvantGardEFNormal CE"/>
        <w:sz w:val="16"/>
        <w:szCs w:val="16"/>
      </w:rPr>
      <w:t>Bd. Republicii, nr. 11</w:t>
    </w:r>
    <w:r w:rsidRPr="00D05D93">
      <w:rPr>
        <w:rFonts w:ascii="AvantGardEFNormal CE" w:hAnsi="AvantGardEFNormal CE"/>
        <w:sz w:val="16"/>
        <w:szCs w:val="16"/>
      </w:rPr>
      <w:t xml:space="preserve">, </w:t>
    </w:r>
    <w:smartTag w:uri="urn:schemas-microsoft-com:office:smarttags" w:element="PersonName">
      <w:smartTag w:uri="urn:schemas-microsoft-com:office:smarttags" w:element="City">
        <w:smartTag w:uri="urn:schemas-microsoft-com:office:smarttags" w:element="place">
          <w:r>
            <w:rPr>
              <w:rFonts w:ascii="AvantGardEFNormal CE" w:hAnsi="AvantGardEFNormal CE"/>
              <w:sz w:val="16"/>
              <w:szCs w:val="16"/>
            </w:rPr>
            <w:t>Piteşti</w:t>
          </w:r>
        </w:smartTag>
      </w:smartTag>
    </w:smartTag>
    <w:r>
      <w:rPr>
        <w:rFonts w:ascii="AvantGardEFNormal CE" w:hAnsi="AvantGardEFNormal CE"/>
        <w:sz w:val="16"/>
        <w:szCs w:val="16"/>
      </w:rPr>
      <w:t>, Argeş</w:t>
    </w:r>
    <w:r w:rsidRPr="00D05D93">
      <w:rPr>
        <w:rFonts w:ascii="AvantGardEFNormal CE" w:hAnsi="AvantGardEFNormal CE"/>
        <w:sz w:val="16"/>
        <w:szCs w:val="16"/>
      </w:rPr>
      <w:tab/>
    </w:r>
  </w:p>
  <w:p w:rsidR="00D569FF" w:rsidRPr="00D05D93" w:rsidRDefault="00D569FF" w:rsidP="005C4112">
    <w:pPr>
      <w:pStyle w:val="Footer"/>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248223408</w:t>
    </w:r>
    <w:r w:rsidRPr="00D05D93">
      <w:rPr>
        <w:rFonts w:ascii="AvantGardEFNormal" w:hAnsi="AvantGardEFNormal"/>
        <w:sz w:val="16"/>
        <w:szCs w:val="16"/>
      </w:rPr>
      <w:t>; fax: +4 0</w:t>
    </w:r>
    <w:r>
      <w:rPr>
        <w:rFonts w:ascii="AvantGardEFNormal" w:hAnsi="AvantGardEFNormal"/>
        <w:sz w:val="16"/>
        <w:szCs w:val="16"/>
      </w:rPr>
      <w:t>248223412</w:t>
    </w:r>
  </w:p>
  <w:p w:rsidR="00D569FF" w:rsidRPr="00D05D93" w:rsidRDefault="00D569FF" w:rsidP="005C4112">
    <w:pPr>
      <w:pStyle w:val="Footer"/>
      <w:rPr>
        <w:rFonts w:ascii="AvantGardEFNormal" w:hAnsi="AvantGardEFNormal"/>
        <w:b/>
        <w:sz w:val="16"/>
        <w:szCs w:val="16"/>
      </w:rPr>
    </w:pPr>
    <w:r>
      <w:rPr>
        <w:rFonts w:ascii="AvantGardEFNormal" w:hAnsi="AvantGardEFNormal"/>
        <w:sz w:val="16"/>
        <w:szCs w:val="16"/>
      </w:rPr>
      <w:t xml:space="preserve">E-mail: </w:t>
    </w:r>
    <w:smartTag w:uri="urn:schemas-microsoft-com:office:smarttags" w:element="PersonName">
      <w:r>
        <w:rPr>
          <w:rFonts w:ascii="AvantGardEFNormal" w:hAnsi="AvantGardEFNormal"/>
          <w:sz w:val="16"/>
          <w:szCs w:val="16"/>
        </w:rPr>
        <w:t>itmarges@itmarges.ro</w:t>
      </w:r>
    </w:smartTag>
  </w:p>
  <w:p w:rsidR="00D569FF" w:rsidRPr="00912ED3" w:rsidRDefault="00D569FF" w:rsidP="005C4112">
    <w:pPr>
      <w:pStyle w:val="Footer"/>
      <w:rPr>
        <w:rFonts w:ascii="AvantGardEFNormal" w:hAnsi="AvantGardEFNormal"/>
        <w:b/>
        <w:sz w:val="16"/>
        <w:szCs w:val="16"/>
      </w:rPr>
    </w:pPr>
    <w:r w:rsidRPr="009F0299">
      <w:rPr>
        <w:rFonts w:ascii="AvantGardEFNormal" w:hAnsi="AvantGardEFNormal"/>
        <w:b/>
        <w:sz w:val="16"/>
        <w:szCs w:val="16"/>
      </w:rPr>
      <w:t>www.</w:t>
    </w:r>
    <w:r>
      <w:rPr>
        <w:rFonts w:ascii="AvantGardEFNormal" w:hAnsi="AvantGardEFNormal"/>
        <w:b/>
        <w:sz w:val="16"/>
        <w:szCs w:val="16"/>
      </w:rPr>
      <w:t>itmarges</w:t>
    </w:r>
    <w:r w:rsidRPr="00912ED3">
      <w:rPr>
        <w:rFonts w:ascii="AvantGardEFNormal" w:hAnsi="AvantGardEFNormal"/>
        <w:b/>
        <w:sz w:val="16"/>
        <w:szCs w:val="16"/>
      </w:rPr>
      <w:t>.</w:t>
    </w:r>
    <w:r>
      <w:rPr>
        <w:rFonts w:ascii="AvantGardEFNormal" w:hAnsi="AvantGardEFNormal"/>
        <w:b/>
        <w:sz w:val="16"/>
        <w:szCs w:val="16"/>
      </w:rPr>
      <w:t>ro</w:t>
    </w:r>
  </w:p>
  <w:p w:rsidR="00D569FF" w:rsidRDefault="00CE4E64" w:rsidP="005C4112">
    <w:pPr>
      <w:pStyle w:val="Footer"/>
      <w:rPr>
        <w:sz w:val="14"/>
      </w:rPr>
    </w:pPr>
    <w:r>
      <w:rPr>
        <w:noProof/>
      </w:rPr>
      <mc:AlternateContent>
        <mc:Choice Requires="wps">
          <w:drawing>
            <wp:anchor distT="0" distB="0" distL="114300" distR="114300" simplePos="0" relativeHeight="251657728" behindDoc="0" locked="0" layoutInCell="1" allowOverlap="1">
              <wp:simplePos x="0" y="0"/>
              <wp:positionH relativeFrom="column">
                <wp:posOffset>1106805</wp:posOffset>
              </wp:positionH>
              <wp:positionV relativeFrom="paragraph">
                <wp:posOffset>43180</wp:posOffset>
              </wp:positionV>
              <wp:extent cx="57340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7.15pt;margin-top:3.4pt;width:4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" strokecolor="#a5a5a5"/>
          </w:pict>
        </mc:Fallback>
      </mc:AlternateContent>
    </w:r>
  </w:p>
  <w:p w:rsidR="00D569FF" w:rsidRPr="00670E9D" w:rsidRDefault="00D569FF" w:rsidP="005C4112">
    <w:pPr>
      <w:pStyle w:val="Footer"/>
      <w:jc w:val="both"/>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D569FF" w:rsidRDefault="00D569FF" w:rsidP="005C0D36">
    <w:pPr>
      <w:pStyle w:val="Footer"/>
      <w:rPr>
        <w:b/>
        <w:sz w:val="14"/>
        <w:szCs w:val="14"/>
      </w:rPr>
    </w:pPr>
  </w:p>
  <w:p w:rsidR="00D569FF" w:rsidRDefault="00D5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6A" w:rsidRDefault="00616F6A" w:rsidP="004011F5">
      <w:r>
        <w:separator/>
      </w:r>
    </w:p>
  </w:footnote>
  <w:footnote w:type="continuationSeparator" w:id="0">
    <w:p w:rsidR="00616F6A" w:rsidRDefault="00616F6A" w:rsidP="0040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0A0" w:firstRow="1" w:lastRow="0" w:firstColumn="1" w:lastColumn="0" w:noHBand="0" w:noVBand="0"/>
    </w:tblPr>
    <w:tblGrid>
      <w:gridCol w:w="10762"/>
      <w:gridCol w:w="862"/>
    </w:tblGrid>
    <w:tr w:rsidR="00D569FF" w:rsidTr="002E403A">
      <w:tc>
        <w:tcPr>
          <w:tcW w:w="10762" w:type="dxa"/>
        </w:tcPr>
        <w:p w:rsidR="00D569FF" w:rsidRPr="00CD5B3B" w:rsidRDefault="00CE4E64" w:rsidP="004872ED">
          <w:pPr>
            <w:pStyle w:val="MediumGrid21"/>
          </w:pPr>
          <w:r>
            <w:rPr>
              <w:noProof/>
            </w:rPr>
            <mc:AlternateContent>
              <mc:Choice Requires="wps">
                <w:drawing>
                  <wp:anchor distT="0" distB="0" distL="114300" distR="114300" simplePos="0" relativeHeight="251656704" behindDoc="0" locked="0" layoutInCell="1" allowOverlap="1">
                    <wp:simplePos x="0" y="0"/>
                    <wp:positionH relativeFrom="column">
                      <wp:posOffset>1118870</wp:posOffset>
                    </wp:positionH>
                    <wp:positionV relativeFrom="paragraph">
                      <wp:posOffset>107315</wp:posOffset>
                    </wp:positionV>
                    <wp:extent cx="2910205" cy="68580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9FF" w:rsidRDefault="00D569FF" w:rsidP="005C0D36">
                                <w:pPr>
                                  <w:rPr>
                                    <w:smallCaps/>
                                    <w:lang w:val="ro-RO"/>
                                  </w:rPr>
                                </w:pPr>
                                <w:r>
                                  <w:rPr>
                                    <w:smallCaps/>
                                    <w:lang w:val="ro-RO"/>
                                  </w:rPr>
                                  <w:t>INSPECŢIA MUNCII</w:t>
                                </w:r>
                              </w:p>
                              <w:p w:rsidR="00D569FF" w:rsidRDefault="00D569FF" w:rsidP="005C0D36">
                                <w:pPr>
                                  <w:rPr>
                                    <w:smallCaps/>
                                    <w:lang w:val="ro-RO"/>
                                  </w:rPr>
                                </w:pPr>
                                <w:r>
                                  <w:rPr>
                                    <w:smallCaps/>
                                    <w:lang w:val="ro-RO"/>
                                  </w:rPr>
                                  <w:t xml:space="preserve">INSPECTORATUL TERITORIAL DE MUNCĂ </w:t>
                                </w:r>
                              </w:p>
                              <w:p w:rsidR="00D569FF" w:rsidRPr="00130427" w:rsidRDefault="00D569FF" w:rsidP="005C4112">
                                <w:pPr>
                                  <w:rPr>
                                    <w:smallCaps/>
                                    <w:lang w:val="ro-RO"/>
                                  </w:rPr>
                                </w:pPr>
                                <w:r>
                                  <w:rPr>
                                    <w:smallCaps/>
                                    <w:lang w:val="ro-RO"/>
                                  </w:rPr>
                                  <w:t>ARGEȘ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1pt;margin-top:8.45pt;width:229.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Tjgw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" stroked="f">
                    <v:textbox>
                      <w:txbxContent>
                        <w:p w:rsidR="00D569FF" w:rsidRDefault="00D569FF" w:rsidP="005C0D36">
                          <w:pPr>
                            <w:rPr>
                              <w:smallCaps/>
                              <w:lang w:val="ro-RO"/>
                            </w:rPr>
                          </w:pPr>
                          <w:r>
                            <w:rPr>
                              <w:smallCaps/>
                              <w:lang w:val="ro-RO"/>
                            </w:rPr>
                            <w:t>INSPECŢIA MUNCII</w:t>
                          </w:r>
                        </w:p>
                        <w:p w:rsidR="00D569FF" w:rsidRDefault="00D569FF" w:rsidP="005C0D36">
                          <w:pPr>
                            <w:rPr>
                              <w:smallCaps/>
                              <w:lang w:val="ro-RO"/>
                            </w:rPr>
                          </w:pPr>
                          <w:r>
                            <w:rPr>
                              <w:smallCaps/>
                              <w:lang w:val="ro-RO"/>
                            </w:rPr>
                            <w:t xml:space="preserve">INSPECTORATUL TERITORIAL DE MUNCĂ </w:t>
                          </w:r>
                        </w:p>
                        <w:p w:rsidR="00D569FF" w:rsidRPr="00130427" w:rsidRDefault="00D569FF" w:rsidP="005C4112">
                          <w:pPr>
                            <w:rPr>
                              <w:smallCaps/>
                              <w:lang w:val="ro-RO"/>
                            </w:rPr>
                          </w:pPr>
                          <w:r>
                            <w:rPr>
                              <w:smallCaps/>
                              <w:lang w:val="ro-RO"/>
                            </w:rPr>
                            <w:t>ARGEȘ</w:t>
                          </w:r>
                        </w:p>
                      </w:txbxContent>
                    </v:textbox>
                  </v:shape>
                </w:pict>
              </mc:Fallback>
            </mc:AlternateContent>
          </w:r>
          <w:r>
            <w:rPr>
              <w:noProof/>
            </w:rPr>
            <w:drawing>
              <wp:inline distT="0" distB="0" distL="0" distR="0">
                <wp:extent cx="923925" cy="790575"/>
                <wp:effectExtent l="0" t="0" r="9525"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r w:rsidR="00D569FF">
            <w:rPr>
              <w:noProof/>
            </w:rPr>
            <w:t xml:space="preserve">                                                             </w:t>
          </w:r>
        </w:p>
      </w:tc>
      <w:tc>
        <w:tcPr>
          <w:tcW w:w="862" w:type="dxa"/>
          <w:vAlign w:val="center"/>
        </w:tcPr>
        <w:p w:rsidR="00D569FF" w:rsidRDefault="00D569FF" w:rsidP="004872ED">
          <w:pPr>
            <w:pStyle w:val="MediumGrid21"/>
            <w:ind w:right="709"/>
          </w:pPr>
        </w:p>
      </w:tc>
    </w:tr>
  </w:tbl>
  <w:p w:rsidR="00D569FF" w:rsidRDefault="00D569FF">
    <w:pPr>
      <w:pStyle w:val="Header"/>
    </w:pPr>
  </w:p>
  <w:p w:rsidR="00D569FF" w:rsidRDefault="00D56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D2F"/>
    <w:multiLevelType w:val="hybridMultilevel"/>
    <w:tmpl w:val="1FE62C2A"/>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
    <w:nsid w:val="5FDE0866"/>
    <w:multiLevelType w:val="hybridMultilevel"/>
    <w:tmpl w:val="084E1BF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27"/>
    <w:rsid w:val="0000480F"/>
    <w:rsid w:val="0003665A"/>
    <w:rsid w:val="0004711E"/>
    <w:rsid w:val="000753A3"/>
    <w:rsid w:val="00091394"/>
    <w:rsid w:val="0009352C"/>
    <w:rsid w:val="000A658C"/>
    <w:rsid w:val="000B594E"/>
    <w:rsid w:val="000B77EC"/>
    <w:rsid w:val="000D2ACE"/>
    <w:rsid w:val="000E5025"/>
    <w:rsid w:val="000E68D2"/>
    <w:rsid w:val="000F4A0D"/>
    <w:rsid w:val="000F630B"/>
    <w:rsid w:val="00130427"/>
    <w:rsid w:val="001356DD"/>
    <w:rsid w:val="00170072"/>
    <w:rsid w:val="00183820"/>
    <w:rsid w:val="001A0605"/>
    <w:rsid w:val="001A4F58"/>
    <w:rsid w:val="001B4F25"/>
    <w:rsid w:val="001B532D"/>
    <w:rsid w:val="001B746B"/>
    <w:rsid w:val="001C02FF"/>
    <w:rsid w:val="001E52EA"/>
    <w:rsid w:val="00214413"/>
    <w:rsid w:val="002150F7"/>
    <w:rsid w:val="0024448B"/>
    <w:rsid w:val="0025164A"/>
    <w:rsid w:val="00253CA7"/>
    <w:rsid w:val="0026570F"/>
    <w:rsid w:val="00267D89"/>
    <w:rsid w:val="0028142C"/>
    <w:rsid w:val="002A0F56"/>
    <w:rsid w:val="002A79CC"/>
    <w:rsid w:val="002B0943"/>
    <w:rsid w:val="002B3621"/>
    <w:rsid w:val="002E3D3E"/>
    <w:rsid w:val="002E403A"/>
    <w:rsid w:val="002F0B0A"/>
    <w:rsid w:val="002F1467"/>
    <w:rsid w:val="003077A9"/>
    <w:rsid w:val="00307CA0"/>
    <w:rsid w:val="0035080A"/>
    <w:rsid w:val="00376958"/>
    <w:rsid w:val="00385BAA"/>
    <w:rsid w:val="0038635D"/>
    <w:rsid w:val="003A4806"/>
    <w:rsid w:val="004011F5"/>
    <w:rsid w:val="00411CFD"/>
    <w:rsid w:val="0043468E"/>
    <w:rsid w:val="00450543"/>
    <w:rsid w:val="0048202F"/>
    <w:rsid w:val="00485B02"/>
    <w:rsid w:val="004872ED"/>
    <w:rsid w:val="00490130"/>
    <w:rsid w:val="00491629"/>
    <w:rsid w:val="00495BCB"/>
    <w:rsid w:val="004A3E37"/>
    <w:rsid w:val="004C434D"/>
    <w:rsid w:val="004E51D4"/>
    <w:rsid w:val="00510758"/>
    <w:rsid w:val="00510EB0"/>
    <w:rsid w:val="005267FD"/>
    <w:rsid w:val="00535681"/>
    <w:rsid w:val="00557C41"/>
    <w:rsid w:val="00581720"/>
    <w:rsid w:val="00587AC3"/>
    <w:rsid w:val="00590F02"/>
    <w:rsid w:val="005A77A5"/>
    <w:rsid w:val="005B0823"/>
    <w:rsid w:val="005C0D36"/>
    <w:rsid w:val="005C4112"/>
    <w:rsid w:val="005D2F08"/>
    <w:rsid w:val="005E6925"/>
    <w:rsid w:val="005E728E"/>
    <w:rsid w:val="005F33E6"/>
    <w:rsid w:val="0061620C"/>
    <w:rsid w:val="00616F6A"/>
    <w:rsid w:val="0062135A"/>
    <w:rsid w:val="006233ED"/>
    <w:rsid w:val="00625BB4"/>
    <w:rsid w:val="0063694F"/>
    <w:rsid w:val="0064054E"/>
    <w:rsid w:val="006444D9"/>
    <w:rsid w:val="00655A59"/>
    <w:rsid w:val="00670E9D"/>
    <w:rsid w:val="00671890"/>
    <w:rsid w:val="0067653F"/>
    <w:rsid w:val="006838A5"/>
    <w:rsid w:val="00684B05"/>
    <w:rsid w:val="00686196"/>
    <w:rsid w:val="00697646"/>
    <w:rsid w:val="006A32E5"/>
    <w:rsid w:val="006C0DF8"/>
    <w:rsid w:val="006C6DBE"/>
    <w:rsid w:val="006C78DF"/>
    <w:rsid w:val="006E0F91"/>
    <w:rsid w:val="006E191F"/>
    <w:rsid w:val="006F0F60"/>
    <w:rsid w:val="006F5E7E"/>
    <w:rsid w:val="00701C2B"/>
    <w:rsid w:val="00710EF0"/>
    <w:rsid w:val="00716862"/>
    <w:rsid w:val="00724B87"/>
    <w:rsid w:val="00736BF7"/>
    <w:rsid w:val="0076166C"/>
    <w:rsid w:val="00790320"/>
    <w:rsid w:val="007A0B37"/>
    <w:rsid w:val="007A260F"/>
    <w:rsid w:val="007A7DB4"/>
    <w:rsid w:val="007D3AF7"/>
    <w:rsid w:val="007F24BE"/>
    <w:rsid w:val="007F68A6"/>
    <w:rsid w:val="00826E64"/>
    <w:rsid w:val="0083397D"/>
    <w:rsid w:val="00836665"/>
    <w:rsid w:val="008526DD"/>
    <w:rsid w:val="0087011F"/>
    <w:rsid w:val="00874190"/>
    <w:rsid w:val="00877DEB"/>
    <w:rsid w:val="008858EF"/>
    <w:rsid w:val="008E17F9"/>
    <w:rsid w:val="008E6C93"/>
    <w:rsid w:val="008F5869"/>
    <w:rsid w:val="00904049"/>
    <w:rsid w:val="00910291"/>
    <w:rsid w:val="00912ED3"/>
    <w:rsid w:val="0091396A"/>
    <w:rsid w:val="00921E79"/>
    <w:rsid w:val="009309D0"/>
    <w:rsid w:val="00935A04"/>
    <w:rsid w:val="00974116"/>
    <w:rsid w:val="00980225"/>
    <w:rsid w:val="00996525"/>
    <w:rsid w:val="009A5617"/>
    <w:rsid w:val="009B73D3"/>
    <w:rsid w:val="009C5E43"/>
    <w:rsid w:val="009E575C"/>
    <w:rsid w:val="009F0299"/>
    <w:rsid w:val="00A06CBC"/>
    <w:rsid w:val="00A077DB"/>
    <w:rsid w:val="00A258BE"/>
    <w:rsid w:val="00A34A7D"/>
    <w:rsid w:val="00A426D1"/>
    <w:rsid w:val="00A46FF0"/>
    <w:rsid w:val="00A70B07"/>
    <w:rsid w:val="00A85546"/>
    <w:rsid w:val="00A90895"/>
    <w:rsid w:val="00AC1AEE"/>
    <w:rsid w:val="00AD1235"/>
    <w:rsid w:val="00AD570D"/>
    <w:rsid w:val="00AE10D3"/>
    <w:rsid w:val="00AE3D89"/>
    <w:rsid w:val="00AE5F9D"/>
    <w:rsid w:val="00AF2B22"/>
    <w:rsid w:val="00B1007A"/>
    <w:rsid w:val="00B20039"/>
    <w:rsid w:val="00B32087"/>
    <w:rsid w:val="00B37F13"/>
    <w:rsid w:val="00B50F08"/>
    <w:rsid w:val="00B5118D"/>
    <w:rsid w:val="00B550E1"/>
    <w:rsid w:val="00B764A4"/>
    <w:rsid w:val="00B76CDF"/>
    <w:rsid w:val="00B77F2D"/>
    <w:rsid w:val="00B831F0"/>
    <w:rsid w:val="00B8682C"/>
    <w:rsid w:val="00BB7340"/>
    <w:rsid w:val="00BB79DB"/>
    <w:rsid w:val="00BD262E"/>
    <w:rsid w:val="00BD2CA9"/>
    <w:rsid w:val="00BF0AFE"/>
    <w:rsid w:val="00BF775A"/>
    <w:rsid w:val="00C16D2A"/>
    <w:rsid w:val="00C24378"/>
    <w:rsid w:val="00C34107"/>
    <w:rsid w:val="00C414DE"/>
    <w:rsid w:val="00C4483E"/>
    <w:rsid w:val="00C6081E"/>
    <w:rsid w:val="00C6305E"/>
    <w:rsid w:val="00C677AC"/>
    <w:rsid w:val="00C745ED"/>
    <w:rsid w:val="00C91832"/>
    <w:rsid w:val="00CC727E"/>
    <w:rsid w:val="00CD5B3B"/>
    <w:rsid w:val="00CE1FD0"/>
    <w:rsid w:val="00CE4E64"/>
    <w:rsid w:val="00CE7623"/>
    <w:rsid w:val="00D05D93"/>
    <w:rsid w:val="00D11039"/>
    <w:rsid w:val="00D240D6"/>
    <w:rsid w:val="00D3202D"/>
    <w:rsid w:val="00D412E1"/>
    <w:rsid w:val="00D500E8"/>
    <w:rsid w:val="00D5189E"/>
    <w:rsid w:val="00D55397"/>
    <w:rsid w:val="00D569FF"/>
    <w:rsid w:val="00D656CF"/>
    <w:rsid w:val="00D663EE"/>
    <w:rsid w:val="00D75006"/>
    <w:rsid w:val="00D90E9B"/>
    <w:rsid w:val="00D976CE"/>
    <w:rsid w:val="00DB1280"/>
    <w:rsid w:val="00DB5198"/>
    <w:rsid w:val="00DC36F2"/>
    <w:rsid w:val="00DE5C76"/>
    <w:rsid w:val="00DE647E"/>
    <w:rsid w:val="00E41152"/>
    <w:rsid w:val="00E414FF"/>
    <w:rsid w:val="00E65FE6"/>
    <w:rsid w:val="00E67AA6"/>
    <w:rsid w:val="00E70B82"/>
    <w:rsid w:val="00E753A4"/>
    <w:rsid w:val="00EC210C"/>
    <w:rsid w:val="00EC3BB4"/>
    <w:rsid w:val="00EC4255"/>
    <w:rsid w:val="00EC4661"/>
    <w:rsid w:val="00EC7DEA"/>
    <w:rsid w:val="00ED440F"/>
    <w:rsid w:val="00ED51F0"/>
    <w:rsid w:val="00ED6F41"/>
    <w:rsid w:val="00EE581B"/>
    <w:rsid w:val="00EE5C52"/>
    <w:rsid w:val="00EE5D1B"/>
    <w:rsid w:val="00F06D3B"/>
    <w:rsid w:val="00F07DC9"/>
    <w:rsid w:val="00F13143"/>
    <w:rsid w:val="00F21CE2"/>
    <w:rsid w:val="00F237E3"/>
    <w:rsid w:val="00F27BAF"/>
    <w:rsid w:val="00F36002"/>
    <w:rsid w:val="00F376CF"/>
    <w:rsid w:val="00F427E7"/>
    <w:rsid w:val="00F477DC"/>
    <w:rsid w:val="00F72403"/>
    <w:rsid w:val="00FA1380"/>
    <w:rsid w:val="00FA6341"/>
    <w:rsid w:val="00FB3781"/>
    <w:rsid w:val="00FB6C5C"/>
    <w:rsid w:val="00FC0D35"/>
    <w:rsid w:val="00FC2154"/>
    <w:rsid w:val="00FC249E"/>
    <w:rsid w:val="00FC74CA"/>
    <w:rsid w:val="00FD0774"/>
    <w:rsid w:val="00FE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27"/>
    <w:rPr>
      <w:rFonts w:ascii="Trebuchet MS" w:eastAsia="MS Mincho"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427"/>
    <w:pPr>
      <w:tabs>
        <w:tab w:val="center" w:pos="4320"/>
        <w:tab w:val="right" w:pos="8640"/>
      </w:tabs>
    </w:pPr>
  </w:style>
  <w:style w:type="character" w:customStyle="1" w:styleId="HeaderChar">
    <w:name w:val="Header Char"/>
    <w:basedOn w:val="DefaultParagraphFont"/>
    <w:link w:val="Header"/>
    <w:uiPriority w:val="99"/>
    <w:locked/>
    <w:rsid w:val="00130427"/>
    <w:rPr>
      <w:rFonts w:ascii="Trebuchet MS" w:eastAsia="MS Mincho" w:hAnsi="Trebuchet MS" w:cs="Times New Roman"/>
      <w:lang w:val="en-US"/>
    </w:rPr>
  </w:style>
  <w:style w:type="paragraph" w:customStyle="1" w:styleId="MediumGrid21">
    <w:name w:val="Medium Grid 21"/>
    <w:uiPriority w:val="99"/>
    <w:rsid w:val="00130427"/>
    <w:rPr>
      <w:rFonts w:ascii="Trebuchet MS" w:eastAsia="MS Mincho" w:hAnsi="Trebuchet MS"/>
      <w:sz w:val="18"/>
      <w:szCs w:val="18"/>
    </w:rPr>
  </w:style>
  <w:style w:type="paragraph" w:styleId="BalloonText">
    <w:name w:val="Balloon Text"/>
    <w:basedOn w:val="Normal"/>
    <w:link w:val="BalloonTextChar"/>
    <w:uiPriority w:val="99"/>
    <w:semiHidden/>
    <w:rsid w:val="001304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427"/>
    <w:rPr>
      <w:rFonts w:ascii="Tahoma" w:eastAsia="MS Mincho" w:hAnsi="Tahoma" w:cs="Tahoma"/>
      <w:sz w:val="16"/>
      <w:szCs w:val="16"/>
      <w:lang w:val="en-US"/>
    </w:rPr>
  </w:style>
  <w:style w:type="paragraph" w:styleId="Footer">
    <w:name w:val="footer"/>
    <w:basedOn w:val="Normal"/>
    <w:link w:val="FooterChar"/>
    <w:uiPriority w:val="99"/>
    <w:rsid w:val="004011F5"/>
    <w:pPr>
      <w:tabs>
        <w:tab w:val="center" w:pos="4536"/>
        <w:tab w:val="right" w:pos="9072"/>
      </w:tabs>
    </w:pPr>
  </w:style>
  <w:style w:type="character" w:customStyle="1" w:styleId="FooterChar">
    <w:name w:val="Footer Char"/>
    <w:basedOn w:val="DefaultParagraphFont"/>
    <w:link w:val="Footer"/>
    <w:uiPriority w:val="99"/>
    <w:locked/>
    <w:rsid w:val="004011F5"/>
    <w:rPr>
      <w:rFonts w:ascii="Trebuchet MS" w:eastAsia="MS Mincho" w:hAnsi="Trebuchet MS" w:cs="Times New Roman"/>
      <w:lang w:val="en-US"/>
    </w:rPr>
  </w:style>
  <w:style w:type="character" w:styleId="Hyperlink">
    <w:name w:val="Hyperlink"/>
    <w:basedOn w:val="DefaultParagraphFont"/>
    <w:uiPriority w:val="99"/>
    <w:rsid w:val="005C0D36"/>
    <w:rPr>
      <w:rFonts w:cs="Times New Roman"/>
      <w:color w:val="0563C1"/>
      <w:u w:val="single"/>
    </w:rPr>
  </w:style>
  <w:style w:type="paragraph" w:styleId="ListParagraph">
    <w:name w:val="List Paragraph"/>
    <w:basedOn w:val="Normal"/>
    <w:uiPriority w:val="99"/>
    <w:qFormat/>
    <w:rsid w:val="001C02FF"/>
    <w:pPr>
      <w:spacing w:after="200" w:line="276" w:lineRule="auto"/>
      <w:ind w:left="720"/>
      <w:contextualSpacing/>
    </w:pPr>
    <w:rPr>
      <w:rFonts w:ascii="Calibri" w:eastAsia="Calibri" w:hAnsi="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27"/>
    <w:rPr>
      <w:rFonts w:ascii="Trebuchet MS" w:eastAsia="MS Mincho"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427"/>
    <w:pPr>
      <w:tabs>
        <w:tab w:val="center" w:pos="4320"/>
        <w:tab w:val="right" w:pos="8640"/>
      </w:tabs>
    </w:pPr>
  </w:style>
  <w:style w:type="character" w:customStyle="1" w:styleId="HeaderChar">
    <w:name w:val="Header Char"/>
    <w:basedOn w:val="DefaultParagraphFont"/>
    <w:link w:val="Header"/>
    <w:uiPriority w:val="99"/>
    <w:locked/>
    <w:rsid w:val="00130427"/>
    <w:rPr>
      <w:rFonts w:ascii="Trebuchet MS" w:eastAsia="MS Mincho" w:hAnsi="Trebuchet MS" w:cs="Times New Roman"/>
      <w:lang w:val="en-US"/>
    </w:rPr>
  </w:style>
  <w:style w:type="paragraph" w:customStyle="1" w:styleId="MediumGrid21">
    <w:name w:val="Medium Grid 21"/>
    <w:uiPriority w:val="99"/>
    <w:rsid w:val="00130427"/>
    <w:rPr>
      <w:rFonts w:ascii="Trebuchet MS" w:eastAsia="MS Mincho" w:hAnsi="Trebuchet MS"/>
      <w:sz w:val="18"/>
      <w:szCs w:val="18"/>
    </w:rPr>
  </w:style>
  <w:style w:type="paragraph" w:styleId="BalloonText">
    <w:name w:val="Balloon Text"/>
    <w:basedOn w:val="Normal"/>
    <w:link w:val="BalloonTextChar"/>
    <w:uiPriority w:val="99"/>
    <w:semiHidden/>
    <w:rsid w:val="001304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427"/>
    <w:rPr>
      <w:rFonts w:ascii="Tahoma" w:eastAsia="MS Mincho" w:hAnsi="Tahoma" w:cs="Tahoma"/>
      <w:sz w:val="16"/>
      <w:szCs w:val="16"/>
      <w:lang w:val="en-US"/>
    </w:rPr>
  </w:style>
  <w:style w:type="paragraph" w:styleId="Footer">
    <w:name w:val="footer"/>
    <w:basedOn w:val="Normal"/>
    <w:link w:val="FooterChar"/>
    <w:uiPriority w:val="99"/>
    <w:rsid w:val="004011F5"/>
    <w:pPr>
      <w:tabs>
        <w:tab w:val="center" w:pos="4536"/>
        <w:tab w:val="right" w:pos="9072"/>
      </w:tabs>
    </w:pPr>
  </w:style>
  <w:style w:type="character" w:customStyle="1" w:styleId="FooterChar">
    <w:name w:val="Footer Char"/>
    <w:basedOn w:val="DefaultParagraphFont"/>
    <w:link w:val="Footer"/>
    <w:uiPriority w:val="99"/>
    <w:locked/>
    <w:rsid w:val="004011F5"/>
    <w:rPr>
      <w:rFonts w:ascii="Trebuchet MS" w:eastAsia="MS Mincho" w:hAnsi="Trebuchet MS" w:cs="Times New Roman"/>
      <w:lang w:val="en-US"/>
    </w:rPr>
  </w:style>
  <w:style w:type="character" w:styleId="Hyperlink">
    <w:name w:val="Hyperlink"/>
    <w:basedOn w:val="DefaultParagraphFont"/>
    <w:uiPriority w:val="99"/>
    <w:rsid w:val="005C0D36"/>
    <w:rPr>
      <w:rFonts w:cs="Times New Roman"/>
      <w:color w:val="0563C1"/>
      <w:u w:val="single"/>
    </w:rPr>
  </w:style>
  <w:style w:type="paragraph" w:styleId="ListParagraph">
    <w:name w:val="List Paragraph"/>
    <w:basedOn w:val="Normal"/>
    <w:uiPriority w:val="99"/>
    <w:qFormat/>
    <w:rsid w:val="001C02FF"/>
    <w:pPr>
      <w:spacing w:after="200" w:line="276" w:lineRule="auto"/>
      <w:ind w:left="720"/>
      <w:contextualSpacing/>
    </w:pPr>
    <w:rPr>
      <w:rFonts w:ascii="Calibri" w:eastAsia="Calibri" w:hAnsi="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steflea mugurel</dc:creator>
  <cp:lastModifiedBy>Owner</cp:lastModifiedBy>
  <cp:revision>2</cp:revision>
  <cp:lastPrinted>2021-01-06T12:18:00Z</cp:lastPrinted>
  <dcterms:created xsi:type="dcterms:W3CDTF">2021-08-18T05:01:00Z</dcterms:created>
  <dcterms:modified xsi:type="dcterms:W3CDTF">2021-08-18T05:01:00Z</dcterms:modified>
</cp:coreProperties>
</file>