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HOTĂRÂRE  Nr</w:t>
      </w:r>
      <w:proofErr w:type="gramEnd"/>
      <w:r>
        <w:rPr>
          <w:rFonts w:ascii="Times New Roman" w:hAnsi="Times New Roman" w:cs="Times New Roman"/>
          <w:sz w:val="28"/>
          <w:szCs w:val="28"/>
        </w:rPr>
        <w:t>. 557/2021 din 19 mai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stabilirea cheltuielilor necesare pregătirii şi desfăşurării în bune condiţii a alegerilor locale parţiale din data de 27 iunie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528 din 21 mai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al art. 112 alin.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art. 126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 precum şi al art. 30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500/2002 privind finanţele publice, cu modificările şi completările ulterioare,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bugetul şi structura cheltuielilor necesare în vederea pregătirii, organizării şi desfăşurării în bune condiţii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alegerilor locale parţiale din data de 27 iunie 2021, potrivit anexei care face parte integrantă din prezenta hotărâre.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efectuarea cheltuielilor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aprobă suplimentarea din Fondul de rezervă bugetară la dispoziţia Guvernului, prevăzut în Legea bugetului de stat pe anul 2021 nr. 15/2021, a bugetelor Ministerului Afacerilor Interne, Autorităţii Electorale Permanente şi Serviciului de Telecomunicaţii Speciale, cu sumele prevăzute în anexă pentru bunuri şi servicii, active nefinanciare şi alte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Afacerilor Interne repartizează instituţiilor prefectului sumele necesare pentru activităţile acestora legate de pregătirea, organizarea şi desfăşurarea alegerilor locale parţiale din data de 27 iunie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autorizează Ministerul Finanţelor să introducă, la propunerea ordonatorilor principali de credite, modificările corespunzătoare în structura bugetului de stat şi în volumul şi structura bugetelor Ministerului Afacerilor Interne, Autorităţii Electorale Permanente şi Serviciului de Telecomunicaţii Speciale pe anul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alocate potrivit alin. (2) în bugetele Ministerului Afacerilor Interne, Autorităţii Electorale Permanente şi Serviciului de Telecomunicaţii Speciale şi rămase neutilizate se restituie la Fondul de rezervă bugetară la dispoziţia Guvernului în termen de 3 luni de la data alegerilor locale parţiale.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perioada exercitării atribuţiilor privind organizarea şi desfăşurarea alegerilor locale parţiale, instituţiile la care sunt angajaţi membrii birourilor electorale, personalul tehnic auxiliar şi statisticienii le asigură acestora drepturile salariale cuvenite, potrivit legii.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alegerile locale parţiale din data de 27 iunie 2021 se acordă următoarele indemnizaţii: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250 de lei pe zi de activitate pentru preşedinţii birourilor electorale ale secţiilor de votare, locţiitorii acestora şi operatorii de calculator, dar nu mai mult de 5 zile, pentru primul tur de scrutin, respectiv 3 zile pentru al doilea tur de scrutin, dacă este cazul;</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150 de lei pe zi de activitate pentru membrii birourilor electorale ale secţiilor de votare, alţii decât cei prevăzuţi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dar nu mai mult de 3 zile, respectiv 2 zile pentru al doilea tur de scrutin, dacă este cazul;</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250 de lei pe zi de activitate pentru preşedinţii, locţiitorii şi membrii birourilor electorale judeţene;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200 de lei pe zi de activitate pentru preşedinţii birourilor electorale de circumscripţie comunală şi orăşenească, precum şi pentru locţiitorii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100 de lei pe zi de activitate pentru membrii birourilor electorale de circumscripţie, alţii decât cei prevăzuţi la lit. d);</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100 de lei pe zi de activitate pentru personalul tehnic auxiliar al birourilor electorale judeţene şi al birourilor electorale de circumscripţie, precum şi pentru statisticieni.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Preşedinţii, locţiitorii şi membrii birourilor electorale, personalul tehnic auxiliar al acestora, statisticienii, operatorii de calculator şi personalul structurilor Ministerului Afacerilor Interne care asigură măsuri de menţinere şi asigurare a ordinii şi liniştii publice sau care este în misiune de pază la birourile electorale judeţene, birourile electorale de circumscripţie şi la birourile electorale ale secţiilor de votare au dreptul la o indemnizaţie de protocol de 20 de lei de persoană pentru apă, cafea şi gustări pentru fiecare zi de activitate.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zi de activitate se înţelege munca desfăşurată pe parcursul unei zile calendaristice, dar nu mai puţin de 6 ore pe zi.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decontează drept cheltuieli de transport în interesul organizării alegerilor, cu aplicarea corespunzătoare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art. 7 şi art. 10 - 12 din anexa la Hotărârea Guvernului nr. 714/2018 privind drepturile şi obligaţiile personalului autorităţilor şi instituţiilor publice pe perioada delegării şi detaşării în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localitate, precum şi în cazul deplasării în interesul serviciului, următoarele: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cheltuielile de transport dus-întors al preşedinţilor birourilor electorale, al locţiitorilor acestora şi operatorilor de calculator din localitatea în care îşi au domiciliul sau reşedinţa ori locul permanent de muncă în localitatea în care îşi are sediul biroul electoral unde îşi desfăşoară activitatea, pe durata îndeplinirii atribuţiilor ce le revin;</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de transport dus-întors al preşedinţilor birourilor electorale ale secţiilor de votare, locţiitorilor acestora şi operatorilor de calculator din localitatea în care îşi au domiciliul sau reşedinţa ori locul permanent de muncă în localitatea în care se desfăşoară şedinţa de instruire a preşedinţilor birourilor electorale ale secţiilor de votare, locţiitorilor acestora şi/sau operatorilor de calculator.</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Fondul indemnizaţiilor stabilite pentru personalul tehnic auxiliar şi statisticieni nu poate depăşi: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10.000 lei, în cazul birourilor electorale de circumscripţie comunală;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15.000 lei, în cazul birourilor electorale de circumscripţie orăşenească;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 50.000 lei, în cazul birourilor electorale judeţene.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la cererea temeinic justificată a preşedinţilor birourilor electorale, cu avizul prefectului, Ministerul Afacerilor Interne poate aloca sume de bani suplimentare peste plafoanele fondurilor indemnizaţiilor prevăzute la alin. (1), cu încadrare în bugetul alocat conform anexei.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Ministerul Afacerilor Interne asigură sumele necesare acoperirii următoarelor categorii principale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asigurarea ordinii, siguranţei publice şi a pazei, în cadrul procesului electoral, conform legii;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hârtiei efectiv consumate pentru imprimarea buletinelor de vot;</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confecţionarea timbrelor autocolante;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confecţionarea ştampilelor cu menţiunea "VOTAT".</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Afacerilor Interne asigură, prin bugetele instituţiilor prefectului, sumele de bani necesare acoperirii următoarelor categorii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indemnizaţiile</w:t>
      </w:r>
      <w:proofErr w:type="gramEnd"/>
      <w:r>
        <w:rPr>
          <w:rFonts w:ascii="Times New Roman" w:hAnsi="Times New Roman" w:cs="Times New Roman"/>
          <w:sz w:val="28"/>
          <w:szCs w:val="28"/>
        </w:rPr>
        <w:t xml:space="preserve"> preşedinţilor, locţiitorilor şi membrilor birourilor electorale, precum şi indemnizaţiile de protocol ale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indemnizaţiile</w:t>
      </w:r>
      <w:proofErr w:type="gramEnd"/>
      <w:r>
        <w:rPr>
          <w:rFonts w:ascii="Times New Roman" w:hAnsi="Times New Roman" w:cs="Times New Roman"/>
          <w:sz w:val="28"/>
          <w:szCs w:val="28"/>
        </w:rPr>
        <w:t xml:space="preserve"> personalului tehnic auxiliar, inclusiv ale statisticienilor, precum şi indemnizaţiile de protocol ale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indemnizaţiile</w:t>
      </w:r>
      <w:proofErr w:type="gramEnd"/>
      <w:r>
        <w:rPr>
          <w:rFonts w:ascii="Times New Roman" w:hAnsi="Times New Roman" w:cs="Times New Roman"/>
          <w:sz w:val="28"/>
          <w:szCs w:val="28"/>
        </w:rPr>
        <w:t xml:space="preserve"> operatorilor de calculator, precum şi indemnizaţiile de protocol ale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asigurarea condiţiilor logistice necesare pentru organizarea de instruiri, sesiuni de selecţie şi examene, potrivit legislaţiei electorale;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imprimarea buletinelor de vot;</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de transport, ambalare şi distribuire a hârtiei necesare imprimării buletinelor de vot, a materialelor, a documentelor şi a tipizatelor prevăzute de lege pentru desfăşurarea procesului electoral;</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confecţionarea ştampilelor birourilor electorale judeţene, ale birourilor electorale de circumscripţie şi a ştampilelor de control ale secţiilor de votare.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asigură sumele necesare acoperirii următoarelor categorii principale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dezvoltarea şi asistenţa tehnică pentru funcţionarea Registrului electoral, precum şi pentru activităţile specifice de gestionare a acestuia în perioada electorală;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dezvoltarea şi asistenţa tehnică pentru programele informatice utilizate la desemnarea preşedinţilor birourilor electorale ale secţiilor de votare şi a locţiitorilor acestora, precum şi a operatorilor de calculator;</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de informare a alegătorilor;</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organizarea procedurilor de recrutare, selecţie şi instruire a preşedinţilor birourilor electorale ale secţiilor de votare şi a locţiitorilor acestora, precum şi a operatorilor de calculator ai birourilor electorale ale secţiilor de votare;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de deplasare şi cazare aferente controalelor specifice perioadei electorale, precum şi acţiunilor de îndrumare şi instruire în materie electorală;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elaborarea, editarea şi difuzarea gratuită de broşuri legislative şi ghiduri specifice în materie electorală.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Electorală Permanentă asigură rambursarea cheltuielilor aferente campaniei electorale efectuate de competitorii electorali, conform Legii nr. 334/2006 privind finanţarea activităţii partidelor politice şi a campaniilor electorale, republicată, cu modificările şi completările ulterioare.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Telecomunicaţii Speciale suportă următoarele categorii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aferente asigurării serviciilor de telefonie specială şi de comunicaţii de voce şi date, necesare birourilor electorale;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implementarea sistemelor informatice şi de comunicaţii necesare birourilor electorale, precum şi pentru intervenţiile necesare remedierii disfuncţionalităţilor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dezvoltarea aplicaţiilor şi serviciilor informatice destinate procesului electoral.</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Comunele şi oraşele suportă următoarele categorii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întocmirea şi tipărirea listelor electorale permanente;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întocmirea şi tipărirea listelor electorale complementare şi a copiilor de pe listele electorale complementare;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imprimarea tipizatelor listelor electorale suplimentare şi a extraselor de pe lista electorală permanentă, copia de pe lista electorală complementară şi lista suplimentară;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privind urnele de vot, urnele speciale şi cabinele de vot;</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confecţionarea şi distribuţia ecusoanelor membrilor birourilor electorale ale secţiilor de votare;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de informare a alegătorilor privind delimitarea secţiilor de votare şi sediile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asigurarea locurilor speciale de afişaj electoral şi amplasarea de panouri electorale;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materiale pentru dotarea şi funcţionarea birourilor electorale de circumscripţie;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materiale pentru dotarea şi funcţionarea sediilor secţiilor de votare;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asigurarea materialelor de protecţie sanitară pentru birourile electorale de circumscripţie şi birourile electorale ale secţiilor de votare;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achiziţionarea tuşului, a tuşierelor şi a altor materiale necesare votării;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pentru deplasarea urnei speciale;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decontarea</w:t>
      </w:r>
      <w:proofErr w:type="gramEnd"/>
      <w:r>
        <w:rPr>
          <w:rFonts w:ascii="Times New Roman" w:hAnsi="Times New Roman" w:cs="Times New Roman"/>
          <w:sz w:val="28"/>
          <w:szCs w:val="28"/>
        </w:rPr>
        <w:t xml:space="preserve"> cheltuielilor de transport prevăzute la art. 2 alin.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preşedinţii birourilor electorale de circumscripţie, precum şi pentru locţiitorii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w:t>
      </w:r>
      <w:proofErr w:type="gramStart"/>
      <w:r>
        <w:rPr>
          <w:rFonts w:ascii="Times New Roman" w:hAnsi="Times New Roman" w:cs="Times New Roman"/>
          <w:sz w:val="28"/>
          <w:szCs w:val="28"/>
        </w:rPr>
        <w:t>decontarea</w:t>
      </w:r>
      <w:proofErr w:type="gramEnd"/>
      <w:r>
        <w:rPr>
          <w:rFonts w:ascii="Times New Roman" w:hAnsi="Times New Roman" w:cs="Times New Roman"/>
          <w:sz w:val="28"/>
          <w:szCs w:val="28"/>
        </w:rPr>
        <w:t xml:space="preserve"> cheltuielilor de transport prevăzute la art. 2 alin.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b);</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w:t>
      </w:r>
      <w:proofErr w:type="gramStart"/>
      <w:r>
        <w:rPr>
          <w:rFonts w:ascii="Times New Roman" w:hAnsi="Times New Roman" w:cs="Times New Roman"/>
          <w:sz w:val="28"/>
          <w:szCs w:val="28"/>
        </w:rPr>
        <w:t>cheltuieli</w:t>
      </w:r>
      <w:proofErr w:type="gramEnd"/>
      <w:r>
        <w:rPr>
          <w:rFonts w:ascii="Times New Roman" w:hAnsi="Times New Roman" w:cs="Times New Roman"/>
          <w:sz w:val="28"/>
          <w:szCs w:val="28"/>
        </w:rPr>
        <w:t xml:space="preserve"> privind spaţiile în care se organizează instruiri, sesiuni de selecţie şi examene, potrivit legislaţiei electorale.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reducerea cheltuielilor necesare în vederea desfăşurării procesului electoral, primarii vor utiliza materialele de logistică electorală recuperate de la alegerile anterioare şi aflate în stare bună.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Judeţele suportă următoarele categorii de cheltuieli: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cheltuielile</w:t>
      </w:r>
      <w:proofErr w:type="gramEnd"/>
      <w:r>
        <w:rPr>
          <w:rFonts w:ascii="Times New Roman" w:hAnsi="Times New Roman" w:cs="Times New Roman"/>
          <w:sz w:val="28"/>
          <w:szCs w:val="28"/>
        </w:rPr>
        <w:t xml:space="preserve"> materiale pentru întreţinerea, dotarea şi funcţionarea birourilor electorale judeţene, precum şi pentru asigurarea materialelor de protecţie sanitară necesare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decontarea</w:t>
      </w:r>
      <w:proofErr w:type="gramEnd"/>
      <w:r>
        <w:rPr>
          <w:rFonts w:ascii="Times New Roman" w:hAnsi="Times New Roman" w:cs="Times New Roman"/>
          <w:sz w:val="28"/>
          <w:szCs w:val="28"/>
        </w:rPr>
        <w:t xml:space="preserve"> cheltuielilor de transport prevăzute la art. 2 alin.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preşedinţii birourilor electorale judeţene, precum şi pentru locţiitorii acestora.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indemnizaţiilor membrilor birourilor electorale se face pe baza listelor de prezenţă aprobate de către preşedinţii birourilor electorale.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indemnizaţiilor personalului tehnic auxiliar al birourilor electorale se face pe baza listelor de prezenţă, avizate de către preşedinţii birourilor electorale şi aprobate de către prefecţi.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indemnizaţiilor operatorilor de calculator se face pe baza listelor de prezenţă întocmite de Autoritatea Electorală Permanentă şi aprobate de către prefecţi.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Decontarea cheltuielilor de transport prevăzute la art. 2 alin.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face pe baza adeverinţelor eliberate de preşedinţii birourilor electorale sau Autoritatea Electorală Permanentă, după caz, acestea trebuind să indice localităţile între care se face deplasarea, data şi ora sosirii şi plecării.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Cheltuielile pentru tipărirea proceselor-verbale privind consemnarea rezultatelor votării se asigură conform art. 113 din 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data alegerilor locale parţiale, autorităţile administraţiei publice centrale şi locale implicate în organizarea şi desfăşurarea procesului electoral comunică Autorităţii Electorale Permanente situaţia sumelor de bani alocate şi cheltuielilor efectuate, separat pe cheltuieli de personal, cheltuieli cu bunuri şi servicii şi cheltuieli cu active nefinanciare.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23 mai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Nicolae Bode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Electorale Permanente,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Constantin-Florin Mituleţu-Buică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dezvoltării, lucrărilor publice şi administraţiei,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Secretarul general al Guvernului,</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Tiberiu Horaţiu Gorun</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Ministrul finanţelor,</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Alexandru Nazare</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19 mai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557.</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BUGETUL ŞI STRUCTURA</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cheltuielilor</w:t>
      </w:r>
      <w:proofErr w:type="gramEnd"/>
      <w:r>
        <w:rPr>
          <w:rFonts w:ascii="Times New Roman" w:hAnsi="Times New Roman" w:cs="Times New Roman"/>
          <w:b/>
          <w:bCs/>
          <w:sz w:val="28"/>
          <w:szCs w:val="28"/>
        </w:rPr>
        <w:t xml:space="preserve"> necesare pentru pregătirea, organizarea şi desfăşurarea alegerilor locale parţiale din data de 27 iunie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w:t>
      </w:r>
      <w:proofErr w:type="gramStart"/>
      <w:r>
        <w:rPr>
          <w:rFonts w:ascii="Courier New" w:hAnsi="Courier New" w:cs="Courier New"/>
        </w:rPr>
        <w:t>jos</w:t>
      </w:r>
      <w:proofErr w:type="gramEnd"/>
      <w:r>
        <w:rPr>
          <w:rFonts w:ascii="Courier New" w:hAnsi="Courier New" w:cs="Courier New"/>
        </w:rPr>
        <w:t xml:space="preserve"> este următoarea:</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xml:space="preserve">    A - Active nefinanciare;</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xml:space="preserve">    B - Alte cheltuieli.</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 mii lei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Instituţia    |               Cheltuieli              | Total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|Capitol|Personal|Bunuri  |   A  |  B   |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       |        |şi      |      |      |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       |        |servicii|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I. Ministerul    |       |  7.293 |3.368*) |    0 |    0 |10.661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Afacerilor       |       |        |        |      |      |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Interne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1. </w:t>
      </w:r>
      <w:proofErr w:type="gramStart"/>
      <w:r>
        <w:rPr>
          <w:rFonts w:ascii="Courier New" w:hAnsi="Courier New" w:cs="Courier New"/>
        </w:rPr>
        <w:t>Instituţiile  |</w:t>
      </w:r>
      <w:proofErr w:type="gramEnd"/>
      <w:r>
        <w:rPr>
          <w:rFonts w:ascii="Courier New" w:hAnsi="Courier New" w:cs="Courier New"/>
        </w:rPr>
        <w:t xml:space="preserve"> 51.01 |  7.293 |2.105*) |    0 |    0 | 9.398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Prefectului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TOTAL CAPITOL    | 51.01 |  7.293 |2.105*) |    0 |    0 | 9.398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51.01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TOTAL CAPITOL    | 61.01 |        |1.263*) |    0 |    0 | 1.263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61.01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II. </w:t>
      </w:r>
      <w:proofErr w:type="gramStart"/>
      <w:r>
        <w:rPr>
          <w:rFonts w:ascii="Courier New" w:hAnsi="Courier New" w:cs="Courier New"/>
        </w:rPr>
        <w:t>Autoritatea  |</w:t>
      </w:r>
      <w:proofErr w:type="gramEnd"/>
      <w:r>
        <w:rPr>
          <w:rFonts w:ascii="Courier New" w:hAnsi="Courier New" w:cs="Courier New"/>
        </w:rPr>
        <w:t xml:space="preserve">       |     16 |  467*) |103*) |500*) | 1.086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Electorală       |       |        |        |      |      |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Permanentă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TOTAL CAPITOL    | 51.01 |     16 |  467*) |103*) |  0*) |   586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51.01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lastRenderedPageBreak/>
        <w:t>|  |</w:t>
      </w:r>
      <w:proofErr w:type="gramEnd"/>
      <w:r>
        <w:rPr>
          <w:rFonts w:ascii="Courier New" w:hAnsi="Courier New" w:cs="Courier New"/>
        </w:rPr>
        <w:t xml:space="preserve"> TOTAL CAPITOL    | 54.01 |      0 |      0 |    0 |500*) |   500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54.01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III. Serviciul de| 61.01 |    200 |   20*) |    0 |    0 |   220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Telecomunicaţii  |       |        |        |      |      |       |</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Speciale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D0172" w:rsidRDefault="00CD0172" w:rsidP="00CD017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w:t>
      </w:r>
      <w:r>
        <w:rPr>
          <w:rFonts w:ascii="Courier New" w:hAnsi="Courier New" w:cs="Courier New"/>
          <w:b/>
          <w:bCs/>
        </w:rPr>
        <w:t>Total general</w:t>
      </w:r>
      <w:r>
        <w:rPr>
          <w:rFonts w:ascii="Courier New" w:hAnsi="Courier New" w:cs="Courier New"/>
        </w:rPr>
        <w:t xml:space="preserve">    |       |  </w:t>
      </w:r>
      <w:r>
        <w:rPr>
          <w:rFonts w:ascii="Courier New" w:hAnsi="Courier New" w:cs="Courier New"/>
          <w:b/>
          <w:bCs/>
        </w:rPr>
        <w:t>7.509</w:t>
      </w:r>
      <w:r>
        <w:rPr>
          <w:rFonts w:ascii="Courier New" w:hAnsi="Courier New" w:cs="Courier New"/>
        </w:rPr>
        <w:t xml:space="preserve"> |</w:t>
      </w:r>
      <w:r>
        <w:rPr>
          <w:rFonts w:ascii="Courier New" w:hAnsi="Courier New" w:cs="Courier New"/>
          <w:b/>
          <w:bCs/>
        </w:rPr>
        <w:t>3.855*)</w:t>
      </w:r>
      <w:r>
        <w:rPr>
          <w:rFonts w:ascii="Courier New" w:hAnsi="Courier New" w:cs="Courier New"/>
        </w:rPr>
        <w:t xml:space="preserve"> |</w:t>
      </w:r>
      <w:r>
        <w:rPr>
          <w:rFonts w:ascii="Courier New" w:hAnsi="Courier New" w:cs="Courier New"/>
          <w:b/>
          <w:bCs/>
        </w:rPr>
        <w:t>103*)</w:t>
      </w:r>
      <w:r>
        <w:rPr>
          <w:rFonts w:ascii="Courier New" w:hAnsi="Courier New" w:cs="Courier New"/>
        </w:rPr>
        <w:t xml:space="preserve"> |</w:t>
      </w:r>
      <w:r>
        <w:rPr>
          <w:rFonts w:ascii="Courier New" w:hAnsi="Courier New" w:cs="Courier New"/>
          <w:b/>
          <w:bCs/>
        </w:rPr>
        <w:t>500*)</w:t>
      </w:r>
      <w:r>
        <w:rPr>
          <w:rFonts w:ascii="Courier New" w:hAnsi="Courier New" w:cs="Courier New"/>
        </w:rPr>
        <w:t xml:space="preserve"> |</w:t>
      </w:r>
      <w:r>
        <w:rPr>
          <w:rFonts w:ascii="Courier New" w:hAnsi="Courier New" w:cs="Courier New"/>
          <w:b/>
          <w:bCs/>
        </w:rPr>
        <w:t>11.967</w:t>
      </w:r>
      <w:r>
        <w:rPr>
          <w:rFonts w:ascii="Courier New" w:hAnsi="Courier New" w:cs="Courier New"/>
        </w:rPr>
        <w:t xml:space="preserve"> |</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 asigurate din Fondul de rezervă bugetară la dispoziţia Guvernului, prevăzut în bugetul de stat pe anul 2021.</w:t>
      </w:r>
    </w:p>
    <w:p w:rsidR="00CD0172" w:rsidRDefault="00CD0172" w:rsidP="00CD0172">
      <w:pPr>
        <w:autoSpaceDE w:val="0"/>
        <w:autoSpaceDN w:val="0"/>
        <w:adjustRightInd w:val="0"/>
        <w:spacing w:after="0" w:line="240" w:lineRule="auto"/>
        <w:rPr>
          <w:rFonts w:ascii="Times New Roman" w:hAnsi="Times New Roman" w:cs="Times New Roman"/>
          <w:sz w:val="28"/>
          <w:szCs w:val="28"/>
        </w:rPr>
      </w:pPr>
    </w:p>
    <w:p w:rsidR="006E3032" w:rsidRDefault="00CD0172" w:rsidP="00CD0172">
      <w:r>
        <w:rPr>
          <w:rFonts w:ascii="Times New Roman" w:hAnsi="Times New Roman" w:cs="Times New Roman"/>
          <w:sz w:val="28"/>
          <w:szCs w:val="28"/>
        </w:rPr>
        <w:t xml:space="preserve">                              ---------------</w:t>
      </w:r>
      <w:bookmarkStart w:id="0" w:name="_GoBack"/>
      <w:bookmarkEnd w:id="0"/>
    </w:p>
    <w:sectPr w:rsidR="006E3032" w:rsidSect="001946EE">
      <w:pgSz w:w="11906" w:h="16838" w:code="9"/>
      <w:pgMar w:top="1418" w:right="567" w:bottom="1418" w:left="567"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61"/>
    <w:rsid w:val="00071961"/>
    <w:rsid w:val="000C16E6"/>
    <w:rsid w:val="000E7316"/>
    <w:rsid w:val="001640D1"/>
    <w:rsid w:val="001946EE"/>
    <w:rsid w:val="00274DA8"/>
    <w:rsid w:val="006E3032"/>
    <w:rsid w:val="00A51FF9"/>
    <w:rsid w:val="00BA0702"/>
    <w:rsid w:val="00BA2C65"/>
    <w:rsid w:val="00C17DDD"/>
    <w:rsid w:val="00C80134"/>
    <w:rsid w:val="00CD0172"/>
    <w:rsid w:val="00EF1DEB"/>
    <w:rsid w:val="00F062EF"/>
    <w:rsid w:val="00FB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CE67F-A1BF-463A-A13F-32362AF6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cp:revision>
  <dcterms:created xsi:type="dcterms:W3CDTF">2021-05-25T12:09:00Z</dcterms:created>
  <dcterms:modified xsi:type="dcterms:W3CDTF">2021-05-25T12:09:00Z</dcterms:modified>
</cp:coreProperties>
</file>