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CD4EA6" w:rsidRPr="00C83BA8" w:rsidRDefault="00CD4EA6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A03BF9">
        <w:rPr>
          <w:rFonts w:ascii="Tahoma" w:eastAsia="Times New Roman" w:hAnsi="Tahoma" w:cs="Tahoma"/>
          <w:b/>
          <w:sz w:val="28"/>
          <w:szCs w:val="28"/>
          <w:lang w:val="ro-RO" w:eastAsia="ro-RO"/>
        </w:rPr>
        <w:t>3</w:t>
      </w:r>
      <w:r w:rsidR="00E40F18">
        <w:rPr>
          <w:rFonts w:ascii="Tahoma" w:eastAsia="Times New Roman" w:hAnsi="Tahoma" w:cs="Tahoma"/>
          <w:b/>
          <w:sz w:val="28"/>
          <w:szCs w:val="28"/>
          <w:lang w:val="ro-RO" w:eastAsia="ro-RO"/>
        </w:rPr>
        <w:t>4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1E5187">
        <w:rPr>
          <w:rFonts w:ascii="Tahoma" w:eastAsia="Times New Roman" w:hAnsi="Tahoma" w:cs="Tahoma"/>
          <w:b/>
          <w:sz w:val="28"/>
          <w:szCs w:val="28"/>
          <w:lang w:val="ro-RO" w:eastAsia="ro-RO"/>
        </w:rPr>
        <w:t>2</w:t>
      </w:r>
      <w:r w:rsidR="00E40F18">
        <w:rPr>
          <w:rFonts w:ascii="Tahoma" w:eastAsia="Times New Roman" w:hAnsi="Tahoma" w:cs="Tahoma"/>
          <w:b/>
          <w:sz w:val="28"/>
          <w:szCs w:val="28"/>
          <w:lang w:val="ro-RO" w:eastAsia="ro-RO"/>
        </w:rPr>
        <w:t>8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443BB8" w:rsidRDefault="008E4FAF" w:rsidP="00443BB8">
      <w:pPr>
        <w:pStyle w:val="ListParagraph"/>
        <w:numPr>
          <w:ilvl w:val="0"/>
          <w:numId w:val="1"/>
        </w:numPr>
        <w:ind w:left="0" w:firstLine="70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Având în vedere depunerea la data de 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>4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 de către 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066CC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ALIANȚA </w:t>
      </w:r>
      <w:r w:rsidR="003D0CF4">
        <w:rPr>
          <w:rFonts w:ascii="Tahoma" w:eastAsia="Times New Roman" w:hAnsi="Tahoma" w:cs="Tahoma"/>
          <w:sz w:val="28"/>
          <w:szCs w:val="28"/>
          <w:lang w:val="ro-RO" w:eastAsia="ro-RO"/>
        </w:rPr>
        <w:t>PENTRU UNIREA ROMÂNILOR</w:t>
      </w:r>
      <w:r w:rsidR="00E06BC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 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cererii privind îndreptarea erorii cu privire la numele candidatului de la poziția nr. 2 din lista de candidați pentru Camera Deputaților, respectiv s-a menționat 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>MARINESCU CICERONE-NICOLAE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I în loc de 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>MARINESCU CICERONE-NICOLA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>I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cum era corect, se constată asupra caracterului întemeiat al cererii având în vedere mențiunile din actului de identitate al candidatului.</w:t>
      </w:r>
    </w:p>
    <w:p w:rsidR="00443BB8" w:rsidRDefault="00443BB8" w:rsidP="00443BB8">
      <w:pPr>
        <w:pStyle w:val="ListParagraph"/>
        <w:numPr>
          <w:ilvl w:val="0"/>
          <w:numId w:val="1"/>
        </w:numPr>
        <w:ind w:left="0" w:firstLine="70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Referitor la cererea privind denumirea formațiunii politice PARTIDUL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ALIANȚA PENTRU UNIREA ROMÂNILOR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se va menționa </w:t>
      </w:r>
      <w:r w:rsidR="000B5268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</w:t>
      </w:r>
      <w:r w:rsidR="000B5268">
        <w:rPr>
          <w:rFonts w:ascii="Tahoma" w:eastAsia="Times New Roman" w:hAnsi="Tahoma" w:cs="Tahoma"/>
          <w:sz w:val="28"/>
          <w:szCs w:val="28"/>
          <w:lang w:val="ro-RO" w:eastAsia="ro-RO"/>
        </w:rPr>
        <w:t>ALIANȚA PENTRU UNIREA ROMÂNILOR</w:t>
      </w:r>
      <w:r w:rsidR="000B5268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potrivit înscrisurile depuse în dosarul de candidatură de către </w:t>
      </w:r>
      <w:r w:rsidR="000B5268">
        <w:rPr>
          <w:rFonts w:ascii="Tahoma" w:eastAsia="Times New Roman" w:hAnsi="Tahoma" w:cs="Tahoma"/>
          <w:sz w:val="28"/>
          <w:szCs w:val="28"/>
          <w:lang w:val="ro-RO" w:eastAsia="ro-RO"/>
        </w:rPr>
        <w:t>PARTIDUL ALIANȚA PENTRU UNIREA ROMÂNILOR</w:t>
      </w:r>
      <w:r w:rsidR="000B5268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354024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443BB8" w:rsidRDefault="00354024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>Art.</w:t>
      </w:r>
      <w:r w:rsidR="00763CA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bookmarkStart w:id="0" w:name="_GoBack"/>
      <w:bookmarkEnd w:id="0"/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1 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Îndreaptă eroarea materială cu privire la numele candidatului de la poziția 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>nr. 2 din lista de candidați pentru Camera Deputaților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din Decizia nr. 30/23.10.2020 a BEJ nr. 3 Argeș, 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urmând a se menționa corect 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>MARINESCU CICERONE-NICOLAIE</w:t>
      </w:r>
      <w:r w:rsidR="00443BB8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0B5268" w:rsidRDefault="000B5268" w:rsidP="00066CC5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Art. 2 Îndreaptă eroarea materială cu privire la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denumirea formațiunii politice PARTIDUL ALIANȚA PENTRU UNIREA ROMÂNILOR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din 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>Decizia nr. 30/23.10.2020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>Decizia nr. 3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>1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>/23.10.2020 a BEJ nr. 3 Argeș,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urmînd a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se menționa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corect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PARTIDUL ALIANȚA PENTRU UNIREA ROMÂNILOR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0B5268" w:rsidRDefault="000B5268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0B5268">
      <w:pPr>
        <w:pStyle w:val="ListParagraph"/>
        <w:ind w:left="0"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Art.2 Prezenta se aduce la cunoștință publică prin afișare pe pagina de internet a Biroului electoral Nr. 3 Argeș</w:t>
      </w:r>
      <w:r w:rsidR="00B5343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0B5268" w:rsidRDefault="000B5268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E1354" w:rsidRDefault="009E1354" w:rsidP="009E1354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Afișată la sediul Biroului Electoral Nr.3 Argeș azi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>, 2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>8</w:t>
      </w:r>
      <w:r w:rsidR="001E51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</w:t>
      </w:r>
      <w:r w:rsidR="00A06061">
        <w:rPr>
          <w:rFonts w:ascii="Tahoma" w:eastAsia="Times New Roman" w:hAnsi="Tahoma" w:cs="Tahoma"/>
          <w:sz w:val="28"/>
          <w:szCs w:val="28"/>
          <w:lang w:val="ro-RO" w:eastAsia="ro-RO"/>
        </w:rPr>
        <w:t>7</w:t>
      </w:r>
      <w:r w:rsidR="00532C15">
        <w:rPr>
          <w:rFonts w:ascii="Tahoma" w:eastAsia="Times New Roman" w:hAnsi="Tahoma" w:cs="Tahoma"/>
          <w:sz w:val="28"/>
          <w:szCs w:val="28"/>
          <w:lang w:val="ro-RO" w:eastAsia="ro-RO"/>
        </w:rPr>
        <w:t>:00.</w:t>
      </w:r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Pre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edinte  BECJ: Camelia P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â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rvu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Loc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iitor: Magdalena Papaianopol</w:t>
      </w: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66355B" w:rsidRPr="00664F9E" w:rsidRDefault="0066355B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 w:rsidRPr="00664F9E">
        <w:rPr>
          <w:rFonts w:ascii="Tahoma" w:hAnsi="Tahoma" w:cs="Tahoma"/>
          <w:sz w:val="28"/>
          <w:szCs w:val="28"/>
          <w:lang w:val="ro-RO" w:eastAsia="ro-RO"/>
        </w:rPr>
        <w:t>Membru: Diana 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Pr="00664F9E">
        <w:rPr>
          <w:rFonts w:ascii="Tahoma" w:hAnsi="Tahoma" w:cs="Tahoma"/>
          <w:sz w:val="28"/>
          <w:szCs w:val="28"/>
          <w:lang w:val="ro-RO" w:eastAsia="ro-RO"/>
        </w:rPr>
        <w:t>stase</w:t>
      </w:r>
    </w:p>
    <w:p w:rsidR="0066355B" w:rsidRPr="00664F9E" w:rsidRDefault="0066355B" w:rsidP="0066355B">
      <w:pPr>
        <w:ind w:left="108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664F9E" w:rsidRDefault="00475D5F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>
        <w:rPr>
          <w:rFonts w:ascii="Tahoma" w:hAnsi="Tahoma" w:cs="Tahoma"/>
          <w:sz w:val="28"/>
          <w:szCs w:val="28"/>
          <w:lang w:val="ro-RO" w:eastAsia="ro-RO"/>
        </w:rPr>
        <w:t>a - AEP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Ivan Liviu Adelin- USR-PLUS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Jug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naru Floren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a-Violeta- PSD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Olă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rescu Dumitru-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ALDE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Bucurel Anin- PRO ROMÂ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NIA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Ujvaro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 Alexandru Ernest- UDMR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Ș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uvar Valentin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PMP</w:t>
      </w:r>
    </w:p>
    <w:p w:rsidR="0066355B" w:rsidRPr="00664F9E" w:rsidRDefault="009324B9" w:rsidP="00A80E3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Ghine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 Cristina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- PNL</w:t>
      </w:r>
    </w:p>
    <w:p w:rsidR="0066355B" w:rsidRPr="00664F9E" w:rsidRDefault="009324B9" w:rsidP="006635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Cristu Alina Maria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 xml:space="preserve">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- Grupul Parlamentar al </w:t>
      </w:r>
      <w:r>
        <w:rPr>
          <w:rFonts w:ascii="Tahoma" w:hAnsi="Tahoma" w:cs="Tahoma"/>
          <w:sz w:val="28"/>
          <w:szCs w:val="28"/>
          <w:lang w:val="ro-RO" w:eastAsia="ro-RO"/>
        </w:rPr>
        <w:t xml:space="preserve">Membru 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Minorit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ăț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ilor Na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>ionale din Camera Deputa</w:t>
      </w:r>
      <w:r w:rsidR="00666F35">
        <w:rPr>
          <w:rFonts w:ascii="Tahoma" w:hAnsi="Tahoma" w:cs="Tahoma"/>
          <w:sz w:val="28"/>
          <w:szCs w:val="28"/>
          <w:lang w:val="ro-RO" w:eastAsia="ro-RO"/>
        </w:rPr>
        <w:t>ț</w:t>
      </w:r>
      <w:r w:rsidR="0066355B" w:rsidRPr="00664F9E">
        <w:rPr>
          <w:rFonts w:ascii="Tahoma" w:hAnsi="Tahoma" w:cs="Tahoma"/>
          <w:sz w:val="28"/>
          <w:szCs w:val="28"/>
          <w:lang w:val="ro-RO" w:eastAsia="ro-RO"/>
        </w:rPr>
        <w:t xml:space="preserve">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6CC5"/>
    <w:rsid w:val="000B5268"/>
    <w:rsid w:val="001E5187"/>
    <w:rsid w:val="001F4CE3"/>
    <w:rsid w:val="002B7946"/>
    <w:rsid w:val="002C333B"/>
    <w:rsid w:val="00354024"/>
    <w:rsid w:val="003D0CF4"/>
    <w:rsid w:val="00443BB8"/>
    <w:rsid w:val="00475D5F"/>
    <w:rsid w:val="004F5BCB"/>
    <w:rsid w:val="00532C15"/>
    <w:rsid w:val="00584836"/>
    <w:rsid w:val="005A2149"/>
    <w:rsid w:val="0066355B"/>
    <w:rsid w:val="00664F9E"/>
    <w:rsid w:val="00666F35"/>
    <w:rsid w:val="006915A8"/>
    <w:rsid w:val="007312C3"/>
    <w:rsid w:val="007457D2"/>
    <w:rsid w:val="00763CA5"/>
    <w:rsid w:val="00861C01"/>
    <w:rsid w:val="008E4FAF"/>
    <w:rsid w:val="009324B9"/>
    <w:rsid w:val="00977ACC"/>
    <w:rsid w:val="009D50B0"/>
    <w:rsid w:val="009E1354"/>
    <w:rsid w:val="00A03BF9"/>
    <w:rsid w:val="00A06061"/>
    <w:rsid w:val="00A80E34"/>
    <w:rsid w:val="00B53435"/>
    <w:rsid w:val="00BF252F"/>
    <w:rsid w:val="00C2754C"/>
    <w:rsid w:val="00CD4EA6"/>
    <w:rsid w:val="00D067AF"/>
    <w:rsid w:val="00D3051A"/>
    <w:rsid w:val="00DF0022"/>
    <w:rsid w:val="00E06BC7"/>
    <w:rsid w:val="00E40F18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BEJ-PC</dc:creator>
  <cp:lastModifiedBy>BEJ-PC</cp:lastModifiedBy>
  <cp:revision>15</cp:revision>
  <cp:lastPrinted>2020-10-28T14:37:00Z</cp:lastPrinted>
  <dcterms:created xsi:type="dcterms:W3CDTF">2020-10-28T14:25:00Z</dcterms:created>
  <dcterms:modified xsi:type="dcterms:W3CDTF">2020-10-28T14:39:00Z</dcterms:modified>
</cp:coreProperties>
</file>